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2252B" w14:textId="77777777" w:rsidR="007A4099" w:rsidRPr="00914C30" w:rsidRDefault="007A4099">
      <w:pPr>
        <w:pStyle w:val="ConsPlusNormal"/>
        <w:outlineLvl w:val="0"/>
      </w:pPr>
      <w:r w:rsidRPr="00914C30">
        <w:t>Зарегистрировано в Минюсте России 11 мая 2017 г. N 46682</w:t>
      </w:r>
    </w:p>
    <w:p w14:paraId="5D28A468" w14:textId="77777777" w:rsidR="007A4099" w:rsidRPr="00914C30" w:rsidRDefault="007A40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B38160D" w14:textId="77777777" w:rsidR="007A4099" w:rsidRPr="00914C30" w:rsidRDefault="007A4099">
      <w:pPr>
        <w:pStyle w:val="ConsPlusNormal"/>
      </w:pPr>
    </w:p>
    <w:p w14:paraId="31B2DC9F" w14:textId="77777777" w:rsidR="007A4099" w:rsidRPr="00914C30" w:rsidRDefault="007A4099">
      <w:pPr>
        <w:pStyle w:val="ConsPlusTitle"/>
        <w:jc w:val="center"/>
      </w:pPr>
      <w:r w:rsidRPr="00914C30">
        <w:t>МИНИСТЕРСТВО ЗДРАВООХРАНЕНИЯ РОССИЙСКОЙ ФЕДЕРАЦИИ</w:t>
      </w:r>
    </w:p>
    <w:p w14:paraId="35C688D1" w14:textId="77777777" w:rsidR="007A4099" w:rsidRPr="00914C30" w:rsidRDefault="007A4099">
      <w:pPr>
        <w:pStyle w:val="ConsPlusTitle"/>
        <w:jc w:val="center"/>
      </w:pPr>
    </w:p>
    <w:p w14:paraId="1C7B9797" w14:textId="77777777" w:rsidR="007A4099" w:rsidRPr="00914C30" w:rsidRDefault="007A4099">
      <w:pPr>
        <w:pStyle w:val="ConsPlusTitle"/>
        <w:jc w:val="center"/>
      </w:pPr>
      <w:r w:rsidRPr="00914C30">
        <w:t>ПРИКАЗ</w:t>
      </w:r>
    </w:p>
    <w:p w14:paraId="4C733147" w14:textId="77777777" w:rsidR="007A4099" w:rsidRPr="00914C30" w:rsidRDefault="007A4099">
      <w:pPr>
        <w:pStyle w:val="ConsPlusTitle"/>
        <w:jc w:val="center"/>
      </w:pPr>
      <w:r w:rsidRPr="00914C30">
        <w:t>от 31 марта 2017 г. N 145н</w:t>
      </w:r>
    </w:p>
    <w:p w14:paraId="7A365E2F" w14:textId="77777777" w:rsidR="007A4099" w:rsidRPr="00914C30" w:rsidRDefault="007A4099">
      <w:pPr>
        <w:pStyle w:val="ConsPlusTitle"/>
        <w:jc w:val="center"/>
      </w:pPr>
    </w:p>
    <w:p w14:paraId="12C838C6" w14:textId="77777777" w:rsidR="007A4099" w:rsidRPr="00914C30" w:rsidRDefault="007A4099">
      <w:pPr>
        <w:pStyle w:val="ConsPlusTitle"/>
        <w:jc w:val="center"/>
      </w:pPr>
      <w:r w:rsidRPr="00914C30">
        <w:t>ОБ УТВЕРЖДЕНИИ ПЕРЕЧНЯ</w:t>
      </w:r>
    </w:p>
    <w:p w14:paraId="2636B59C" w14:textId="77777777" w:rsidR="007A4099" w:rsidRPr="00914C30" w:rsidRDefault="007A4099">
      <w:pPr>
        <w:pStyle w:val="ConsPlusTitle"/>
        <w:jc w:val="center"/>
      </w:pPr>
      <w:r w:rsidRPr="00914C30">
        <w:t>СВЕДЕНИЙ, НАНОСИМЫХ НА ПЕРВИЧНУЮ УПАКОВКУ, ВТОРИЧНУЮ</w:t>
      </w:r>
    </w:p>
    <w:p w14:paraId="1BE1E58F" w14:textId="77777777" w:rsidR="007A4099" w:rsidRPr="00914C30" w:rsidRDefault="007A4099">
      <w:pPr>
        <w:pStyle w:val="ConsPlusTitle"/>
        <w:jc w:val="center"/>
      </w:pPr>
      <w:r w:rsidRPr="00914C30">
        <w:t>УПАКОВКУ БИОМЕДИЦИНСКИХ КЛЕТОЧНЫХ ПРОДУКТОВ И ТРАНСПОРТНУЮ</w:t>
      </w:r>
    </w:p>
    <w:p w14:paraId="44306827" w14:textId="77777777" w:rsidR="007A4099" w:rsidRPr="00914C30" w:rsidRDefault="007A4099">
      <w:pPr>
        <w:pStyle w:val="ConsPlusTitle"/>
        <w:jc w:val="center"/>
      </w:pPr>
      <w:r w:rsidRPr="00914C30">
        <w:t>ТАРУ, В КОТОРУЮ ПОМЕЩЕН БИОМЕДИЦИНСКИЙ КЛЕТОЧНЫЙ ПРОДУКТ</w:t>
      </w:r>
    </w:p>
    <w:p w14:paraId="10188BC5" w14:textId="77777777" w:rsidR="007A4099" w:rsidRPr="00914C30" w:rsidRDefault="007A40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14C30" w:rsidRPr="00914C30" w14:paraId="7B456DB1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18B6B1C0" w14:textId="77777777" w:rsidR="007A4099" w:rsidRPr="00914C30" w:rsidRDefault="007A4099">
            <w:pPr>
              <w:pStyle w:val="ConsPlusNormal"/>
              <w:jc w:val="center"/>
            </w:pPr>
            <w:r w:rsidRPr="00914C30">
              <w:t>Список изменяющих документов</w:t>
            </w:r>
          </w:p>
          <w:p w14:paraId="33CDDA88" w14:textId="6F20DED9" w:rsidR="007A4099" w:rsidRPr="00914C30" w:rsidRDefault="007A4099">
            <w:pPr>
              <w:pStyle w:val="ConsPlusNormal"/>
              <w:jc w:val="center"/>
            </w:pPr>
            <w:r w:rsidRPr="00914C30">
              <w:t>(в ред. Приказа Минздрава России от 30.01.2019 N 30н)</w:t>
            </w:r>
          </w:p>
        </w:tc>
      </w:tr>
    </w:tbl>
    <w:p w14:paraId="318E1AC9" w14:textId="77777777" w:rsidR="007A4099" w:rsidRPr="00914C30" w:rsidRDefault="007A4099">
      <w:pPr>
        <w:pStyle w:val="ConsPlusNormal"/>
        <w:ind w:firstLine="540"/>
        <w:jc w:val="both"/>
      </w:pPr>
    </w:p>
    <w:p w14:paraId="33A651AF" w14:textId="6EEEDE9C" w:rsidR="007A4099" w:rsidRPr="00914C30" w:rsidRDefault="007A4099">
      <w:pPr>
        <w:pStyle w:val="ConsPlusNormal"/>
        <w:ind w:firstLine="540"/>
        <w:jc w:val="both"/>
      </w:pPr>
      <w:r w:rsidRPr="00914C30">
        <w:t>В соответствии с частью 1 статьи 36 Федерального закона от 23 июня 2016 г. N 180-ФЗ "О биомедицинских клеточных продуктах" (Собрание законодательства Российской Федерации, 2016, N 26, ст. 3849; 2018, N 32, ст. 5116) и подпунктом 5.2.207.41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2016, N 49, ст. 6922; 2017, N 7, ст. 1066; N 33, ст. 5202; N 37, ст. 5535; N 40, ст. 5864; N 52, ст. 8131; 2018, N 13, ст. 1805; N 18, ст. 2638; N 36, ст. 5634; N 41, ст. 6273; N 48, ст. 7431; N 50, ст. 7774; 2019, N 4, ст. 330; Официальный интернет-портал правовой информации http://www.pravo.gov.ru, 10 апреля 2019 г. N 0001201904100013), приказываю:</w:t>
      </w:r>
    </w:p>
    <w:p w14:paraId="0E98770D" w14:textId="6F386272" w:rsidR="007A4099" w:rsidRPr="00914C30" w:rsidRDefault="007A4099">
      <w:pPr>
        <w:pStyle w:val="ConsPlusNormal"/>
        <w:jc w:val="both"/>
      </w:pPr>
      <w:r w:rsidRPr="00914C30">
        <w:t>(в ред. Приказа Минздрава России от 30.01.2019 N 30н)</w:t>
      </w:r>
    </w:p>
    <w:p w14:paraId="0A1BE459" w14:textId="5448983F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Утвердить прилагаемый перечень сведений, наносимых на первичную упаковку, вторичную упаковку биомедицинских клеточных продуктов и транспортную тару, в которую помещен биомедицинский клеточный продукт.</w:t>
      </w:r>
    </w:p>
    <w:p w14:paraId="6B13EDC4" w14:textId="77777777" w:rsidR="007A4099" w:rsidRPr="00914C30" w:rsidRDefault="007A4099">
      <w:pPr>
        <w:pStyle w:val="ConsPlusNormal"/>
        <w:ind w:firstLine="540"/>
        <w:jc w:val="both"/>
      </w:pPr>
    </w:p>
    <w:p w14:paraId="76956452" w14:textId="77777777" w:rsidR="007A4099" w:rsidRPr="00914C30" w:rsidRDefault="007A4099">
      <w:pPr>
        <w:pStyle w:val="ConsPlusNormal"/>
        <w:jc w:val="right"/>
      </w:pPr>
      <w:r w:rsidRPr="00914C30">
        <w:t>Министр</w:t>
      </w:r>
    </w:p>
    <w:p w14:paraId="5C36A230" w14:textId="77777777" w:rsidR="007A4099" w:rsidRPr="00914C30" w:rsidRDefault="007A4099">
      <w:pPr>
        <w:pStyle w:val="ConsPlusNormal"/>
        <w:jc w:val="right"/>
      </w:pPr>
      <w:r w:rsidRPr="00914C30">
        <w:t>В.И.СКВОРЦОВА</w:t>
      </w:r>
    </w:p>
    <w:p w14:paraId="36F8E3C7" w14:textId="77777777" w:rsidR="007A4099" w:rsidRPr="00914C30" w:rsidRDefault="007A4099">
      <w:pPr>
        <w:pStyle w:val="ConsPlusNormal"/>
        <w:ind w:firstLine="540"/>
        <w:jc w:val="both"/>
      </w:pPr>
    </w:p>
    <w:p w14:paraId="0547290E" w14:textId="77777777" w:rsidR="007A4099" w:rsidRPr="00914C30" w:rsidRDefault="007A4099">
      <w:pPr>
        <w:pStyle w:val="ConsPlusNormal"/>
        <w:jc w:val="right"/>
        <w:outlineLvl w:val="0"/>
      </w:pPr>
      <w:r w:rsidRPr="00914C30">
        <w:lastRenderedPageBreak/>
        <w:t>Утвержден</w:t>
      </w:r>
    </w:p>
    <w:p w14:paraId="15FEB6CF" w14:textId="77777777" w:rsidR="007A4099" w:rsidRPr="00914C30" w:rsidRDefault="007A4099">
      <w:pPr>
        <w:pStyle w:val="ConsPlusNormal"/>
        <w:jc w:val="right"/>
      </w:pPr>
      <w:r w:rsidRPr="00914C30">
        <w:t>приказом Министерства здравоохранения</w:t>
      </w:r>
    </w:p>
    <w:p w14:paraId="67B7E9EE" w14:textId="77777777" w:rsidR="007A4099" w:rsidRPr="00914C30" w:rsidRDefault="007A4099">
      <w:pPr>
        <w:pStyle w:val="ConsPlusNormal"/>
        <w:jc w:val="right"/>
      </w:pPr>
      <w:r w:rsidRPr="00914C30">
        <w:t>Российской Федерации</w:t>
      </w:r>
    </w:p>
    <w:p w14:paraId="15963B49" w14:textId="77777777" w:rsidR="007A4099" w:rsidRPr="00914C30" w:rsidRDefault="007A4099">
      <w:pPr>
        <w:pStyle w:val="ConsPlusNormal"/>
        <w:jc w:val="right"/>
      </w:pPr>
      <w:r w:rsidRPr="00914C30">
        <w:t>от 31 марта 2017 г. N 145н</w:t>
      </w:r>
    </w:p>
    <w:p w14:paraId="3F6D219B" w14:textId="77777777" w:rsidR="007A4099" w:rsidRPr="00914C30" w:rsidRDefault="007A4099">
      <w:pPr>
        <w:pStyle w:val="ConsPlusNormal"/>
        <w:jc w:val="center"/>
      </w:pPr>
    </w:p>
    <w:p w14:paraId="58AF1917" w14:textId="77777777" w:rsidR="007A4099" w:rsidRPr="00914C30" w:rsidRDefault="007A4099">
      <w:pPr>
        <w:pStyle w:val="ConsPlusTitle"/>
        <w:jc w:val="center"/>
      </w:pPr>
      <w:bookmarkStart w:id="0" w:name="P32"/>
      <w:bookmarkEnd w:id="0"/>
      <w:r w:rsidRPr="00914C30">
        <w:t>ПЕРЕЧЕНЬ</w:t>
      </w:r>
    </w:p>
    <w:p w14:paraId="506262C4" w14:textId="77777777" w:rsidR="007A4099" w:rsidRPr="00914C30" w:rsidRDefault="007A4099">
      <w:pPr>
        <w:pStyle w:val="ConsPlusTitle"/>
        <w:jc w:val="center"/>
      </w:pPr>
      <w:r w:rsidRPr="00914C30">
        <w:t>СВЕДЕНИЙ, НАНОСИМЫХ НА ПЕРВИЧНУЮ УПАКОВКУ, ВТОРИЧНУЮ</w:t>
      </w:r>
    </w:p>
    <w:p w14:paraId="6973EA1E" w14:textId="77777777" w:rsidR="007A4099" w:rsidRPr="00914C30" w:rsidRDefault="007A4099">
      <w:pPr>
        <w:pStyle w:val="ConsPlusTitle"/>
        <w:jc w:val="center"/>
      </w:pPr>
      <w:r w:rsidRPr="00914C30">
        <w:t>УПАКОВКУ БИОМЕДИЦИНСКИХ КЛЕТОЧНЫХ ПРОДУКТОВ И ТРАНСПОРТНУЮ</w:t>
      </w:r>
    </w:p>
    <w:p w14:paraId="1EE976D7" w14:textId="77777777" w:rsidR="007A4099" w:rsidRPr="00914C30" w:rsidRDefault="007A4099">
      <w:pPr>
        <w:pStyle w:val="ConsPlusTitle"/>
        <w:jc w:val="center"/>
      </w:pPr>
      <w:r w:rsidRPr="00914C30">
        <w:t>ТАРУ, В КОТОРУЮ ПОМЕЩЕН БИОМЕДИЦИНСКИЙ КЛЕТОЧНЫЙ ПРОДУКТ</w:t>
      </w:r>
    </w:p>
    <w:p w14:paraId="7D80C5D5" w14:textId="77777777" w:rsidR="007A4099" w:rsidRPr="00914C30" w:rsidRDefault="007A4099">
      <w:pPr>
        <w:spacing w:after="1"/>
      </w:pPr>
    </w:p>
    <w:p w14:paraId="50327144" w14:textId="77777777" w:rsidR="007A4099" w:rsidRPr="00914C30" w:rsidRDefault="007A4099">
      <w:pPr>
        <w:pStyle w:val="ConsPlusNormal"/>
        <w:jc w:val="center"/>
      </w:pPr>
    </w:p>
    <w:p w14:paraId="3A302554" w14:textId="77777777" w:rsidR="007A4099" w:rsidRPr="00914C30" w:rsidRDefault="007A4099">
      <w:pPr>
        <w:pStyle w:val="ConsPlusNormal"/>
        <w:ind w:firstLine="540"/>
        <w:jc w:val="both"/>
      </w:pPr>
      <w:r w:rsidRPr="00914C30">
        <w:t>1. На первичную упаковку биомедицинского клеточного продукта хорошо читаемым шрифтом на русском языке наносятся следующие сведения:</w:t>
      </w:r>
    </w:p>
    <w:p w14:paraId="6414E95F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а) наименование биомедицинского клеточного продукта;</w:t>
      </w:r>
    </w:p>
    <w:p w14:paraId="1149C3E5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б) торговое наименование биомедицинского клеточного продукта (указывается, если присвоено);</w:t>
      </w:r>
    </w:p>
    <w:p w14:paraId="55ECEE9F" w14:textId="77777777" w:rsidR="007A4099" w:rsidRPr="00914C30" w:rsidRDefault="007A4099">
      <w:pPr>
        <w:pStyle w:val="ConsPlusNormal"/>
        <w:spacing w:before="280"/>
        <w:ind w:firstLine="540"/>
        <w:jc w:val="both"/>
      </w:pPr>
      <w:bookmarkStart w:id="1" w:name="P42"/>
      <w:bookmarkEnd w:id="1"/>
      <w:r w:rsidRPr="00914C30">
        <w:t>в) тип биомедицинского клеточного продукта (</w:t>
      </w:r>
      <w:proofErr w:type="spellStart"/>
      <w:r w:rsidRPr="00914C30">
        <w:t>аутологичный</w:t>
      </w:r>
      <w:proofErr w:type="spellEnd"/>
      <w:r w:rsidRPr="00914C30">
        <w:t>, аллогенный, комбинированный);</w:t>
      </w:r>
    </w:p>
    <w:p w14:paraId="7D8B4012" w14:textId="77777777" w:rsidR="007A4099" w:rsidRPr="00914C30" w:rsidRDefault="007A4099">
      <w:pPr>
        <w:pStyle w:val="ConsPlusNormal"/>
        <w:spacing w:before="280"/>
        <w:ind w:firstLine="540"/>
        <w:jc w:val="both"/>
      </w:pPr>
      <w:bookmarkStart w:id="2" w:name="P43"/>
      <w:bookmarkEnd w:id="2"/>
      <w:r w:rsidRPr="00914C30">
        <w:t>г) способ и кратность применения биомедицинского клеточного продукта;</w:t>
      </w:r>
    </w:p>
    <w:p w14:paraId="6225EB79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д) дата производства и срок годности биомедицинского клеточного продукта, определенный календарной датой. В случае если срок годности биомедицинского клеточного продукта составляет менее 15 суток, сведения, указанные в первом предложении настоящего подпункта, должны содержать указание на время (в часах и минутах) производства биомедицинского клеточного продукта и время (в часах и минутах) окончания срока годности биомедицинского клеточного продукта;</w:t>
      </w:r>
    </w:p>
    <w:p w14:paraId="63C76163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е) надпись "Для доклинических исследований" или "Для клинических исследований" (если биомедицинский клеточный продукт предназначен для проведения доклинических исследований или клинических исследований).</w:t>
      </w:r>
    </w:p>
    <w:p w14:paraId="72F00A66" w14:textId="4DEC12F9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В случае если объем первичной упаковки биомедицинского клеточного продукта составляет менее 2 мл, сведения, указанные в подпунктах "в" и "г" настоящего пункта, могут не наноситься.</w:t>
      </w:r>
    </w:p>
    <w:p w14:paraId="7DCBD96C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 xml:space="preserve">2. На вторичную (потребительскую) упаковку биомедицинского клеточного продукта хорошо читаемым шрифтом на русском языке наносятся </w:t>
      </w:r>
      <w:r w:rsidRPr="00914C30">
        <w:lastRenderedPageBreak/>
        <w:t>следующие сведения:</w:t>
      </w:r>
    </w:p>
    <w:p w14:paraId="1060F382" w14:textId="77777777" w:rsidR="007A4099" w:rsidRPr="00914C30" w:rsidRDefault="007A4099">
      <w:pPr>
        <w:pStyle w:val="ConsPlusNormal"/>
        <w:spacing w:before="280"/>
        <w:ind w:firstLine="540"/>
        <w:jc w:val="both"/>
      </w:pPr>
      <w:bookmarkStart w:id="3" w:name="P48"/>
      <w:bookmarkEnd w:id="3"/>
      <w:r w:rsidRPr="00914C30">
        <w:t>а) наименование биомедицинского клеточного продукта;</w:t>
      </w:r>
    </w:p>
    <w:p w14:paraId="726A6BA9" w14:textId="77777777" w:rsidR="007A4099" w:rsidRPr="00914C30" w:rsidRDefault="007A4099">
      <w:pPr>
        <w:pStyle w:val="ConsPlusNormal"/>
        <w:spacing w:before="280"/>
        <w:ind w:firstLine="540"/>
        <w:jc w:val="both"/>
      </w:pPr>
      <w:bookmarkStart w:id="4" w:name="P49"/>
      <w:bookmarkEnd w:id="4"/>
      <w:r w:rsidRPr="00914C30">
        <w:t>б) торговое наименование биомедицинского клеточного продукта (указывается, если присвоено);</w:t>
      </w:r>
    </w:p>
    <w:p w14:paraId="77B11D64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в) тип биомедицинского клеточного продукта (</w:t>
      </w:r>
      <w:proofErr w:type="spellStart"/>
      <w:r w:rsidRPr="00914C30">
        <w:t>аутологичный</w:t>
      </w:r>
      <w:proofErr w:type="spellEnd"/>
      <w:r w:rsidRPr="00914C30">
        <w:t>, аллогенный, комбинированный);</w:t>
      </w:r>
    </w:p>
    <w:p w14:paraId="60C16DDA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г) наименования лекарственных препаратов для медицинского применения, фармацевтических субстанций, входящих в состав биомедицинского клеточного продукта (международные непатентованные, или группировочные, или химические), даты и номера регистрационных удостоверений лекарственных препаратов, даты включения фармацевтических субстанций в государственный реестр лекарственных средств для медицинского применения;</w:t>
      </w:r>
    </w:p>
    <w:p w14:paraId="77A02D04" w14:textId="0192CD9A" w:rsidR="007A4099" w:rsidRPr="00914C30" w:rsidRDefault="007A4099">
      <w:pPr>
        <w:pStyle w:val="ConsPlusNormal"/>
        <w:jc w:val="both"/>
      </w:pPr>
      <w:r w:rsidRPr="00914C30">
        <w:t>(</w:t>
      </w:r>
      <w:proofErr w:type="spellStart"/>
      <w:r w:rsidRPr="00914C30">
        <w:t>пп</w:t>
      </w:r>
      <w:proofErr w:type="spellEnd"/>
      <w:r w:rsidRPr="00914C30">
        <w:t>. "г" в ред. Приказа Минздрава России от 30.01.2019 N 30н)</w:t>
      </w:r>
    </w:p>
    <w:p w14:paraId="56EBF713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д) наименования медицинских изделий, входящих в состав биомедицинского клеточного продукта, даты и номера регистрационных удостоверений на медицинские изделия;</w:t>
      </w:r>
    </w:p>
    <w:p w14:paraId="35728139" w14:textId="77777777" w:rsidR="007A4099" w:rsidRPr="00914C30" w:rsidRDefault="007A4099">
      <w:pPr>
        <w:pStyle w:val="ConsPlusNormal"/>
        <w:spacing w:before="280"/>
        <w:ind w:firstLine="540"/>
        <w:jc w:val="both"/>
      </w:pPr>
      <w:bookmarkStart w:id="5" w:name="P54"/>
      <w:bookmarkEnd w:id="5"/>
      <w:r w:rsidRPr="00914C30">
        <w:t>е) наименование владельца регистрационного удостоверения биомедицинского клеточного продукта, дата и номер регистрационного удостоверения биомедицинского клеточного продукта;</w:t>
      </w:r>
    </w:p>
    <w:p w14:paraId="04D44213" w14:textId="77777777" w:rsidR="007A4099" w:rsidRPr="00914C30" w:rsidRDefault="007A4099">
      <w:pPr>
        <w:pStyle w:val="ConsPlusNormal"/>
        <w:spacing w:before="280"/>
        <w:ind w:firstLine="540"/>
        <w:jc w:val="both"/>
      </w:pPr>
      <w:bookmarkStart w:id="6" w:name="P55"/>
      <w:bookmarkEnd w:id="6"/>
      <w:r w:rsidRPr="00914C30">
        <w:t>ж) наименование производителя биомедицинского клеточного продукта;</w:t>
      </w:r>
    </w:p>
    <w:p w14:paraId="5DF788A0" w14:textId="77777777" w:rsidR="007A4099" w:rsidRPr="00914C30" w:rsidRDefault="007A4099">
      <w:pPr>
        <w:pStyle w:val="ConsPlusNormal"/>
        <w:spacing w:before="280"/>
        <w:ind w:firstLine="540"/>
        <w:jc w:val="both"/>
      </w:pPr>
      <w:bookmarkStart w:id="7" w:name="P56"/>
      <w:bookmarkEnd w:id="7"/>
      <w:r w:rsidRPr="00914C30">
        <w:t>з) способ и кратность применения биомедицинского клеточного продукта;</w:t>
      </w:r>
    </w:p>
    <w:p w14:paraId="7C414507" w14:textId="77777777" w:rsidR="007A4099" w:rsidRPr="00914C30" w:rsidRDefault="007A4099">
      <w:pPr>
        <w:pStyle w:val="ConsPlusNormal"/>
        <w:spacing w:before="280"/>
        <w:ind w:firstLine="540"/>
        <w:jc w:val="both"/>
      </w:pPr>
      <w:bookmarkStart w:id="8" w:name="P57"/>
      <w:bookmarkEnd w:id="8"/>
      <w:r w:rsidRPr="00914C30">
        <w:t>и) дата производства и срок годности биомедицинского клеточного продукта, определенный календарной датой. В случае если срок годности биомедицинского клеточного продукта составляет менее 15 суток, сведения, указанные в первом предложении настоящего подпункта, должны содержать указание на время (в часах и минутах) производства биомедицинского клеточного продукта и время (в часах и минутах) окончания срока годности биомедицинского клеточного продукта;</w:t>
      </w:r>
    </w:p>
    <w:p w14:paraId="6F0214C0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к) условия хранения биомедицинского клеточного продукта;</w:t>
      </w:r>
    </w:p>
    <w:p w14:paraId="3DE309A7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 xml:space="preserve">л) данные о стерильности биомедицинского клеточного продукта и наличии инфекционных агентов в биомедицинском клеточном продукте (микоплазма (общая), вирус иммунодефицита человека 1, вирус иммунодефицита человека 2, вирус гепатита B, вирус гепатита C, бледная </w:t>
      </w:r>
      <w:r w:rsidRPr="00914C30">
        <w:lastRenderedPageBreak/>
        <w:t>трепонема, иные инфекционные агенты);</w:t>
      </w:r>
    </w:p>
    <w:p w14:paraId="49F627E8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м) надпись "Для доклинических исследований" или "Для клинических исследований" (если биомедицинский клеточный продукт предназначен для проведения доклинических исследований или клинических исследований).</w:t>
      </w:r>
    </w:p>
    <w:p w14:paraId="0365B9C4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3. На транспортную тару, в которую помещен биомедицинский клеточный продукт, хорошо читаемым шрифтом на русском языке наносятся следующие сведения:</w:t>
      </w:r>
    </w:p>
    <w:p w14:paraId="70943671" w14:textId="6EA89CDA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а) сведения, указанные в подпунктах "а", "б", "е", "ж", "з", "и" пункта 2 настоящего перечня;</w:t>
      </w:r>
    </w:p>
    <w:p w14:paraId="00F98DA2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б) условия транспортировки;</w:t>
      </w:r>
    </w:p>
    <w:p w14:paraId="00BB27A5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в) предупредительные надписи и манипуляционные знаки (изображения, указывающие на способы обращения с грузом) ("верх", "не кантовать", "беречь от солнечных лучей" и иные).</w:t>
      </w:r>
    </w:p>
    <w:p w14:paraId="26EC835E" w14:textId="77777777" w:rsidR="007A4099" w:rsidRPr="00914C30" w:rsidRDefault="007A4099">
      <w:pPr>
        <w:pStyle w:val="ConsPlusNormal"/>
        <w:spacing w:before="280"/>
        <w:ind w:firstLine="540"/>
        <w:jc w:val="both"/>
      </w:pPr>
      <w:r w:rsidRPr="00914C30">
        <w:t>4. В случае если биомедицинские клеточные продукты предназначены исключительно для экспорта, их первичная упаковка, вторичная упаковка и транспортная тара, в которую помещаются такие биомедицинские клеточные продукты, маркируются в соответствии с требованиями страны-импортера.</w:t>
      </w:r>
    </w:p>
    <w:p w14:paraId="5A786262" w14:textId="77777777" w:rsidR="007A4099" w:rsidRPr="00914C30" w:rsidRDefault="007A4099">
      <w:pPr>
        <w:pStyle w:val="ConsPlusNormal"/>
        <w:ind w:firstLine="540"/>
        <w:jc w:val="both"/>
      </w:pPr>
    </w:p>
    <w:p w14:paraId="576321C1" w14:textId="77777777" w:rsidR="007A4099" w:rsidRPr="00914C30" w:rsidRDefault="007A4099">
      <w:pPr>
        <w:pStyle w:val="ConsPlusNormal"/>
        <w:ind w:firstLine="540"/>
        <w:jc w:val="both"/>
      </w:pPr>
    </w:p>
    <w:p w14:paraId="1112CAAC" w14:textId="77777777" w:rsidR="007A4099" w:rsidRPr="00914C30" w:rsidRDefault="007A40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8F5EEFF" w14:textId="77777777" w:rsidR="00646277" w:rsidRPr="00914C30" w:rsidRDefault="00646277"/>
    <w:sectPr w:rsidR="00646277" w:rsidRPr="00914C30" w:rsidSect="00F3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99"/>
    <w:rsid w:val="00646277"/>
    <w:rsid w:val="007A4099"/>
    <w:rsid w:val="0091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EF40"/>
  <w15:chartTrackingRefBased/>
  <w15:docId w15:val="{44AA87D5-B055-46EE-B20B-287A4837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09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A409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A40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Яруткин Алексей Викторович</dc:creator>
  <cp:keywords/>
  <dc:description/>
  <cp:lastModifiedBy>Мухитдинов Рустам Эркинович</cp:lastModifiedBy>
  <cp:revision>2</cp:revision>
  <dcterms:created xsi:type="dcterms:W3CDTF">2021-01-19T11:26:00Z</dcterms:created>
  <dcterms:modified xsi:type="dcterms:W3CDTF">2021-01-20T09:54:00Z</dcterms:modified>
</cp:coreProperties>
</file>