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7E3D6" w14:textId="5F18CFD2" w:rsidR="006634FD" w:rsidRPr="006634FD" w:rsidRDefault="006634FD">
      <w:pPr>
        <w:pStyle w:val="ConsPlusTitlePage"/>
      </w:pPr>
      <w:r w:rsidRPr="006634FD">
        <w:t xml:space="preserve"> </w:t>
      </w:r>
      <w:r w:rsidRPr="006634FD">
        <w:br/>
      </w:r>
    </w:p>
    <w:p w14:paraId="5A2C6DD2" w14:textId="77777777" w:rsidR="006634FD" w:rsidRPr="006634FD" w:rsidRDefault="006634FD">
      <w:pPr>
        <w:pStyle w:val="ConsPlusNormal"/>
        <w:jc w:val="both"/>
        <w:outlineLvl w:val="0"/>
      </w:pPr>
    </w:p>
    <w:p w14:paraId="757DEC79" w14:textId="77777777" w:rsidR="006634FD" w:rsidRPr="006634FD" w:rsidRDefault="006634FD">
      <w:pPr>
        <w:pStyle w:val="ConsPlusNormal"/>
        <w:outlineLvl w:val="0"/>
      </w:pPr>
      <w:r w:rsidRPr="006634FD">
        <w:t>Зарегистрировано в Минюсте России 8 декабря 2014 г. N 35094</w:t>
      </w:r>
    </w:p>
    <w:p w14:paraId="7AE5E054" w14:textId="77777777" w:rsidR="006634FD" w:rsidRPr="006634FD" w:rsidRDefault="006634FD">
      <w:pPr>
        <w:pStyle w:val="ConsPlusNormal"/>
        <w:pBdr>
          <w:bottom w:val="single" w:sz="6" w:space="0" w:color="auto"/>
        </w:pBdr>
        <w:spacing w:before="100" w:after="100"/>
        <w:jc w:val="both"/>
        <w:rPr>
          <w:sz w:val="2"/>
          <w:szCs w:val="2"/>
        </w:rPr>
      </w:pPr>
    </w:p>
    <w:p w14:paraId="5FDBF8D0" w14:textId="77777777" w:rsidR="006634FD" w:rsidRPr="006634FD" w:rsidRDefault="006634FD">
      <w:pPr>
        <w:pStyle w:val="ConsPlusNormal"/>
        <w:jc w:val="both"/>
      </w:pPr>
    </w:p>
    <w:p w14:paraId="14E53EF9" w14:textId="77777777" w:rsidR="006634FD" w:rsidRPr="006634FD" w:rsidRDefault="006634FD">
      <w:pPr>
        <w:pStyle w:val="ConsPlusTitle"/>
        <w:jc w:val="center"/>
      </w:pPr>
      <w:r w:rsidRPr="006634FD">
        <w:t>МИНИСТР ОБОРОНЫ РОССИЙСКОЙ ФЕДЕРАЦИИ</w:t>
      </w:r>
    </w:p>
    <w:p w14:paraId="39AD9027" w14:textId="77777777" w:rsidR="006634FD" w:rsidRPr="006634FD" w:rsidRDefault="006634FD">
      <w:pPr>
        <w:pStyle w:val="ConsPlusTitle"/>
        <w:jc w:val="center"/>
      </w:pPr>
    </w:p>
    <w:p w14:paraId="527FFCC3" w14:textId="77777777" w:rsidR="006634FD" w:rsidRPr="006634FD" w:rsidRDefault="006634FD">
      <w:pPr>
        <w:pStyle w:val="ConsPlusTitle"/>
        <w:jc w:val="center"/>
      </w:pPr>
      <w:r w:rsidRPr="006634FD">
        <w:t>ПРИКАЗ</w:t>
      </w:r>
    </w:p>
    <w:p w14:paraId="1310A174" w14:textId="77777777" w:rsidR="006634FD" w:rsidRPr="006634FD" w:rsidRDefault="006634FD">
      <w:pPr>
        <w:pStyle w:val="ConsPlusTitle"/>
        <w:jc w:val="center"/>
      </w:pPr>
      <w:r w:rsidRPr="006634FD">
        <w:t>от 20 октября 2014 г. N 770</w:t>
      </w:r>
    </w:p>
    <w:p w14:paraId="000EA61A" w14:textId="77777777" w:rsidR="006634FD" w:rsidRPr="006634FD" w:rsidRDefault="006634FD">
      <w:pPr>
        <w:pStyle w:val="ConsPlusTitle"/>
        <w:jc w:val="center"/>
      </w:pPr>
    </w:p>
    <w:p w14:paraId="4D06E772" w14:textId="77777777" w:rsidR="006634FD" w:rsidRPr="006634FD" w:rsidRDefault="006634FD">
      <w:pPr>
        <w:pStyle w:val="ConsPlusTitle"/>
        <w:jc w:val="center"/>
      </w:pPr>
      <w:r w:rsidRPr="006634FD">
        <w:t>О МЕРАХ</w:t>
      </w:r>
    </w:p>
    <w:p w14:paraId="1CE9DC81" w14:textId="77777777" w:rsidR="006634FD" w:rsidRPr="006634FD" w:rsidRDefault="006634FD">
      <w:pPr>
        <w:pStyle w:val="ConsPlusTitle"/>
        <w:jc w:val="center"/>
      </w:pPr>
      <w:r w:rsidRPr="006634FD">
        <w:t>ПО РЕАЛИЗАЦИИ В ВООРУЖЕННЫХ СИЛАХ РОССИЙСКОЙ ФЕДЕРАЦИИ</w:t>
      </w:r>
    </w:p>
    <w:p w14:paraId="52BD0B0B" w14:textId="77777777" w:rsidR="006634FD" w:rsidRPr="006634FD" w:rsidRDefault="006634FD">
      <w:pPr>
        <w:pStyle w:val="ConsPlusTitle"/>
        <w:jc w:val="center"/>
      </w:pPr>
      <w:r w:rsidRPr="006634FD">
        <w:t>ПРАВОВЫХ АКТОВ ПО ВОПРОСАМ ПРОВЕДЕНИЯ</w:t>
      </w:r>
    </w:p>
    <w:p w14:paraId="395D7818" w14:textId="77777777" w:rsidR="006634FD" w:rsidRPr="006634FD" w:rsidRDefault="006634FD">
      <w:pPr>
        <w:pStyle w:val="ConsPlusTitle"/>
        <w:jc w:val="center"/>
      </w:pPr>
      <w:r w:rsidRPr="006634FD">
        <w:t>ВОЕННО-ВРАЧЕБНОЙ ЭКСПЕРТИЗЫ</w:t>
      </w:r>
    </w:p>
    <w:p w14:paraId="51D4F50D" w14:textId="77777777" w:rsidR="006634FD" w:rsidRPr="006634FD" w:rsidRDefault="006634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634FD" w:rsidRPr="006634FD" w14:paraId="63DAFD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C9E6BC" w14:textId="77777777" w:rsidR="006634FD" w:rsidRPr="006634FD" w:rsidRDefault="006634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A5B387" w14:textId="77777777" w:rsidR="006634FD" w:rsidRPr="006634FD" w:rsidRDefault="006634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E53E5A" w14:textId="77777777" w:rsidR="006634FD" w:rsidRPr="006634FD" w:rsidRDefault="006634FD">
            <w:pPr>
              <w:pStyle w:val="ConsPlusNormal"/>
              <w:jc w:val="center"/>
            </w:pPr>
            <w:r w:rsidRPr="006634FD">
              <w:t>Список изменяющих документов</w:t>
            </w:r>
          </w:p>
          <w:p w14:paraId="3995C349" w14:textId="65C886AC" w:rsidR="006634FD" w:rsidRPr="006634FD" w:rsidRDefault="006634FD">
            <w:pPr>
              <w:pStyle w:val="ConsPlusNormal"/>
              <w:jc w:val="center"/>
            </w:pPr>
            <w:r w:rsidRPr="006634FD">
              <w:t>(в ред. Приказов Министра обороны РФ от 31.07.2017 N 475,</w:t>
            </w:r>
          </w:p>
          <w:p w14:paraId="41719106" w14:textId="7EA713CC" w:rsidR="006634FD" w:rsidRPr="006634FD" w:rsidRDefault="006634FD">
            <w:pPr>
              <w:pStyle w:val="ConsPlusNormal"/>
              <w:jc w:val="center"/>
            </w:pPr>
            <w:r w:rsidRPr="006634FD">
              <w:t>от 18.01.2019 N 13, от 16.10.2019 N 589)</w:t>
            </w:r>
          </w:p>
        </w:tc>
        <w:tc>
          <w:tcPr>
            <w:tcW w:w="113" w:type="dxa"/>
            <w:tcBorders>
              <w:top w:val="nil"/>
              <w:left w:val="nil"/>
              <w:bottom w:val="nil"/>
              <w:right w:val="nil"/>
            </w:tcBorders>
            <w:shd w:val="clear" w:color="auto" w:fill="F4F3F8"/>
            <w:tcMar>
              <w:top w:w="0" w:type="dxa"/>
              <w:left w:w="0" w:type="dxa"/>
              <w:bottom w:w="0" w:type="dxa"/>
              <w:right w:w="0" w:type="dxa"/>
            </w:tcMar>
          </w:tcPr>
          <w:p w14:paraId="3CD5744A" w14:textId="77777777" w:rsidR="006634FD" w:rsidRPr="006634FD" w:rsidRDefault="006634FD">
            <w:pPr>
              <w:pStyle w:val="ConsPlusNormal"/>
            </w:pPr>
          </w:p>
        </w:tc>
      </w:tr>
    </w:tbl>
    <w:p w14:paraId="634CF631" w14:textId="77777777" w:rsidR="006634FD" w:rsidRPr="006634FD" w:rsidRDefault="006634FD">
      <w:pPr>
        <w:pStyle w:val="ConsPlusNormal"/>
        <w:jc w:val="center"/>
      </w:pPr>
    </w:p>
    <w:p w14:paraId="1A8DA85E" w14:textId="0D5868A9" w:rsidR="006634FD" w:rsidRPr="006634FD" w:rsidRDefault="006634FD">
      <w:pPr>
        <w:pStyle w:val="ConsPlusNormal"/>
        <w:ind w:firstLine="540"/>
        <w:jc w:val="both"/>
      </w:pPr>
      <w:r w:rsidRPr="006634FD">
        <w:t>В соответствии с частью 3 статьи 61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2018, N 32 (ч. II), ст. 5116), пунктами 32, 51 - 53 Положения о военно-врачебной экспертизе, утвержденного постановлением Правительства Российской Федерации от 4 июля 2013 г. N 565 (Собрание законодательства Российской Федерации, 2013, N 28, ст. 3831; 2018, N 18, ст. 2639), приказываю:</w:t>
      </w:r>
    </w:p>
    <w:p w14:paraId="4780ED93" w14:textId="1424FD54" w:rsidR="006634FD" w:rsidRPr="006634FD" w:rsidRDefault="006634FD">
      <w:pPr>
        <w:pStyle w:val="ConsPlusNormal"/>
        <w:jc w:val="both"/>
      </w:pPr>
      <w:r w:rsidRPr="006634FD">
        <w:t>(преамбула в ред. Приказа Министра обороны РФ от 18.01.2019 N 13)</w:t>
      </w:r>
    </w:p>
    <w:p w14:paraId="3826E88F" w14:textId="77777777" w:rsidR="006634FD" w:rsidRPr="006634FD" w:rsidRDefault="006634FD">
      <w:pPr>
        <w:pStyle w:val="ConsPlusNormal"/>
        <w:spacing w:before="280"/>
        <w:ind w:firstLine="540"/>
        <w:jc w:val="both"/>
      </w:pPr>
      <w:r w:rsidRPr="006634FD">
        <w:t>1. Установить:</w:t>
      </w:r>
    </w:p>
    <w:p w14:paraId="47B48CB7" w14:textId="265BFD41" w:rsidR="006634FD" w:rsidRPr="006634FD" w:rsidRDefault="006634FD">
      <w:pPr>
        <w:pStyle w:val="ConsPlusNormal"/>
        <w:spacing w:before="280"/>
        <w:ind w:firstLine="540"/>
        <w:jc w:val="both"/>
      </w:pPr>
      <w:r w:rsidRPr="006634FD">
        <w:t>Требования к состоянию здоровья отдельных категорий граждан (приложение N 1 к настоящему приказу);</w:t>
      </w:r>
    </w:p>
    <w:p w14:paraId="74872F5B" w14:textId="6BE9CF2D" w:rsidR="006634FD" w:rsidRPr="006634FD" w:rsidRDefault="006634FD">
      <w:pPr>
        <w:pStyle w:val="ConsPlusNormal"/>
        <w:spacing w:before="280"/>
        <w:ind w:firstLine="540"/>
        <w:jc w:val="both"/>
      </w:pPr>
      <w:r w:rsidRPr="006634FD">
        <w:t>Объемы обязательных диагностических исследований, проводимых до начала освидетельствования военнослужащих Вооруженных Сил Российской Федерации, граждан, проходящих военные сборы по линии Вооруженных Сил Российской Федерации, в целях, не указанных в пункте 52 Положения о военно-врачебной экспертизе, утвержденного постановлением Правительства Российской Федерации от 4 июля 2013 г. N 565 (приложение N 2 к настоящему приказу);</w:t>
      </w:r>
    </w:p>
    <w:p w14:paraId="01309EF6" w14:textId="74A03CE1" w:rsidR="006634FD" w:rsidRPr="006634FD" w:rsidRDefault="006634FD">
      <w:pPr>
        <w:pStyle w:val="ConsPlusNormal"/>
        <w:spacing w:before="280"/>
        <w:ind w:firstLine="540"/>
        <w:jc w:val="both"/>
      </w:pPr>
      <w:r w:rsidRPr="006634FD">
        <w:t xml:space="preserve">Перечень дополнительных обязательных диагностических исследований, проводимых до начала освидетельствования военнослужащих Вооруженных Сил Российской Федерации, граждан, проходящих военные сборы по линии </w:t>
      </w:r>
      <w:r w:rsidRPr="006634FD">
        <w:lastRenderedPageBreak/>
        <w:t>Вооруженных Сил Российской Федерации,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(приложение N 3 к настоящему приказу).</w:t>
      </w:r>
    </w:p>
    <w:p w14:paraId="414F023B" w14:textId="30BBED93" w:rsidR="006634FD" w:rsidRPr="006634FD" w:rsidRDefault="006634FD">
      <w:pPr>
        <w:pStyle w:val="ConsPlusNormal"/>
        <w:spacing w:before="280"/>
        <w:ind w:firstLine="540"/>
        <w:jc w:val="both"/>
      </w:pPr>
      <w:r w:rsidRPr="006634FD">
        <w:t>2. Определить Состав военно-врачебных комиссий, осуществляющих освидетельствование военнослужащих Вооруженных Сил Российской Федерации, граждан, проходящих военные сборы по линии Вооруженных Сил Российской Федерации, в целях, указанных в абзаце втором пункта 51 Положения о военно-врачебной экспертизе, утвержденного постановлением Правительства Российской Федерации от 4 июля 2013 г. N 565 (приложение N 4 к настоящему приказу).</w:t>
      </w:r>
    </w:p>
    <w:p w14:paraId="0F157A7D" w14:textId="77777777" w:rsidR="006634FD" w:rsidRPr="006634FD" w:rsidRDefault="006634FD">
      <w:pPr>
        <w:pStyle w:val="ConsPlusNormal"/>
        <w:ind w:firstLine="540"/>
        <w:jc w:val="both"/>
      </w:pPr>
    </w:p>
    <w:p w14:paraId="4608BF50" w14:textId="77777777" w:rsidR="006634FD" w:rsidRPr="006634FD" w:rsidRDefault="006634FD">
      <w:pPr>
        <w:pStyle w:val="ConsPlusNormal"/>
        <w:jc w:val="right"/>
      </w:pPr>
      <w:r w:rsidRPr="006634FD">
        <w:t>Министр обороны</w:t>
      </w:r>
    </w:p>
    <w:p w14:paraId="58A038DA" w14:textId="77777777" w:rsidR="006634FD" w:rsidRPr="006634FD" w:rsidRDefault="006634FD">
      <w:pPr>
        <w:pStyle w:val="ConsPlusNormal"/>
        <w:jc w:val="right"/>
      </w:pPr>
      <w:r w:rsidRPr="006634FD">
        <w:t>Российской Федерации</w:t>
      </w:r>
    </w:p>
    <w:p w14:paraId="15B1E667" w14:textId="77777777" w:rsidR="006634FD" w:rsidRPr="006634FD" w:rsidRDefault="006634FD">
      <w:pPr>
        <w:pStyle w:val="ConsPlusNormal"/>
        <w:jc w:val="right"/>
      </w:pPr>
      <w:r w:rsidRPr="006634FD">
        <w:t>генерал армии</w:t>
      </w:r>
    </w:p>
    <w:p w14:paraId="64E0C3C6" w14:textId="77777777" w:rsidR="006634FD" w:rsidRPr="006634FD" w:rsidRDefault="006634FD">
      <w:pPr>
        <w:pStyle w:val="ConsPlusNormal"/>
        <w:jc w:val="right"/>
      </w:pPr>
      <w:r w:rsidRPr="006634FD">
        <w:t>С.ШОЙГУ</w:t>
      </w:r>
    </w:p>
    <w:p w14:paraId="1DC37247" w14:textId="77777777" w:rsidR="006634FD" w:rsidRPr="006634FD" w:rsidRDefault="006634FD">
      <w:pPr>
        <w:pStyle w:val="ConsPlusNormal"/>
        <w:jc w:val="both"/>
      </w:pPr>
    </w:p>
    <w:p w14:paraId="6E03BE1F" w14:textId="77777777" w:rsidR="006634FD" w:rsidRPr="006634FD" w:rsidRDefault="006634FD">
      <w:pPr>
        <w:pStyle w:val="ConsPlusNormal"/>
        <w:jc w:val="both"/>
      </w:pPr>
    </w:p>
    <w:p w14:paraId="20A18B2C" w14:textId="77777777" w:rsidR="006634FD" w:rsidRPr="006634FD" w:rsidRDefault="006634FD">
      <w:pPr>
        <w:pStyle w:val="ConsPlusNormal"/>
        <w:jc w:val="both"/>
      </w:pPr>
    </w:p>
    <w:p w14:paraId="7064DDA4" w14:textId="77777777" w:rsidR="006634FD" w:rsidRPr="006634FD" w:rsidRDefault="006634FD">
      <w:pPr>
        <w:pStyle w:val="ConsPlusNormal"/>
        <w:jc w:val="both"/>
      </w:pPr>
    </w:p>
    <w:p w14:paraId="6897C16E" w14:textId="77777777" w:rsidR="006634FD" w:rsidRPr="006634FD" w:rsidRDefault="006634FD">
      <w:pPr>
        <w:pStyle w:val="ConsPlusNormal"/>
        <w:jc w:val="both"/>
      </w:pPr>
    </w:p>
    <w:p w14:paraId="20E485AF" w14:textId="77777777" w:rsidR="006634FD" w:rsidRPr="006634FD" w:rsidRDefault="006634FD">
      <w:pPr>
        <w:pStyle w:val="ConsPlusNormal"/>
        <w:jc w:val="right"/>
        <w:outlineLvl w:val="0"/>
      </w:pPr>
      <w:r w:rsidRPr="006634FD">
        <w:t>Приложение N 1</w:t>
      </w:r>
    </w:p>
    <w:p w14:paraId="79E9538D" w14:textId="77777777" w:rsidR="006634FD" w:rsidRPr="006634FD" w:rsidRDefault="006634FD">
      <w:pPr>
        <w:pStyle w:val="ConsPlusNormal"/>
        <w:jc w:val="right"/>
      </w:pPr>
      <w:r w:rsidRPr="006634FD">
        <w:t>к приказу Министра обороны</w:t>
      </w:r>
    </w:p>
    <w:p w14:paraId="07374548" w14:textId="77777777" w:rsidR="006634FD" w:rsidRPr="006634FD" w:rsidRDefault="006634FD">
      <w:pPr>
        <w:pStyle w:val="ConsPlusNormal"/>
        <w:jc w:val="right"/>
      </w:pPr>
      <w:r w:rsidRPr="006634FD">
        <w:t>Российской Федерации</w:t>
      </w:r>
    </w:p>
    <w:p w14:paraId="6E6994C6" w14:textId="77777777" w:rsidR="006634FD" w:rsidRPr="006634FD" w:rsidRDefault="006634FD">
      <w:pPr>
        <w:pStyle w:val="ConsPlusNormal"/>
        <w:jc w:val="right"/>
      </w:pPr>
      <w:r w:rsidRPr="006634FD">
        <w:t>от 20 октября 2014 г. N 770</w:t>
      </w:r>
    </w:p>
    <w:p w14:paraId="637D63EB" w14:textId="77777777" w:rsidR="006634FD" w:rsidRPr="006634FD" w:rsidRDefault="006634FD">
      <w:pPr>
        <w:pStyle w:val="ConsPlusNormal"/>
        <w:jc w:val="center"/>
      </w:pPr>
    </w:p>
    <w:p w14:paraId="5C6F0F1A" w14:textId="77777777" w:rsidR="006634FD" w:rsidRPr="006634FD" w:rsidRDefault="006634FD">
      <w:pPr>
        <w:pStyle w:val="ConsPlusTitle"/>
        <w:jc w:val="center"/>
      </w:pPr>
      <w:bookmarkStart w:id="0" w:name="P39"/>
      <w:bookmarkEnd w:id="0"/>
      <w:r w:rsidRPr="006634FD">
        <w:t>ТРЕБОВАНИЯ</w:t>
      </w:r>
    </w:p>
    <w:p w14:paraId="2BA34565" w14:textId="77777777" w:rsidR="006634FD" w:rsidRPr="006634FD" w:rsidRDefault="006634FD">
      <w:pPr>
        <w:pStyle w:val="ConsPlusTitle"/>
        <w:jc w:val="center"/>
      </w:pPr>
      <w:r w:rsidRPr="006634FD">
        <w:t>К СОСТОЯНИЮ ЗДОРОВЬЯ ОТДЕЛЬНЫХ КАТЕГОРИЙ ГРАЖДАН</w:t>
      </w:r>
    </w:p>
    <w:p w14:paraId="31A9EB37" w14:textId="77777777" w:rsidR="006634FD" w:rsidRPr="006634FD" w:rsidRDefault="006634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634FD" w:rsidRPr="006634FD" w14:paraId="2904E2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B1674F" w14:textId="77777777" w:rsidR="006634FD" w:rsidRPr="006634FD" w:rsidRDefault="006634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D522BB" w14:textId="77777777" w:rsidR="006634FD" w:rsidRPr="006634FD" w:rsidRDefault="006634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A24264" w14:textId="77777777" w:rsidR="006634FD" w:rsidRPr="006634FD" w:rsidRDefault="006634FD">
            <w:pPr>
              <w:pStyle w:val="ConsPlusNormal"/>
              <w:jc w:val="center"/>
            </w:pPr>
            <w:r w:rsidRPr="006634FD">
              <w:t>Список изменяющих документов</w:t>
            </w:r>
          </w:p>
          <w:p w14:paraId="70D9C3BA" w14:textId="0A15C403" w:rsidR="006634FD" w:rsidRPr="006634FD" w:rsidRDefault="006634FD">
            <w:pPr>
              <w:pStyle w:val="ConsPlusNormal"/>
              <w:jc w:val="center"/>
            </w:pPr>
            <w:r w:rsidRPr="006634FD">
              <w:t>(в ред. Приказов Министра обороны РФ от 31.07.2017 N 475,</w:t>
            </w:r>
          </w:p>
          <w:p w14:paraId="6D36A8C2" w14:textId="23C47FC0" w:rsidR="006634FD" w:rsidRPr="006634FD" w:rsidRDefault="006634FD">
            <w:pPr>
              <w:pStyle w:val="ConsPlusNormal"/>
              <w:jc w:val="center"/>
            </w:pPr>
            <w:r w:rsidRPr="006634FD">
              <w:t>от 18.01.2019 N 13, от 16.10.2019 N 589)</w:t>
            </w:r>
          </w:p>
        </w:tc>
        <w:tc>
          <w:tcPr>
            <w:tcW w:w="113" w:type="dxa"/>
            <w:tcBorders>
              <w:top w:val="nil"/>
              <w:left w:val="nil"/>
              <w:bottom w:val="nil"/>
              <w:right w:val="nil"/>
            </w:tcBorders>
            <w:shd w:val="clear" w:color="auto" w:fill="F4F3F8"/>
            <w:tcMar>
              <w:top w:w="0" w:type="dxa"/>
              <w:left w:w="0" w:type="dxa"/>
              <w:bottom w:w="0" w:type="dxa"/>
              <w:right w:w="0" w:type="dxa"/>
            </w:tcMar>
          </w:tcPr>
          <w:p w14:paraId="64F513C9" w14:textId="77777777" w:rsidR="006634FD" w:rsidRPr="006634FD" w:rsidRDefault="006634FD">
            <w:pPr>
              <w:pStyle w:val="ConsPlusNormal"/>
            </w:pPr>
          </w:p>
        </w:tc>
      </w:tr>
    </w:tbl>
    <w:p w14:paraId="3B7FC76C" w14:textId="77777777" w:rsidR="006634FD" w:rsidRPr="006634FD" w:rsidRDefault="006634FD">
      <w:pPr>
        <w:pStyle w:val="ConsPlusNormal"/>
        <w:jc w:val="center"/>
      </w:pPr>
    </w:p>
    <w:p w14:paraId="3012483C" w14:textId="77777777" w:rsidR="006634FD" w:rsidRPr="006634FD" w:rsidRDefault="006634FD">
      <w:pPr>
        <w:pStyle w:val="ConsPlusTitle"/>
        <w:jc w:val="center"/>
        <w:outlineLvl w:val="1"/>
      </w:pPr>
      <w:r w:rsidRPr="006634FD">
        <w:t>I. Требования к состоянию здоровья граждан, поступающих</w:t>
      </w:r>
    </w:p>
    <w:p w14:paraId="486A0302" w14:textId="77777777" w:rsidR="006634FD" w:rsidRPr="006634FD" w:rsidRDefault="006634FD">
      <w:pPr>
        <w:pStyle w:val="ConsPlusTitle"/>
        <w:jc w:val="center"/>
      </w:pPr>
      <w:r w:rsidRPr="006634FD">
        <w:t>на военную службу по контракту в Вооруженные Силы</w:t>
      </w:r>
    </w:p>
    <w:p w14:paraId="26023C12" w14:textId="77777777" w:rsidR="006634FD" w:rsidRPr="006634FD" w:rsidRDefault="006634FD">
      <w:pPr>
        <w:pStyle w:val="ConsPlusTitle"/>
        <w:jc w:val="center"/>
      </w:pPr>
      <w:r w:rsidRPr="006634FD">
        <w:t>Российской Федерации, и граждан, проходящих военную службу</w:t>
      </w:r>
    </w:p>
    <w:p w14:paraId="3EC737EF" w14:textId="77777777" w:rsidR="006634FD" w:rsidRPr="006634FD" w:rsidRDefault="006634FD">
      <w:pPr>
        <w:pStyle w:val="ConsPlusTitle"/>
        <w:jc w:val="center"/>
      </w:pPr>
      <w:r w:rsidRPr="006634FD">
        <w:t>по контракту в Вооруженных Силах Российской Федерации,</w:t>
      </w:r>
    </w:p>
    <w:p w14:paraId="7BB9AAE8" w14:textId="77777777" w:rsidR="006634FD" w:rsidRPr="006634FD" w:rsidRDefault="006634FD">
      <w:pPr>
        <w:pStyle w:val="ConsPlusTitle"/>
        <w:jc w:val="center"/>
      </w:pPr>
      <w:r w:rsidRPr="006634FD">
        <w:t>для определения годности к прохождению военной</w:t>
      </w:r>
    </w:p>
    <w:p w14:paraId="1CDE7361" w14:textId="77777777" w:rsidR="006634FD" w:rsidRPr="006634FD" w:rsidRDefault="006634FD">
      <w:pPr>
        <w:pStyle w:val="ConsPlusTitle"/>
        <w:jc w:val="center"/>
      </w:pPr>
      <w:r w:rsidRPr="006634FD">
        <w:t>службы в отдельных районах и местностях</w:t>
      </w:r>
    </w:p>
    <w:p w14:paraId="1CFD15B3" w14:textId="77777777" w:rsidR="006634FD" w:rsidRPr="006634FD" w:rsidRDefault="006634FD">
      <w:pPr>
        <w:pStyle w:val="ConsPlusNormal"/>
        <w:jc w:val="center"/>
      </w:pPr>
    </w:p>
    <w:p w14:paraId="3436361D" w14:textId="77777777" w:rsidR="006634FD" w:rsidRPr="006634FD" w:rsidRDefault="006634FD">
      <w:pPr>
        <w:pStyle w:val="ConsPlusNormal"/>
        <w:ind w:firstLine="540"/>
        <w:jc w:val="both"/>
      </w:pPr>
      <w:r w:rsidRPr="006634FD">
        <w:t xml:space="preserve">1. Военно-врачебные комиссии выносят заключение о годности граждан, поступающих на военную службу по контракту в Вооруженные Силы Российской Федерации (далее - граждане, поступающие на военную службу по контракту), и граждан, проходящих военную службу по контракту в Вооруженных Силах </w:t>
      </w:r>
      <w:r w:rsidRPr="006634FD">
        <w:lastRenderedPageBreak/>
        <w:t>Российской Федерации (далее - граждане, проходящие военную службу по контракту), к прохождению военной службы в районах Крайнего Севера и приравненных к ним местностях &lt;*&gt; при отсутствии у них следующих увечий, заболеваний, препятствующих прохождению военной службы в указанных районах и местностях:</w:t>
      </w:r>
    </w:p>
    <w:p w14:paraId="1EC6D852" w14:textId="77777777" w:rsidR="006634FD" w:rsidRPr="006634FD" w:rsidRDefault="006634FD">
      <w:pPr>
        <w:pStyle w:val="ConsPlusNormal"/>
        <w:spacing w:before="280"/>
        <w:ind w:firstLine="540"/>
        <w:jc w:val="both"/>
      </w:pPr>
      <w:r w:rsidRPr="006634FD">
        <w:t>--------------------------------</w:t>
      </w:r>
    </w:p>
    <w:p w14:paraId="4D6576D6" w14:textId="5B2A5B68" w:rsidR="006634FD" w:rsidRPr="006634FD" w:rsidRDefault="006634FD">
      <w:pPr>
        <w:pStyle w:val="ConsPlusNormal"/>
        <w:spacing w:before="280"/>
        <w:ind w:firstLine="540"/>
        <w:jc w:val="both"/>
      </w:pPr>
      <w:r w:rsidRPr="006634FD">
        <w:t>&lt;*&gt; Перечень районов Крайнего Севера и местностей, приравненных к районам Крайнего Севера, на которые распространяется действие указов Президиума Верховного Совета СССР от 10 февраля 1960 г. и от 26 сентября 1967 г. о льготах для лиц, работающих в этих районах и местностях, утвержденный постановлением Совета Министров СССР от 10 ноября 1967 г. N 1029 "О порядке применения Указа Президиума Верховного Совета СССР от 26 сентября 1967 г. "О расширении льгот для лиц, работающих в районах Крайнего Севера и в местностях, приравненных к районам Крайнего Севера" (СП СССР, 1967, N 29, ст. 203; СП СССР, 1983, N 5, ст. 21; Ведомости Съезда народных депутатов Российской Федерации и Верховного Совета Российской Федерации, 1992, N 14, ст. 7551; Собрание актов Президента и Правительства Российской Федерации, 1992, N 6, ст. 338; N 12, ст. 928) (далее - Постановление).</w:t>
      </w:r>
    </w:p>
    <w:p w14:paraId="488CE0A9" w14:textId="77777777" w:rsidR="006634FD" w:rsidRPr="006634FD" w:rsidRDefault="006634FD">
      <w:pPr>
        <w:pStyle w:val="ConsPlusNormal"/>
        <w:ind w:firstLine="540"/>
        <w:jc w:val="both"/>
      </w:pPr>
    </w:p>
    <w:p w14:paraId="5F9382F7" w14:textId="0717C7F9" w:rsidR="006634FD" w:rsidRPr="006634FD" w:rsidRDefault="006634FD">
      <w:pPr>
        <w:pStyle w:val="ConsPlusNormal"/>
        <w:ind w:firstLine="540"/>
        <w:jc w:val="both"/>
      </w:pPr>
      <w:r w:rsidRPr="006634FD">
        <w:t>увечий, заболеваний, по которым в III графе категорий годности к военной службе раздела II "Расписание болезней" Требований к состоянию здоровья граждан при первоначальной постановке на воинский учет, призыве на военную службу (военные сборы), граждан, поступающих на военную службу по контракту, граждан, поступающих в военно-учебные заведения, военнослужащих, граждан, пребывающих в запасе Вооруженных Сил Российской Федерации (приложение к Положению о военно-врачебной экспертизе, утвержденному постановлением Правительства Российской Федерации от 4 июля 2013 г. N 565) (далее - расписание болезней), предусмотрена ограниченная годность к военной службе;</w:t>
      </w:r>
    </w:p>
    <w:p w14:paraId="39143A30" w14:textId="47C7CABB" w:rsidR="006634FD" w:rsidRPr="006634FD" w:rsidRDefault="006634FD">
      <w:pPr>
        <w:pStyle w:val="ConsPlusNormal"/>
        <w:spacing w:before="280"/>
        <w:ind w:firstLine="540"/>
        <w:jc w:val="both"/>
      </w:pPr>
      <w:r w:rsidRPr="006634FD">
        <w:t>увечий, заболеваний, по которым в III графе категорий годности к военной службе расписания болезней предусмотрена индивидуальная оценка категории годности к военной службе (за исключением увечий, заболеваний, предусмотренных статьями 33-а, 34-б, 67-б, 68-б, 69-б, 73-б, 75-б, 76-б, 77-б, 84-б, 87 расписания болезней);</w:t>
      </w:r>
    </w:p>
    <w:p w14:paraId="580911F6" w14:textId="77777777" w:rsidR="006634FD" w:rsidRPr="006634FD" w:rsidRDefault="006634FD">
      <w:pPr>
        <w:pStyle w:val="ConsPlusNormal"/>
        <w:spacing w:before="280"/>
        <w:ind w:firstLine="540"/>
        <w:jc w:val="both"/>
      </w:pPr>
      <w:r w:rsidRPr="006634FD">
        <w:t>острого заболевания или обострения хронического заболевания;</w:t>
      </w:r>
    </w:p>
    <w:p w14:paraId="6F02F1FE" w14:textId="3A6D7083" w:rsidR="006634FD" w:rsidRPr="006634FD" w:rsidRDefault="006634FD">
      <w:pPr>
        <w:pStyle w:val="ConsPlusNormal"/>
        <w:jc w:val="both"/>
      </w:pPr>
      <w:r w:rsidRPr="006634FD">
        <w:t>(в ред. Приказа Министра обороны РФ от 31.07.2017 N 475)</w:t>
      </w:r>
    </w:p>
    <w:p w14:paraId="5F0A7F21" w14:textId="77777777" w:rsidR="006634FD" w:rsidRPr="006634FD" w:rsidRDefault="006634FD">
      <w:pPr>
        <w:pStyle w:val="ConsPlusNormal"/>
        <w:spacing w:before="280"/>
        <w:ind w:firstLine="540"/>
        <w:jc w:val="both"/>
      </w:pPr>
      <w:r w:rsidRPr="006634FD">
        <w:t xml:space="preserve">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w:t>
      </w:r>
      <w:proofErr w:type="spellStart"/>
      <w:r w:rsidRPr="006634FD">
        <w:t>соматоформных</w:t>
      </w:r>
      <w:proofErr w:type="spellEnd"/>
      <w:r w:rsidRPr="006634FD">
        <w:t xml:space="preserve"> расстройств и расстройств, связанных со стрессом), эпилепсии с частыми припадками или эпилептическим статусом в анамнезе или психическими расстройствами;</w:t>
      </w:r>
    </w:p>
    <w:p w14:paraId="30BBF785" w14:textId="3A728979" w:rsidR="006634FD" w:rsidRPr="006634FD" w:rsidRDefault="006634FD">
      <w:pPr>
        <w:pStyle w:val="ConsPlusNormal"/>
        <w:jc w:val="both"/>
      </w:pPr>
      <w:r w:rsidRPr="006634FD">
        <w:lastRenderedPageBreak/>
        <w:t>(в ред. Приказа Министра обороны РФ от 31.07.2017 N 475)</w:t>
      </w:r>
    </w:p>
    <w:p w14:paraId="36137DB0" w14:textId="77777777" w:rsidR="006634FD" w:rsidRPr="006634FD" w:rsidRDefault="006634FD">
      <w:pPr>
        <w:pStyle w:val="ConsPlusNormal"/>
        <w:spacing w:before="280"/>
        <w:ind w:firstLine="540"/>
        <w:jc w:val="both"/>
      </w:pPr>
      <w:r w:rsidRPr="006634FD">
        <w:t>тяжелых или прогрессирующих органических болезней центральной нервной системы (сосудистых поражений головного мозга со стойкой очаговой симптоматикой, рассеянного склероза, бокового амиотрофического склероза, детского церебрального паралича, сирингомиелии, миопатии, миастении, последствий перенесенного туберкулезного менингита), а также заболеваний и травм периферической нервной системы с умеренным и значительным нарушением функции конечности;</w:t>
      </w:r>
    </w:p>
    <w:p w14:paraId="24C990A5" w14:textId="404B6CB9" w:rsidR="006634FD" w:rsidRPr="006634FD" w:rsidRDefault="006634FD">
      <w:pPr>
        <w:pStyle w:val="ConsPlusNormal"/>
        <w:jc w:val="both"/>
      </w:pPr>
      <w:r w:rsidRPr="006634FD">
        <w:t>(в ред. Приказа Министра обороны РФ от 31.07.2017 N 475)</w:t>
      </w:r>
    </w:p>
    <w:p w14:paraId="63BEDD43" w14:textId="77777777" w:rsidR="006634FD" w:rsidRPr="006634FD" w:rsidRDefault="006634FD">
      <w:pPr>
        <w:pStyle w:val="ConsPlusNormal"/>
        <w:spacing w:before="280"/>
        <w:ind w:firstLine="540"/>
        <w:jc w:val="both"/>
      </w:pPr>
      <w:r w:rsidRPr="006634FD">
        <w:t>болезней кроветворной системы со значительными изменениями в составе крови и периодическими обострениями;</w:t>
      </w:r>
    </w:p>
    <w:p w14:paraId="2C3B2C95" w14:textId="165D0FDD" w:rsidR="006634FD" w:rsidRPr="006634FD" w:rsidRDefault="006634FD">
      <w:pPr>
        <w:pStyle w:val="ConsPlusNormal"/>
        <w:jc w:val="both"/>
      </w:pPr>
      <w:r w:rsidRPr="006634FD">
        <w:t>(в ред. Приказа Министра обороны РФ от 31.07.2017 N 475)</w:t>
      </w:r>
    </w:p>
    <w:p w14:paraId="752A106A" w14:textId="77777777" w:rsidR="006634FD" w:rsidRPr="006634FD" w:rsidRDefault="006634FD">
      <w:pPr>
        <w:pStyle w:val="ConsPlusNormal"/>
        <w:spacing w:before="280"/>
        <w:ind w:firstLine="540"/>
        <w:jc w:val="both"/>
      </w:pPr>
      <w:r w:rsidRPr="006634FD">
        <w:t>активных форм туберкулеза любой локализации, а также неактивного туберкулеза в ближайшие три года после исчезновения признаков активности;</w:t>
      </w:r>
    </w:p>
    <w:p w14:paraId="69C4ACDD" w14:textId="6B47A60B" w:rsidR="006634FD" w:rsidRPr="006634FD" w:rsidRDefault="006634FD">
      <w:pPr>
        <w:pStyle w:val="ConsPlusNormal"/>
        <w:jc w:val="both"/>
      </w:pPr>
      <w:r w:rsidRPr="006634FD">
        <w:t>(в ред. Приказа Министра обороны РФ от 31.07.2017 N 475)</w:t>
      </w:r>
    </w:p>
    <w:p w14:paraId="39288BF4" w14:textId="77777777" w:rsidR="006634FD" w:rsidRPr="006634FD" w:rsidRDefault="006634FD">
      <w:pPr>
        <w:pStyle w:val="ConsPlusNormal"/>
        <w:spacing w:before="280"/>
        <w:ind w:firstLine="540"/>
        <w:jc w:val="both"/>
      </w:pPr>
      <w:r w:rsidRPr="006634FD">
        <w:t>облитерирующего тромбангиита (болезни Бюргера), облитерирующего атеросклероза сосудов нижних конечностей;</w:t>
      </w:r>
    </w:p>
    <w:p w14:paraId="638DD82B" w14:textId="00BE4067" w:rsidR="006634FD" w:rsidRPr="006634FD" w:rsidRDefault="006634FD">
      <w:pPr>
        <w:pStyle w:val="ConsPlusNormal"/>
        <w:jc w:val="both"/>
      </w:pPr>
      <w:r w:rsidRPr="006634FD">
        <w:t>(в ред. Приказа Министра обороны РФ от 31.07.2017 N 475)</w:t>
      </w:r>
    </w:p>
    <w:p w14:paraId="53AAE33B" w14:textId="77777777" w:rsidR="006634FD" w:rsidRPr="006634FD" w:rsidRDefault="006634FD">
      <w:pPr>
        <w:pStyle w:val="ConsPlusNormal"/>
        <w:spacing w:before="280"/>
        <w:ind w:firstLine="540"/>
        <w:jc w:val="both"/>
      </w:pPr>
      <w:r w:rsidRPr="006634FD">
        <w:t>хронических рецидивирующих воспалительных заболеваний женских половых органов с умеренным и значительным нарушением функции;</w:t>
      </w:r>
    </w:p>
    <w:p w14:paraId="5DDC20B4" w14:textId="203BCD22" w:rsidR="006634FD" w:rsidRPr="006634FD" w:rsidRDefault="006634FD">
      <w:pPr>
        <w:pStyle w:val="ConsPlusNormal"/>
        <w:jc w:val="both"/>
      </w:pPr>
      <w:r w:rsidRPr="006634FD">
        <w:t>(в ред. Приказа Министра обороны РФ от 31.07.2017 N 475)</w:t>
      </w:r>
    </w:p>
    <w:p w14:paraId="60DF8429" w14:textId="77777777" w:rsidR="006634FD" w:rsidRPr="006634FD" w:rsidRDefault="006634FD">
      <w:pPr>
        <w:pStyle w:val="ConsPlusNormal"/>
        <w:spacing w:before="280"/>
        <w:ind w:firstLine="540"/>
        <w:jc w:val="both"/>
      </w:pPr>
      <w:r w:rsidRPr="006634FD">
        <w:t>хронических прогрессирующих болезней ЛОР-органов, требующих систематического лечения и наблюдения врача-оториноларинголога, протекающих с частыми обострениями;</w:t>
      </w:r>
    </w:p>
    <w:p w14:paraId="79DE12E0" w14:textId="5313A356" w:rsidR="006634FD" w:rsidRPr="006634FD" w:rsidRDefault="006634FD">
      <w:pPr>
        <w:pStyle w:val="ConsPlusNormal"/>
        <w:jc w:val="both"/>
      </w:pPr>
      <w:r w:rsidRPr="006634FD">
        <w:t>(в ред. Приказа Министра обороны РФ от 31.07.2017 N 475)</w:t>
      </w:r>
    </w:p>
    <w:p w14:paraId="5787107D" w14:textId="77777777" w:rsidR="006634FD" w:rsidRPr="006634FD" w:rsidRDefault="006634FD">
      <w:pPr>
        <w:pStyle w:val="ConsPlusNormal"/>
        <w:spacing w:before="280"/>
        <w:ind w:firstLine="540"/>
        <w:jc w:val="both"/>
      </w:pPr>
      <w:r w:rsidRPr="006634FD">
        <w:t>хронических заболеваний органов дыхания, часто обостряющихся с дыхательной (легочной) недостаточностью II или III степени;</w:t>
      </w:r>
    </w:p>
    <w:p w14:paraId="739061A6" w14:textId="249D523F" w:rsidR="006634FD" w:rsidRPr="006634FD" w:rsidRDefault="006634FD">
      <w:pPr>
        <w:pStyle w:val="ConsPlusNormal"/>
        <w:jc w:val="both"/>
      </w:pPr>
      <w:r w:rsidRPr="006634FD">
        <w:t>(абзац введен Приказом Министра обороны РФ от 31.07.2017 N 475)</w:t>
      </w:r>
    </w:p>
    <w:p w14:paraId="04FF2022" w14:textId="77777777" w:rsidR="006634FD" w:rsidRPr="006634FD" w:rsidRDefault="006634FD">
      <w:pPr>
        <w:pStyle w:val="ConsPlusNormal"/>
        <w:spacing w:before="280"/>
        <w:ind w:firstLine="540"/>
        <w:jc w:val="both"/>
      </w:pPr>
      <w:r w:rsidRPr="006634FD">
        <w:t>бронхиальной астмы тяжелой степени или средней степени тяжести;</w:t>
      </w:r>
    </w:p>
    <w:p w14:paraId="4A807186" w14:textId="19624926" w:rsidR="006634FD" w:rsidRPr="006634FD" w:rsidRDefault="006634FD">
      <w:pPr>
        <w:pStyle w:val="ConsPlusNormal"/>
        <w:jc w:val="both"/>
      </w:pPr>
      <w:r w:rsidRPr="006634FD">
        <w:t>(абзац введен Приказом Министра обороны РФ от 31.07.2017 N 475)</w:t>
      </w:r>
    </w:p>
    <w:p w14:paraId="3C8FEBDC" w14:textId="77777777" w:rsidR="006634FD" w:rsidRPr="006634FD" w:rsidRDefault="006634FD">
      <w:pPr>
        <w:pStyle w:val="ConsPlusNormal"/>
        <w:spacing w:before="280"/>
        <w:ind w:firstLine="540"/>
        <w:jc w:val="both"/>
      </w:pPr>
      <w:r w:rsidRPr="006634FD">
        <w:t>болезней системы кровообращения с сердечной недостаточностью II, III или IV функционального класса, а также стенокардии напряжения II, III или IV функционального класса;</w:t>
      </w:r>
    </w:p>
    <w:p w14:paraId="78582A04" w14:textId="38E377D9" w:rsidR="006634FD" w:rsidRPr="006634FD" w:rsidRDefault="006634FD">
      <w:pPr>
        <w:pStyle w:val="ConsPlusNormal"/>
        <w:jc w:val="both"/>
      </w:pPr>
      <w:r w:rsidRPr="006634FD">
        <w:t>(абзац введен Приказом Министра обороны РФ от 31.07.2017 N 475)</w:t>
      </w:r>
    </w:p>
    <w:p w14:paraId="6950C626" w14:textId="77777777" w:rsidR="006634FD" w:rsidRPr="006634FD" w:rsidRDefault="006634FD">
      <w:pPr>
        <w:pStyle w:val="ConsPlusNormal"/>
        <w:spacing w:before="280"/>
        <w:ind w:firstLine="540"/>
        <w:jc w:val="both"/>
      </w:pPr>
      <w:r w:rsidRPr="006634FD">
        <w:t>гипертонической болезни со значительным нарушением функции "органов-мишеней";</w:t>
      </w:r>
    </w:p>
    <w:p w14:paraId="5ACE92D1" w14:textId="70F581BA" w:rsidR="006634FD" w:rsidRPr="006634FD" w:rsidRDefault="006634FD">
      <w:pPr>
        <w:pStyle w:val="ConsPlusNormal"/>
        <w:jc w:val="both"/>
      </w:pPr>
      <w:r w:rsidRPr="006634FD">
        <w:lastRenderedPageBreak/>
        <w:t>(абзац введен Приказом Министра обороны РФ от 31.07.2017 N 475)</w:t>
      </w:r>
    </w:p>
    <w:p w14:paraId="41E35529" w14:textId="77777777" w:rsidR="006634FD" w:rsidRPr="006634FD" w:rsidRDefault="006634FD">
      <w:pPr>
        <w:pStyle w:val="ConsPlusNormal"/>
        <w:spacing w:before="280"/>
        <w:ind w:firstLine="540"/>
        <w:jc w:val="both"/>
      </w:pPr>
      <w:r w:rsidRPr="006634FD">
        <w:t xml:space="preserve">стойких, не поддающихся лечению форм нарушений ритма и проводимости сердца (полной атриовентрикулярной блокады, </w:t>
      </w:r>
      <w:proofErr w:type="spellStart"/>
      <w:r w:rsidRPr="006634FD">
        <w:t>атрио-вентрикулярной</w:t>
      </w:r>
      <w:proofErr w:type="spellEnd"/>
      <w:r w:rsidRPr="006634FD">
        <w:t xml:space="preserve"> блокады II степени с синдромом </w:t>
      </w:r>
      <w:proofErr w:type="spellStart"/>
      <w:r w:rsidRPr="006634FD">
        <w:t>Морганьи</w:t>
      </w:r>
      <w:proofErr w:type="spellEnd"/>
      <w:r w:rsidRPr="006634FD">
        <w:t xml:space="preserve">-Адамса-Стокса, пароксизмальных желудочковых </w:t>
      </w:r>
      <w:proofErr w:type="spellStart"/>
      <w:r w:rsidRPr="006634FD">
        <w:t>тахиаритмий</w:t>
      </w:r>
      <w:proofErr w:type="spellEnd"/>
      <w:r w:rsidRPr="006634FD">
        <w:t xml:space="preserve">, желудочковой экстрасистолии III - V градации по </w:t>
      </w:r>
      <w:proofErr w:type="spellStart"/>
      <w:r w:rsidRPr="006634FD">
        <w:t>B.Lown</w:t>
      </w:r>
      <w:proofErr w:type="spellEnd"/>
      <w:r w:rsidRPr="006634FD">
        <w:t>, синдрома слабости синусового узла);</w:t>
      </w:r>
    </w:p>
    <w:p w14:paraId="4946DBB0" w14:textId="316F0AC2" w:rsidR="006634FD" w:rsidRPr="006634FD" w:rsidRDefault="006634FD">
      <w:pPr>
        <w:pStyle w:val="ConsPlusNormal"/>
        <w:jc w:val="both"/>
      </w:pPr>
      <w:r w:rsidRPr="006634FD">
        <w:t>(абзац введен Приказом Министра обороны РФ от 31.07.2017 N 475)</w:t>
      </w:r>
    </w:p>
    <w:p w14:paraId="3E66C7F4" w14:textId="77777777" w:rsidR="006634FD" w:rsidRPr="006634FD" w:rsidRDefault="006634FD">
      <w:pPr>
        <w:pStyle w:val="ConsPlusNormal"/>
        <w:spacing w:before="280"/>
        <w:ind w:firstLine="540"/>
        <w:jc w:val="both"/>
      </w:pPr>
      <w:r w:rsidRPr="006634FD">
        <w:t>ревматизма, болезни Бехтерева, ревматоидного артрита, диффузных заболеваний соединительной ткани;</w:t>
      </w:r>
    </w:p>
    <w:p w14:paraId="0811AD64" w14:textId="473ECA95" w:rsidR="006634FD" w:rsidRPr="006634FD" w:rsidRDefault="006634FD">
      <w:pPr>
        <w:pStyle w:val="ConsPlusNormal"/>
        <w:jc w:val="both"/>
      </w:pPr>
      <w:r w:rsidRPr="006634FD">
        <w:t>(абзац введен Приказом Министра обороны РФ от 31.07.2017 N 475)</w:t>
      </w:r>
    </w:p>
    <w:p w14:paraId="29358F53" w14:textId="77777777" w:rsidR="006634FD" w:rsidRPr="006634FD" w:rsidRDefault="006634FD">
      <w:pPr>
        <w:pStyle w:val="ConsPlusNormal"/>
        <w:spacing w:before="280"/>
        <w:ind w:firstLine="540"/>
        <w:jc w:val="both"/>
      </w:pPr>
      <w:r w:rsidRPr="006634FD">
        <w:t xml:space="preserve">хронических рецидивирующих и прогрессирующих заболеваний органов пищеварения (хронического гепатита, панкреатита, язвенной болезни желудка и двенадцатиперстной кишки с частыми рецидивами, а также осложненной кровотечением, перфорацией, пенетрацией или стенозом привратника, неспецифического язвенного колита, болезни Крона, тяжелых форм энтеритов, осложненных форм </w:t>
      </w:r>
      <w:proofErr w:type="spellStart"/>
      <w:r w:rsidRPr="006634FD">
        <w:t>гастроэзофагеальной</w:t>
      </w:r>
      <w:proofErr w:type="spellEnd"/>
      <w:r w:rsidRPr="006634FD">
        <w:t xml:space="preserve"> </w:t>
      </w:r>
      <w:proofErr w:type="spellStart"/>
      <w:r w:rsidRPr="006634FD">
        <w:t>рефлюксной</w:t>
      </w:r>
      <w:proofErr w:type="spellEnd"/>
      <w:r w:rsidRPr="006634FD">
        <w:t xml:space="preserve"> болезни);</w:t>
      </w:r>
    </w:p>
    <w:p w14:paraId="06C82D43" w14:textId="3BD0CE75" w:rsidR="006634FD" w:rsidRPr="006634FD" w:rsidRDefault="006634FD">
      <w:pPr>
        <w:pStyle w:val="ConsPlusNormal"/>
        <w:jc w:val="both"/>
      </w:pPr>
      <w:r w:rsidRPr="006634FD">
        <w:t>(абзац введен Приказом Министра обороны РФ от 31.07.2017 N 475)</w:t>
      </w:r>
    </w:p>
    <w:p w14:paraId="487D091B" w14:textId="77777777" w:rsidR="006634FD" w:rsidRPr="006634FD" w:rsidRDefault="006634FD">
      <w:pPr>
        <w:pStyle w:val="ConsPlusNormal"/>
        <w:spacing w:before="280"/>
        <w:ind w:firstLine="540"/>
        <w:jc w:val="both"/>
      </w:pPr>
      <w:r w:rsidRPr="006634FD">
        <w:t>генерализованных пародонтита и пародонтоза тяжелой степени;</w:t>
      </w:r>
    </w:p>
    <w:p w14:paraId="7FD31943" w14:textId="06279E83" w:rsidR="006634FD" w:rsidRPr="006634FD" w:rsidRDefault="006634FD">
      <w:pPr>
        <w:pStyle w:val="ConsPlusNormal"/>
        <w:jc w:val="both"/>
      </w:pPr>
      <w:r w:rsidRPr="006634FD">
        <w:t>(абзац введен Приказом Министра обороны РФ от 31.07.2017 N 475)</w:t>
      </w:r>
    </w:p>
    <w:p w14:paraId="607D11FA" w14:textId="77777777" w:rsidR="006634FD" w:rsidRPr="006634FD" w:rsidRDefault="006634FD">
      <w:pPr>
        <w:pStyle w:val="ConsPlusNormal"/>
        <w:spacing w:before="280"/>
        <w:ind w:firstLine="540"/>
        <w:jc w:val="both"/>
      </w:pPr>
      <w:r w:rsidRPr="006634FD">
        <w:t>хронических болезней почек (со 2 по 5 стадии) с частыми рецидивами и (или) нефротическим синдромом;</w:t>
      </w:r>
    </w:p>
    <w:p w14:paraId="3927A0BA" w14:textId="4BA22FB2" w:rsidR="006634FD" w:rsidRPr="006634FD" w:rsidRDefault="006634FD">
      <w:pPr>
        <w:pStyle w:val="ConsPlusNormal"/>
        <w:jc w:val="both"/>
      </w:pPr>
      <w:r w:rsidRPr="006634FD">
        <w:t>(абзац введен Приказом Министра обороны РФ от 31.07.2017 N 475)</w:t>
      </w:r>
    </w:p>
    <w:p w14:paraId="404DD18B" w14:textId="77777777" w:rsidR="006634FD" w:rsidRPr="006634FD" w:rsidRDefault="006634FD">
      <w:pPr>
        <w:pStyle w:val="ConsPlusNormal"/>
        <w:spacing w:before="280"/>
        <w:ind w:firstLine="540"/>
        <w:jc w:val="both"/>
      </w:pPr>
      <w:r w:rsidRPr="006634FD">
        <w:t>злокачественных новообразований независимо от стадии и результатов лечения;</w:t>
      </w:r>
    </w:p>
    <w:p w14:paraId="046C9066" w14:textId="1AF47E3A" w:rsidR="006634FD" w:rsidRPr="006634FD" w:rsidRDefault="006634FD">
      <w:pPr>
        <w:pStyle w:val="ConsPlusNormal"/>
        <w:jc w:val="both"/>
      </w:pPr>
      <w:r w:rsidRPr="006634FD">
        <w:t>(абзац введен Приказом Министра обороны РФ от 31.07.2017 N 475)</w:t>
      </w:r>
    </w:p>
    <w:p w14:paraId="53EC56CB" w14:textId="77777777" w:rsidR="006634FD" w:rsidRPr="006634FD" w:rsidRDefault="006634FD">
      <w:pPr>
        <w:pStyle w:val="ConsPlusNormal"/>
        <w:spacing w:before="280"/>
        <w:ind w:firstLine="540"/>
        <w:jc w:val="both"/>
      </w:pPr>
      <w:r w:rsidRPr="006634FD">
        <w:t>доброкачественных опухолей любой локализации, склонных к быстрому росту или приводящих к нарушению функции органа;</w:t>
      </w:r>
    </w:p>
    <w:p w14:paraId="2CCA9D5D" w14:textId="7313EAA1" w:rsidR="006634FD" w:rsidRPr="006634FD" w:rsidRDefault="006634FD">
      <w:pPr>
        <w:pStyle w:val="ConsPlusNormal"/>
        <w:jc w:val="both"/>
      </w:pPr>
      <w:r w:rsidRPr="006634FD">
        <w:t>(абзац введен Приказом Министра обороны РФ от 31.07.2017 N 475)</w:t>
      </w:r>
    </w:p>
    <w:p w14:paraId="7403B6AC" w14:textId="77777777" w:rsidR="006634FD" w:rsidRPr="006634FD" w:rsidRDefault="006634FD">
      <w:pPr>
        <w:pStyle w:val="ConsPlusNormal"/>
        <w:spacing w:before="280"/>
        <w:ind w:firstLine="540"/>
        <w:jc w:val="both"/>
      </w:pPr>
      <w:r w:rsidRPr="006634FD">
        <w:t>глаукомы, прогрессирующих болезней зрительного нерва, пигментной дегенерации сетчатки, понижения остроты зрения до 0,03 на оба глаза без коррекции;</w:t>
      </w:r>
    </w:p>
    <w:p w14:paraId="4D83E609" w14:textId="58C160CA" w:rsidR="006634FD" w:rsidRPr="006634FD" w:rsidRDefault="006634FD">
      <w:pPr>
        <w:pStyle w:val="ConsPlusNormal"/>
        <w:jc w:val="both"/>
      </w:pPr>
      <w:r w:rsidRPr="006634FD">
        <w:t>(абзац введен Приказом Министра обороны РФ от 31.07.2017 N 475)</w:t>
      </w:r>
    </w:p>
    <w:p w14:paraId="581CC35B" w14:textId="77777777" w:rsidR="006634FD" w:rsidRPr="006634FD" w:rsidRDefault="006634FD">
      <w:pPr>
        <w:pStyle w:val="ConsPlusNormal"/>
        <w:spacing w:before="280"/>
        <w:ind w:firstLine="540"/>
        <w:jc w:val="both"/>
      </w:pPr>
      <w:r w:rsidRPr="006634FD">
        <w:t>хронических распространенных болезней кожи, за исключением распространенных и тотальных форм гнездной алопеции и витилиго.</w:t>
      </w:r>
    </w:p>
    <w:p w14:paraId="627F5CF6" w14:textId="78578412" w:rsidR="006634FD" w:rsidRPr="006634FD" w:rsidRDefault="006634FD">
      <w:pPr>
        <w:pStyle w:val="ConsPlusNormal"/>
        <w:jc w:val="both"/>
      </w:pPr>
      <w:r w:rsidRPr="006634FD">
        <w:t>(абзац введен Приказом Министра обороны РФ от 31.07.2017 N 475)</w:t>
      </w:r>
    </w:p>
    <w:p w14:paraId="4B1E4094" w14:textId="77777777" w:rsidR="006634FD" w:rsidRPr="006634FD" w:rsidRDefault="006634FD">
      <w:pPr>
        <w:pStyle w:val="ConsPlusNormal"/>
        <w:spacing w:before="280"/>
        <w:ind w:firstLine="540"/>
        <w:jc w:val="both"/>
      </w:pPr>
      <w:r w:rsidRPr="006634FD">
        <w:t xml:space="preserve">2. Военно-врачебные комиссии выносят заключение о годности граждан, поступающих на военную службу по контракту, и граждан, проходящих военную службу по контракту, к прохождению военной службы в высокогорных районах (1500 </w:t>
      </w:r>
      <w:r w:rsidRPr="006634FD">
        <w:lastRenderedPageBreak/>
        <w:t>метров и более над уровнем моря) при отсутствии у них следующих увечий, заболеваний, препятствующих прохождению военной службы в указанных местностях:</w:t>
      </w:r>
    </w:p>
    <w:p w14:paraId="62A0473A" w14:textId="77777777" w:rsidR="006634FD" w:rsidRPr="006634FD" w:rsidRDefault="006634FD">
      <w:pPr>
        <w:pStyle w:val="ConsPlusNormal"/>
        <w:spacing w:before="280"/>
        <w:ind w:firstLine="540"/>
        <w:jc w:val="both"/>
      </w:pPr>
      <w:r w:rsidRPr="006634FD">
        <w:t>сосудистых заболеваний головного мозга и спинного мозга с преходящими нарушениями мозгового кровообращения;</w:t>
      </w:r>
    </w:p>
    <w:p w14:paraId="39D977A1" w14:textId="77777777" w:rsidR="006634FD" w:rsidRPr="006634FD" w:rsidRDefault="006634FD">
      <w:pPr>
        <w:pStyle w:val="ConsPlusNormal"/>
        <w:spacing w:before="280"/>
        <w:ind w:firstLine="540"/>
        <w:jc w:val="both"/>
      </w:pPr>
      <w:r w:rsidRPr="006634FD">
        <w:t>болезней эндокринной системы с нарушением функции;</w:t>
      </w:r>
    </w:p>
    <w:p w14:paraId="66CF231E" w14:textId="28223F0F" w:rsidR="006634FD" w:rsidRPr="006634FD" w:rsidRDefault="006634FD">
      <w:pPr>
        <w:pStyle w:val="ConsPlusNormal"/>
        <w:jc w:val="both"/>
      </w:pPr>
      <w:r w:rsidRPr="006634FD">
        <w:t>(в ред. Приказа Министра обороны РФ от 31.07.2017 N 475)</w:t>
      </w:r>
    </w:p>
    <w:p w14:paraId="3383289D" w14:textId="77777777" w:rsidR="006634FD" w:rsidRPr="006634FD" w:rsidRDefault="006634FD">
      <w:pPr>
        <w:pStyle w:val="ConsPlusNormal"/>
        <w:spacing w:before="280"/>
        <w:ind w:firstLine="540"/>
        <w:jc w:val="both"/>
      </w:pPr>
      <w:r w:rsidRPr="006634FD">
        <w:t>болезней кроветворной системы с умеренным нарушением функции и редкими обострениями;</w:t>
      </w:r>
    </w:p>
    <w:p w14:paraId="49B9EC65" w14:textId="40A431EB" w:rsidR="006634FD" w:rsidRPr="006634FD" w:rsidRDefault="006634FD">
      <w:pPr>
        <w:pStyle w:val="ConsPlusNormal"/>
        <w:jc w:val="both"/>
      </w:pPr>
      <w:r w:rsidRPr="006634FD">
        <w:t>(в ред. Приказа Министра обороны РФ от 31.07.2017 N 475)</w:t>
      </w:r>
    </w:p>
    <w:p w14:paraId="7CAEC4F7" w14:textId="77777777" w:rsidR="006634FD" w:rsidRPr="006634FD" w:rsidRDefault="006634FD">
      <w:pPr>
        <w:pStyle w:val="ConsPlusNormal"/>
        <w:spacing w:before="280"/>
        <w:ind w:firstLine="540"/>
        <w:jc w:val="both"/>
      </w:pPr>
      <w:r w:rsidRPr="006634FD">
        <w:t>хронических заболеваний органов дыхания с дыхательной недостаточностью;</w:t>
      </w:r>
    </w:p>
    <w:p w14:paraId="57C7359C" w14:textId="01BE694A" w:rsidR="006634FD" w:rsidRPr="006634FD" w:rsidRDefault="006634FD">
      <w:pPr>
        <w:pStyle w:val="ConsPlusNormal"/>
        <w:jc w:val="both"/>
      </w:pPr>
      <w:r w:rsidRPr="006634FD">
        <w:t>(в ред. Приказа Министра обороны РФ от 31.07.2017 N 475)</w:t>
      </w:r>
    </w:p>
    <w:p w14:paraId="10608182" w14:textId="77777777" w:rsidR="006634FD" w:rsidRPr="006634FD" w:rsidRDefault="006634FD">
      <w:pPr>
        <w:pStyle w:val="ConsPlusNormal"/>
        <w:spacing w:before="280"/>
        <w:ind w:firstLine="540"/>
        <w:jc w:val="both"/>
      </w:pPr>
      <w:r w:rsidRPr="006634FD">
        <w:t>болезней системы кровообращения с сердечной недостаточностью II, III или IV функционального класса, стенокардии напряжения II, III или IV функционального класса;</w:t>
      </w:r>
    </w:p>
    <w:p w14:paraId="615517EA" w14:textId="77777777" w:rsidR="006634FD" w:rsidRPr="006634FD" w:rsidRDefault="006634FD">
      <w:pPr>
        <w:pStyle w:val="ConsPlusNormal"/>
        <w:spacing w:before="280"/>
        <w:ind w:firstLine="540"/>
        <w:jc w:val="both"/>
      </w:pPr>
      <w:r w:rsidRPr="006634FD">
        <w:t xml:space="preserve">пароксизмальных </w:t>
      </w:r>
      <w:proofErr w:type="spellStart"/>
      <w:r w:rsidRPr="006634FD">
        <w:t>наджелудочковых</w:t>
      </w:r>
      <w:proofErr w:type="spellEnd"/>
      <w:r w:rsidRPr="006634FD">
        <w:t xml:space="preserve"> </w:t>
      </w:r>
      <w:proofErr w:type="spellStart"/>
      <w:r w:rsidRPr="006634FD">
        <w:t>тахиаритмий</w:t>
      </w:r>
      <w:proofErr w:type="spellEnd"/>
      <w:r w:rsidRPr="006634FD">
        <w:t xml:space="preserve">, синдрома Вольфа - Паркинсона - Уайта, постоянных атриовентрикулярных блокад II степени без синдрома </w:t>
      </w:r>
      <w:proofErr w:type="spellStart"/>
      <w:r w:rsidRPr="006634FD">
        <w:t>Морганьи</w:t>
      </w:r>
      <w:proofErr w:type="spellEnd"/>
      <w:r w:rsidRPr="006634FD">
        <w:t xml:space="preserve"> - Адамса - Стокса, развившихся полных блокад ножек пучка Гиса;</w:t>
      </w:r>
    </w:p>
    <w:p w14:paraId="188354FC" w14:textId="77777777" w:rsidR="006634FD" w:rsidRPr="006634FD" w:rsidRDefault="006634FD">
      <w:pPr>
        <w:pStyle w:val="ConsPlusNormal"/>
        <w:spacing w:before="280"/>
        <w:ind w:firstLine="540"/>
        <w:jc w:val="both"/>
      </w:pPr>
      <w:r w:rsidRPr="006634FD">
        <w:t>хронических болезней почек (со 2 по 5 стадии) с частыми рецидивами и (или) нефротическим синдромом;</w:t>
      </w:r>
    </w:p>
    <w:p w14:paraId="01600D62" w14:textId="3AF28F48" w:rsidR="006634FD" w:rsidRPr="006634FD" w:rsidRDefault="006634FD">
      <w:pPr>
        <w:pStyle w:val="ConsPlusNormal"/>
        <w:jc w:val="both"/>
      </w:pPr>
      <w:r w:rsidRPr="006634FD">
        <w:t>(в ред. Приказа Министра обороны РФ от 31.07.2017 N 475)</w:t>
      </w:r>
    </w:p>
    <w:p w14:paraId="5CEE272A" w14:textId="77777777" w:rsidR="006634FD" w:rsidRPr="006634FD" w:rsidRDefault="006634FD">
      <w:pPr>
        <w:pStyle w:val="ConsPlusNormal"/>
        <w:spacing w:before="280"/>
        <w:ind w:firstLine="540"/>
        <w:jc w:val="both"/>
      </w:pPr>
      <w:r w:rsidRPr="006634FD">
        <w:t>злокачественных новообразований независимо от стадии и результатов лечения;</w:t>
      </w:r>
    </w:p>
    <w:p w14:paraId="376169CD" w14:textId="77777777" w:rsidR="006634FD" w:rsidRPr="006634FD" w:rsidRDefault="006634FD">
      <w:pPr>
        <w:pStyle w:val="ConsPlusNormal"/>
        <w:spacing w:before="280"/>
        <w:ind w:firstLine="540"/>
        <w:jc w:val="both"/>
      </w:pPr>
      <w:r w:rsidRPr="006634FD">
        <w:t>облитерирующего тромбангиита (болезни Бюргера), облитерирующего атеросклероза сосудов нижних конечностей;</w:t>
      </w:r>
    </w:p>
    <w:p w14:paraId="2F249FDC" w14:textId="1F4BF420" w:rsidR="006634FD" w:rsidRPr="006634FD" w:rsidRDefault="006634FD">
      <w:pPr>
        <w:pStyle w:val="ConsPlusNormal"/>
        <w:jc w:val="both"/>
      </w:pPr>
      <w:r w:rsidRPr="006634FD">
        <w:t>(в ред. Приказа Министра обороны РФ от 31.07.2017 N 475)</w:t>
      </w:r>
    </w:p>
    <w:p w14:paraId="2B159237" w14:textId="77777777" w:rsidR="006634FD" w:rsidRPr="006634FD" w:rsidRDefault="006634FD">
      <w:pPr>
        <w:pStyle w:val="ConsPlusNormal"/>
        <w:spacing w:before="280"/>
        <w:ind w:firstLine="540"/>
        <w:jc w:val="both"/>
      </w:pPr>
      <w:r w:rsidRPr="006634FD">
        <w:t>острого заболевания или обострения хронического заболевания;</w:t>
      </w:r>
    </w:p>
    <w:p w14:paraId="759712E8" w14:textId="2ACA8E36" w:rsidR="006634FD" w:rsidRPr="006634FD" w:rsidRDefault="006634FD">
      <w:pPr>
        <w:pStyle w:val="ConsPlusNormal"/>
        <w:jc w:val="both"/>
      </w:pPr>
      <w:r w:rsidRPr="006634FD">
        <w:t>(абзац введен Приказом Министра обороны РФ от 31.07.2017 N 475)</w:t>
      </w:r>
    </w:p>
    <w:p w14:paraId="3FBD40B2" w14:textId="77777777" w:rsidR="006634FD" w:rsidRPr="006634FD" w:rsidRDefault="006634FD">
      <w:pPr>
        <w:pStyle w:val="ConsPlusNormal"/>
        <w:spacing w:before="280"/>
        <w:ind w:firstLine="540"/>
        <w:jc w:val="both"/>
      </w:pPr>
      <w:r w:rsidRPr="006634FD">
        <w:t xml:space="preserve">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w:t>
      </w:r>
      <w:proofErr w:type="spellStart"/>
      <w:r w:rsidRPr="006634FD">
        <w:t>соматоформных</w:t>
      </w:r>
      <w:proofErr w:type="spellEnd"/>
      <w:r w:rsidRPr="006634FD">
        <w:t xml:space="preserve"> расстройств и расстройств, связанных со стрессом);</w:t>
      </w:r>
    </w:p>
    <w:p w14:paraId="5A67D497" w14:textId="1D5AF995" w:rsidR="006634FD" w:rsidRPr="006634FD" w:rsidRDefault="006634FD">
      <w:pPr>
        <w:pStyle w:val="ConsPlusNormal"/>
        <w:jc w:val="both"/>
      </w:pPr>
      <w:r w:rsidRPr="006634FD">
        <w:t>(абзац введен Приказом Министра обороны РФ от 31.07.2017 N 475)</w:t>
      </w:r>
    </w:p>
    <w:p w14:paraId="5C537C38" w14:textId="77777777" w:rsidR="006634FD" w:rsidRPr="006634FD" w:rsidRDefault="006634FD">
      <w:pPr>
        <w:pStyle w:val="ConsPlusNormal"/>
        <w:spacing w:before="280"/>
        <w:ind w:firstLine="540"/>
        <w:jc w:val="both"/>
      </w:pPr>
      <w:r w:rsidRPr="006634FD">
        <w:t xml:space="preserve">эпилепсии с частыми припадками или эпилептическим статусом в анамнезе или </w:t>
      </w:r>
      <w:r w:rsidRPr="006634FD">
        <w:lastRenderedPageBreak/>
        <w:t>психическими расстройствами;</w:t>
      </w:r>
    </w:p>
    <w:p w14:paraId="09D1689B" w14:textId="749591FA" w:rsidR="006634FD" w:rsidRPr="006634FD" w:rsidRDefault="006634FD">
      <w:pPr>
        <w:pStyle w:val="ConsPlusNormal"/>
        <w:jc w:val="both"/>
      </w:pPr>
      <w:r w:rsidRPr="006634FD">
        <w:t>(абзац введен Приказом Министра обороны РФ от 31.07.2017 N 475)</w:t>
      </w:r>
    </w:p>
    <w:p w14:paraId="41A6CA3D" w14:textId="77777777" w:rsidR="006634FD" w:rsidRPr="006634FD" w:rsidRDefault="006634FD">
      <w:pPr>
        <w:pStyle w:val="ConsPlusNormal"/>
        <w:spacing w:before="280"/>
        <w:ind w:firstLine="540"/>
        <w:jc w:val="both"/>
      </w:pPr>
      <w:r w:rsidRPr="006634FD">
        <w:t>органических болезней центральной нервной системы, сопровождающихся гидроцефалией, параличами, парезами, расстройством речи, зрения;</w:t>
      </w:r>
    </w:p>
    <w:p w14:paraId="36A96E63" w14:textId="70AA0F55" w:rsidR="006634FD" w:rsidRPr="006634FD" w:rsidRDefault="006634FD">
      <w:pPr>
        <w:pStyle w:val="ConsPlusNormal"/>
        <w:jc w:val="both"/>
      </w:pPr>
      <w:r w:rsidRPr="006634FD">
        <w:t>(абзац введен Приказом Министра обороны РФ от 31.07.2017 N 475)</w:t>
      </w:r>
    </w:p>
    <w:p w14:paraId="1CFC98D8" w14:textId="77777777" w:rsidR="006634FD" w:rsidRPr="006634FD" w:rsidRDefault="006634FD">
      <w:pPr>
        <w:pStyle w:val="ConsPlusNormal"/>
        <w:spacing w:before="280"/>
        <w:ind w:firstLine="540"/>
        <w:jc w:val="both"/>
      </w:pPr>
      <w:r w:rsidRPr="006634FD">
        <w:t>опухолей головного мозга или спинного мозга и других тяжелых и быстро прогрессирующих заболеваний центральной нервной системы со стойкими нарушениями функции органов;</w:t>
      </w:r>
    </w:p>
    <w:p w14:paraId="218057E2" w14:textId="3E489D14" w:rsidR="006634FD" w:rsidRPr="006634FD" w:rsidRDefault="006634FD">
      <w:pPr>
        <w:pStyle w:val="ConsPlusNormal"/>
        <w:jc w:val="both"/>
      </w:pPr>
      <w:r w:rsidRPr="006634FD">
        <w:t>(абзац введен Приказом Министра обороны РФ от 31.07.2017 N 475)</w:t>
      </w:r>
    </w:p>
    <w:p w14:paraId="53B84288" w14:textId="77777777" w:rsidR="006634FD" w:rsidRPr="006634FD" w:rsidRDefault="006634FD">
      <w:pPr>
        <w:pStyle w:val="ConsPlusNormal"/>
        <w:spacing w:before="280"/>
        <w:ind w:firstLine="540"/>
        <w:jc w:val="both"/>
      </w:pPr>
      <w:r w:rsidRPr="006634FD">
        <w:t>заболеваний крови при наличии признаков прогрессирования;</w:t>
      </w:r>
    </w:p>
    <w:p w14:paraId="5EDD358B" w14:textId="6D862D65" w:rsidR="006634FD" w:rsidRPr="006634FD" w:rsidRDefault="006634FD">
      <w:pPr>
        <w:pStyle w:val="ConsPlusNormal"/>
        <w:jc w:val="both"/>
      </w:pPr>
      <w:r w:rsidRPr="006634FD">
        <w:t>(абзац введен Приказом Министра обороны РФ от 31.07.2017 N 475)</w:t>
      </w:r>
    </w:p>
    <w:p w14:paraId="675C030A" w14:textId="77777777" w:rsidR="006634FD" w:rsidRPr="006634FD" w:rsidRDefault="006634FD">
      <w:pPr>
        <w:pStyle w:val="ConsPlusNormal"/>
        <w:spacing w:before="280"/>
        <w:ind w:firstLine="540"/>
        <w:jc w:val="both"/>
      </w:pPr>
      <w:r w:rsidRPr="006634FD">
        <w:t>активных форм туберкулеза любой локализации, а также неактивного туберкулеза в ближайшие три года после исчезновения признаков активности;</w:t>
      </w:r>
    </w:p>
    <w:p w14:paraId="4FED85E7" w14:textId="75540B1F" w:rsidR="006634FD" w:rsidRPr="006634FD" w:rsidRDefault="006634FD">
      <w:pPr>
        <w:pStyle w:val="ConsPlusNormal"/>
        <w:jc w:val="both"/>
      </w:pPr>
      <w:r w:rsidRPr="006634FD">
        <w:t>(абзац введен Приказом Министра обороны РФ от 31.07.2017 N 475)</w:t>
      </w:r>
    </w:p>
    <w:p w14:paraId="6636BEA4" w14:textId="77777777" w:rsidR="006634FD" w:rsidRPr="006634FD" w:rsidRDefault="006634FD">
      <w:pPr>
        <w:pStyle w:val="ConsPlusNormal"/>
        <w:spacing w:before="280"/>
        <w:ind w:firstLine="540"/>
        <w:jc w:val="both"/>
      </w:pPr>
      <w:r w:rsidRPr="006634FD">
        <w:t>гипертонической болезни с умеренным и значительным нарушением функции "органов-мишеней";</w:t>
      </w:r>
    </w:p>
    <w:p w14:paraId="5D3C7D9B" w14:textId="7FA65CDB" w:rsidR="006634FD" w:rsidRPr="006634FD" w:rsidRDefault="006634FD">
      <w:pPr>
        <w:pStyle w:val="ConsPlusNormal"/>
        <w:jc w:val="both"/>
      </w:pPr>
      <w:r w:rsidRPr="006634FD">
        <w:t>(абзац введен Приказом Министра обороны РФ от 31.07.2017 N 475)</w:t>
      </w:r>
    </w:p>
    <w:p w14:paraId="74AB8FF4" w14:textId="77777777" w:rsidR="006634FD" w:rsidRPr="006634FD" w:rsidRDefault="006634FD">
      <w:pPr>
        <w:pStyle w:val="ConsPlusNormal"/>
        <w:spacing w:before="280"/>
        <w:ind w:firstLine="540"/>
        <w:jc w:val="both"/>
      </w:pPr>
      <w:r w:rsidRPr="006634FD">
        <w:t>генерализованных пародонтита и пародонтоза тяжелой степени;</w:t>
      </w:r>
    </w:p>
    <w:p w14:paraId="74BE6C03" w14:textId="20FFB2A4" w:rsidR="006634FD" w:rsidRPr="006634FD" w:rsidRDefault="006634FD">
      <w:pPr>
        <w:pStyle w:val="ConsPlusNormal"/>
        <w:jc w:val="both"/>
      </w:pPr>
      <w:r w:rsidRPr="006634FD">
        <w:t>(абзац введен Приказом Министра обороны РФ от 31.07.2017 N 475)</w:t>
      </w:r>
    </w:p>
    <w:p w14:paraId="4842B057" w14:textId="77777777" w:rsidR="006634FD" w:rsidRPr="006634FD" w:rsidRDefault="006634FD">
      <w:pPr>
        <w:pStyle w:val="ConsPlusNormal"/>
        <w:spacing w:before="280"/>
        <w:ind w:firstLine="540"/>
        <w:jc w:val="both"/>
      </w:pPr>
      <w:r w:rsidRPr="006634FD">
        <w:t>глаукомы, прогрессирующих болезней зрительного нерва, пигментной дегенерации сетчатки, понижения остроты зрения до 0,03 на оба глаза без коррекции;</w:t>
      </w:r>
    </w:p>
    <w:p w14:paraId="4173E02F" w14:textId="6F74C47E" w:rsidR="006634FD" w:rsidRPr="006634FD" w:rsidRDefault="006634FD">
      <w:pPr>
        <w:pStyle w:val="ConsPlusNormal"/>
        <w:jc w:val="both"/>
      </w:pPr>
      <w:r w:rsidRPr="006634FD">
        <w:t>(абзац введен Приказом Министра обороны РФ от 31.07.2017 N 475)</w:t>
      </w:r>
    </w:p>
    <w:p w14:paraId="156C381A" w14:textId="77777777" w:rsidR="006634FD" w:rsidRPr="006634FD" w:rsidRDefault="006634FD">
      <w:pPr>
        <w:pStyle w:val="ConsPlusNormal"/>
        <w:spacing w:before="280"/>
        <w:ind w:firstLine="540"/>
        <w:jc w:val="both"/>
      </w:pPr>
      <w:r w:rsidRPr="006634FD">
        <w:t>доброкачественных опухолей любой локализации, склонных к быстрому росту или приводящих к нарушению функции органа.</w:t>
      </w:r>
    </w:p>
    <w:p w14:paraId="73B10CCB" w14:textId="7CFD6865" w:rsidR="006634FD" w:rsidRPr="006634FD" w:rsidRDefault="006634FD">
      <w:pPr>
        <w:pStyle w:val="ConsPlusNormal"/>
        <w:jc w:val="both"/>
      </w:pPr>
      <w:r w:rsidRPr="006634FD">
        <w:t>(абзац введен Приказом Министра обороны РФ от 31.07.2017 N 475)</w:t>
      </w:r>
    </w:p>
    <w:p w14:paraId="6A44AF4B" w14:textId="77777777" w:rsidR="006634FD" w:rsidRPr="006634FD" w:rsidRDefault="006634FD">
      <w:pPr>
        <w:pStyle w:val="ConsPlusNormal"/>
        <w:spacing w:before="280"/>
        <w:ind w:firstLine="540"/>
        <w:jc w:val="both"/>
      </w:pPr>
      <w:r w:rsidRPr="006634FD">
        <w:t xml:space="preserve">3. Военно-врачебные комиссии выносят заключение о годности граждан, поступающих на военную службу по контракту, и граждан, проходящих военную службу по контракту, к прохождению военной службы в местностях с неблагоприятными климатическими условиями в Республике Бурятия, Республике Тыва, Забайкальском крае, не вошедших в перечень районов Крайнего Севера и приравненных к ним местностей &lt;*&gt;, местах дислокации воинских формирований Российской Федерации в Республике Таджикистан, а также на территориях Республики Казахстан, относившихся ранее к городу Ленинску Кзыл-Ординской области с территорией, находившейся в административном подчинении Ленинского городского Совета народных депутатов, Джезказганской области, </w:t>
      </w:r>
      <w:proofErr w:type="spellStart"/>
      <w:r w:rsidRPr="006634FD">
        <w:t>Мугоджарскому</w:t>
      </w:r>
      <w:proofErr w:type="spellEnd"/>
      <w:r w:rsidRPr="006634FD">
        <w:t xml:space="preserve"> району Актюбинской области, при отсутствии у них следующих увечий, заболеваний, препятствующих прохождению военной службы в указанных местностях (местах </w:t>
      </w:r>
      <w:r w:rsidRPr="006634FD">
        <w:lastRenderedPageBreak/>
        <w:t>дислокации), на указанных территориях:</w:t>
      </w:r>
    </w:p>
    <w:p w14:paraId="6805D1A5" w14:textId="27AF1C3B" w:rsidR="006634FD" w:rsidRPr="006634FD" w:rsidRDefault="006634FD">
      <w:pPr>
        <w:pStyle w:val="ConsPlusNormal"/>
        <w:jc w:val="both"/>
      </w:pPr>
      <w:r w:rsidRPr="006634FD">
        <w:t>(в ред. Приказа Министра обороны РФ от 31.07.2017 N 475)</w:t>
      </w:r>
    </w:p>
    <w:p w14:paraId="42489B61" w14:textId="77777777" w:rsidR="006634FD" w:rsidRPr="006634FD" w:rsidRDefault="006634FD">
      <w:pPr>
        <w:pStyle w:val="ConsPlusNormal"/>
        <w:spacing w:before="280"/>
        <w:ind w:firstLine="540"/>
        <w:jc w:val="both"/>
      </w:pPr>
      <w:r w:rsidRPr="006634FD">
        <w:t>--------------------------------</w:t>
      </w:r>
    </w:p>
    <w:p w14:paraId="767DBC6A" w14:textId="3BFAAC68" w:rsidR="006634FD" w:rsidRPr="006634FD" w:rsidRDefault="006634FD">
      <w:pPr>
        <w:pStyle w:val="ConsPlusNormal"/>
        <w:spacing w:before="280"/>
        <w:ind w:firstLine="540"/>
        <w:jc w:val="both"/>
      </w:pPr>
      <w:r w:rsidRPr="006634FD">
        <w:t>&lt;*&gt; В соответствии с Постановлением.</w:t>
      </w:r>
    </w:p>
    <w:p w14:paraId="50B22917" w14:textId="77777777" w:rsidR="006634FD" w:rsidRPr="006634FD" w:rsidRDefault="006634FD">
      <w:pPr>
        <w:pStyle w:val="ConsPlusNormal"/>
        <w:ind w:firstLine="540"/>
        <w:jc w:val="both"/>
      </w:pPr>
    </w:p>
    <w:p w14:paraId="5DDF377D" w14:textId="77777777" w:rsidR="006634FD" w:rsidRPr="006634FD" w:rsidRDefault="006634FD">
      <w:pPr>
        <w:pStyle w:val="ConsPlusNormal"/>
        <w:ind w:firstLine="540"/>
        <w:jc w:val="both"/>
      </w:pPr>
      <w:r w:rsidRPr="006634FD">
        <w:t>хронических прогрессирующих и часто обостряющихся болезней периферических нервов с нарушением движения, чувствительности и трофики, требующих повторного и длительного лечения в стационарных условиях;</w:t>
      </w:r>
    </w:p>
    <w:p w14:paraId="576091F9" w14:textId="77777777" w:rsidR="006634FD" w:rsidRPr="006634FD" w:rsidRDefault="006634FD">
      <w:pPr>
        <w:pStyle w:val="ConsPlusNormal"/>
        <w:spacing w:before="280"/>
        <w:ind w:firstLine="540"/>
        <w:jc w:val="both"/>
      </w:pPr>
      <w:r w:rsidRPr="006634FD">
        <w:t>хронических заболеваний органов дыхания с дыхательной (легочной) недостаточностью II или III степени;</w:t>
      </w:r>
    </w:p>
    <w:p w14:paraId="2ECCD5F3" w14:textId="77777777" w:rsidR="006634FD" w:rsidRPr="006634FD" w:rsidRDefault="006634FD">
      <w:pPr>
        <w:pStyle w:val="ConsPlusNormal"/>
        <w:spacing w:before="280"/>
        <w:ind w:firstLine="540"/>
        <w:jc w:val="both"/>
      </w:pPr>
      <w:r w:rsidRPr="006634FD">
        <w:t>бронхиальной астмой тяжелой степени;</w:t>
      </w:r>
    </w:p>
    <w:p w14:paraId="0338929D" w14:textId="77777777" w:rsidR="006634FD" w:rsidRPr="006634FD" w:rsidRDefault="006634FD">
      <w:pPr>
        <w:pStyle w:val="ConsPlusNormal"/>
        <w:spacing w:before="280"/>
        <w:ind w:firstLine="540"/>
        <w:jc w:val="both"/>
      </w:pPr>
      <w:r w:rsidRPr="006634FD">
        <w:t>рецидивирующего ревматизма (две и более атаки в течение одного года);</w:t>
      </w:r>
    </w:p>
    <w:p w14:paraId="2C5D4184" w14:textId="77777777" w:rsidR="006634FD" w:rsidRPr="006634FD" w:rsidRDefault="006634FD">
      <w:pPr>
        <w:pStyle w:val="ConsPlusNormal"/>
        <w:spacing w:before="280"/>
        <w:ind w:firstLine="540"/>
        <w:jc w:val="both"/>
      </w:pPr>
      <w:r w:rsidRPr="006634FD">
        <w:t>хронического нефрита любой формы вне зависимости от характера его течения;</w:t>
      </w:r>
    </w:p>
    <w:p w14:paraId="10A72C71" w14:textId="77777777" w:rsidR="006634FD" w:rsidRPr="006634FD" w:rsidRDefault="006634FD">
      <w:pPr>
        <w:pStyle w:val="ConsPlusNormal"/>
        <w:spacing w:before="280"/>
        <w:ind w:firstLine="540"/>
        <w:jc w:val="both"/>
      </w:pPr>
      <w:r w:rsidRPr="006634FD">
        <w:t>облитерирующего тромбангиита (болезни Бюргера), облитерирующего атеросклероза сосудов нижних конечностей;</w:t>
      </w:r>
    </w:p>
    <w:p w14:paraId="78609A1A" w14:textId="6BA6BAF5" w:rsidR="006634FD" w:rsidRPr="006634FD" w:rsidRDefault="006634FD">
      <w:pPr>
        <w:pStyle w:val="ConsPlusNormal"/>
        <w:jc w:val="both"/>
      </w:pPr>
      <w:r w:rsidRPr="006634FD">
        <w:t>(в ред. Приказа Министра обороны РФ от 31.07.2017 N 475)</w:t>
      </w:r>
    </w:p>
    <w:p w14:paraId="2D04DA59" w14:textId="77777777" w:rsidR="006634FD" w:rsidRPr="006634FD" w:rsidRDefault="006634FD">
      <w:pPr>
        <w:pStyle w:val="ConsPlusNormal"/>
        <w:spacing w:before="280"/>
        <w:ind w:firstLine="540"/>
        <w:jc w:val="both"/>
      </w:pPr>
      <w:r w:rsidRPr="006634FD">
        <w:t>хронических прогрессирующих болезней ЛОР-органов, требующих систематического лечения и наблюдения врача-оториноларинголога, протекающих с частыми обострениями;</w:t>
      </w:r>
    </w:p>
    <w:p w14:paraId="2E394866" w14:textId="28002CE9" w:rsidR="006634FD" w:rsidRPr="006634FD" w:rsidRDefault="006634FD">
      <w:pPr>
        <w:pStyle w:val="ConsPlusNormal"/>
        <w:jc w:val="both"/>
      </w:pPr>
      <w:r w:rsidRPr="006634FD">
        <w:t>(в ред. Приказа Министра обороны РФ от 31.07.2017 N 475)</w:t>
      </w:r>
    </w:p>
    <w:p w14:paraId="669B3024" w14:textId="77777777" w:rsidR="006634FD" w:rsidRPr="006634FD" w:rsidRDefault="006634FD">
      <w:pPr>
        <w:pStyle w:val="ConsPlusNormal"/>
        <w:spacing w:before="280"/>
        <w:ind w:firstLine="540"/>
        <w:jc w:val="both"/>
      </w:pPr>
      <w:r w:rsidRPr="006634FD">
        <w:t>хронических распространенных болезней кожи, за исключением распространенных и тотальных форм гнездной алопеции и витилиго;</w:t>
      </w:r>
    </w:p>
    <w:p w14:paraId="6A92D308" w14:textId="0FD8865C" w:rsidR="006634FD" w:rsidRPr="006634FD" w:rsidRDefault="006634FD">
      <w:pPr>
        <w:pStyle w:val="ConsPlusNormal"/>
        <w:jc w:val="both"/>
      </w:pPr>
      <w:r w:rsidRPr="006634FD">
        <w:t>(в ред. Приказа Министра обороны РФ от 31.07.2017 N 475)</w:t>
      </w:r>
    </w:p>
    <w:p w14:paraId="1DB6C0B6" w14:textId="77777777" w:rsidR="006634FD" w:rsidRPr="006634FD" w:rsidRDefault="006634FD">
      <w:pPr>
        <w:pStyle w:val="ConsPlusNormal"/>
        <w:spacing w:before="280"/>
        <w:ind w:firstLine="540"/>
        <w:jc w:val="both"/>
      </w:pPr>
      <w:r w:rsidRPr="006634FD">
        <w:t>хронических рецидивирующих воспалительных заболеваний женских половых органов с умеренным и значительным нарушением функции;</w:t>
      </w:r>
    </w:p>
    <w:p w14:paraId="070BC1B0" w14:textId="6D6AD5C9" w:rsidR="006634FD" w:rsidRPr="006634FD" w:rsidRDefault="006634FD">
      <w:pPr>
        <w:pStyle w:val="ConsPlusNormal"/>
        <w:jc w:val="both"/>
      </w:pPr>
      <w:r w:rsidRPr="006634FD">
        <w:t>(в ред. Приказа Министра обороны РФ от 31.07.2017 N 475)</w:t>
      </w:r>
    </w:p>
    <w:p w14:paraId="69123FEC" w14:textId="77777777" w:rsidR="006634FD" w:rsidRPr="006634FD" w:rsidRDefault="006634FD">
      <w:pPr>
        <w:pStyle w:val="ConsPlusNormal"/>
        <w:spacing w:before="280"/>
        <w:ind w:firstLine="540"/>
        <w:jc w:val="both"/>
      </w:pPr>
      <w:r w:rsidRPr="006634FD">
        <w:t>острого заболевания или обострения хронического заболевания;</w:t>
      </w:r>
    </w:p>
    <w:p w14:paraId="7C2B2968" w14:textId="654BCB8B" w:rsidR="006634FD" w:rsidRPr="006634FD" w:rsidRDefault="006634FD">
      <w:pPr>
        <w:pStyle w:val="ConsPlusNormal"/>
        <w:jc w:val="both"/>
      </w:pPr>
      <w:r w:rsidRPr="006634FD">
        <w:t>(абзац введен Приказом Министра обороны РФ от 31.07.2017 N 475)</w:t>
      </w:r>
    </w:p>
    <w:p w14:paraId="1EE07178" w14:textId="77777777" w:rsidR="006634FD" w:rsidRPr="006634FD" w:rsidRDefault="006634FD">
      <w:pPr>
        <w:pStyle w:val="ConsPlusNormal"/>
        <w:spacing w:before="280"/>
        <w:ind w:firstLine="540"/>
        <w:jc w:val="both"/>
      </w:pPr>
      <w:r w:rsidRPr="006634FD">
        <w:t xml:space="preserve">тяжелых или прогрессирующих органических болезней центральной нервной системы (сосудистых поражений головного мозга со стойкой очаговой симптоматикой, рассеянного склероза, бокового амиотрофического склероза, детского церебрального паралича, сирингомиелии, миопатии, миастении, последствий перенесенного туберкулезного менингита), а также последствий травм периферической нервной системы с умеренным и значительным нарушением </w:t>
      </w:r>
      <w:r w:rsidRPr="006634FD">
        <w:lastRenderedPageBreak/>
        <w:t>функции конечности;</w:t>
      </w:r>
    </w:p>
    <w:p w14:paraId="236DD7A5" w14:textId="248CBBDC" w:rsidR="006634FD" w:rsidRPr="006634FD" w:rsidRDefault="006634FD">
      <w:pPr>
        <w:pStyle w:val="ConsPlusNormal"/>
        <w:jc w:val="both"/>
      </w:pPr>
      <w:r w:rsidRPr="006634FD">
        <w:t>(абзац введен Приказом Министра обороны РФ от 31.07.2017 N 475)</w:t>
      </w:r>
    </w:p>
    <w:p w14:paraId="47F6A09E" w14:textId="77777777" w:rsidR="006634FD" w:rsidRPr="006634FD" w:rsidRDefault="006634FD">
      <w:pPr>
        <w:pStyle w:val="ConsPlusNormal"/>
        <w:spacing w:before="280"/>
        <w:ind w:firstLine="540"/>
        <w:jc w:val="both"/>
      </w:pPr>
      <w:r w:rsidRPr="006634FD">
        <w:t>хронических болезней почек (со 2 по 5 стадии) с частыми рецидивами и (или) нефротическим синдромом;</w:t>
      </w:r>
    </w:p>
    <w:p w14:paraId="5B7CB8C5" w14:textId="6F93419B" w:rsidR="006634FD" w:rsidRPr="006634FD" w:rsidRDefault="006634FD">
      <w:pPr>
        <w:pStyle w:val="ConsPlusNormal"/>
        <w:jc w:val="both"/>
      </w:pPr>
      <w:r w:rsidRPr="006634FD">
        <w:t>(абзац введен Приказом Министра обороны РФ от 31.07.2017 N 475)</w:t>
      </w:r>
    </w:p>
    <w:p w14:paraId="5AC94292" w14:textId="77777777" w:rsidR="006634FD" w:rsidRPr="006634FD" w:rsidRDefault="006634FD">
      <w:pPr>
        <w:pStyle w:val="ConsPlusNormal"/>
        <w:spacing w:before="280"/>
        <w:ind w:firstLine="540"/>
        <w:jc w:val="both"/>
      </w:pPr>
      <w:r w:rsidRPr="006634FD">
        <w:t xml:space="preserve">психических и поведенческих расстройств (кроме легких кратковременных органических, включая симптоматические, легких и умеренно выраженных, кратковременных невротических, </w:t>
      </w:r>
      <w:proofErr w:type="spellStart"/>
      <w:r w:rsidRPr="006634FD">
        <w:t>соматоформных</w:t>
      </w:r>
      <w:proofErr w:type="spellEnd"/>
      <w:r w:rsidRPr="006634FD">
        <w:t xml:space="preserve"> расстройств и расстройств, связанных со стрессом);</w:t>
      </w:r>
    </w:p>
    <w:p w14:paraId="760BAF2E" w14:textId="343CE0E0" w:rsidR="006634FD" w:rsidRPr="006634FD" w:rsidRDefault="006634FD">
      <w:pPr>
        <w:pStyle w:val="ConsPlusNormal"/>
        <w:jc w:val="both"/>
      </w:pPr>
      <w:r w:rsidRPr="006634FD">
        <w:t>(абзац введен Приказом Министра обороны РФ от 31.07.2017 N 475)</w:t>
      </w:r>
    </w:p>
    <w:p w14:paraId="394C773D" w14:textId="77777777" w:rsidR="006634FD" w:rsidRPr="006634FD" w:rsidRDefault="006634FD">
      <w:pPr>
        <w:pStyle w:val="ConsPlusNormal"/>
        <w:spacing w:before="280"/>
        <w:ind w:firstLine="540"/>
        <w:jc w:val="both"/>
      </w:pPr>
      <w:r w:rsidRPr="006634FD">
        <w:t>эпилепсии с частыми припадками или эпилептическим статусом в анамнезе или психическими расстройствами;</w:t>
      </w:r>
    </w:p>
    <w:p w14:paraId="45873EFE" w14:textId="0FCEA29E" w:rsidR="006634FD" w:rsidRPr="006634FD" w:rsidRDefault="006634FD">
      <w:pPr>
        <w:pStyle w:val="ConsPlusNormal"/>
        <w:jc w:val="both"/>
      </w:pPr>
      <w:r w:rsidRPr="006634FD">
        <w:t>(абзац введен Приказом Министра обороны РФ от 31.07.2017 N 475)</w:t>
      </w:r>
    </w:p>
    <w:p w14:paraId="70887C53" w14:textId="77777777" w:rsidR="006634FD" w:rsidRPr="006634FD" w:rsidRDefault="006634FD">
      <w:pPr>
        <w:pStyle w:val="ConsPlusNormal"/>
        <w:spacing w:before="280"/>
        <w:ind w:firstLine="540"/>
        <w:jc w:val="both"/>
      </w:pPr>
      <w:r w:rsidRPr="006634FD">
        <w:t>болезней эндокринной системы с умеренным и значительным нарушением функции;</w:t>
      </w:r>
    </w:p>
    <w:p w14:paraId="3F166521" w14:textId="78D3DE92" w:rsidR="006634FD" w:rsidRPr="006634FD" w:rsidRDefault="006634FD">
      <w:pPr>
        <w:pStyle w:val="ConsPlusNormal"/>
        <w:jc w:val="both"/>
      </w:pPr>
      <w:r w:rsidRPr="006634FD">
        <w:t>(абзац введен Приказом Министра обороны РФ от 31.07.2017 N 475)</w:t>
      </w:r>
    </w:p>
    <w:p w14:paraId="593268E5" w14:textId="77777777" w:rsidR="006634FD" w:rsidRPr="006634FD" w:rsidRDefault="006634FD">
      <w:pPr>
        <w:pStyle w:val="ConsPlusNormal"/>
        <w:spacing w:before="280"/>
        <w:ind w:firstLine="540"/>
        <w:jc w:val="both"/>
      </w:pPr>
      <w:r w:rsidRPr="006634FD">
        <w:t>заболеваний крови при наличии признаков прогрессирования;</w:t>
      </w:r>
    </w:p>
    <w:p w14:paraId="7DEF0516" w14:textId="750F9F5B" w:rsidR="006634FD" w:rsidRPr="006634FD" w:rsidRDefault="006634FD">
      <w:pPr>
        <w:pStyle w:val="ConsPlusNormal"/>
        <w:jc w:val="both"/>
      </w:pPr>
      <w:r w:rsidRPr="006634FD">
        <w:t>(абзац введен Приказом Министра обороны РФ от 31.07.2017 N 475)</w:t>
      </w:r>
    </w:p>
    <w:p w14:paraId="55A30C69" w14:textId="77777777" w:rsidR="006634FD" w:rsidRPr="006634FD" w:rsidRDefault="006634FD">
      <w:pPr>
        <w:pStyle w:val="ConsPlusNormal"/>
        <w:spacing w:before="280"/>
        <w:ind w:firstLine="540"/>
        <w:jc w:val="both"/>
      </w:pPr>
      <w:r w:rsidRPr="006634FD">
        <w:t>активных форм туберкулеза любой локализации, а также неактивного туберкулеза в ближайшие три года после исчезновения признаков активности;</w:t>
      </w:r>
    </w:p>
    <w:p w14:paraId="6B1FF5E1" w14:textId="77D5E5D3" w:rsidR="006634FD" w:rsidRPr="006634FD" w:rsidRDefault="006634FD">
      <w:pPr>
        <w:pStyle w:val="ConsPlusNormal"/>
        <w:jc w:val="both"/>
      </w:pPr>
      <w:r w:rsidRPr="006634FD">
        <w:t>(абзац введен Приказом Министра обороны РФ от 31.07.2017 N 475)</w:t>
      </w:r>
    </w:p>
    <w:p w14:paraId="44289B7E" w14:textId="77777777" w:rsidR="006634FD" w:rsidRPr="006634FD" w:rsidRDefault="006634FD">
      <w:pPr>
        <w:pStyle w:val="ConsPlusNormal"/>
        <w:spacing w:before="280"/>
        <w:ind w:firstLine="540"/>
        <w:jc w:val="both"/>
      </w:pPr>
      <w:r w:rsidRPr="006634FD">
        <w:t>хронических заболеваний органов дыхания с дыхательной (легочной) недостаточностью III степени;</w:t>
      </w:r>
    </w:p>
    <w:p w14:paraId="64E21A32" w14:textId="1E79F396" w:rsidR="006634FD" w:rsidRPr="006634FD" w:rsidRDefault="006634FD">
      <w:pPr>
        <w:pStyle w:val="ConsPlusNormal"/>
        <w:jc w:val="both"/>
      </w:pPr>
      <w:r w:rsidRPr="006634FD">
        <w:t>(абзац введен Приказом Министра обороны РФ от 31.07.2017 N 475)</w:t>
      </w:r>
    </w:p>
    <w:p w14:paraId="5113DFCE" w14:textId="77777777" w:rsidR="006634FD" w:rsidRPr="006634FD" w:rsidRDefault="006634FD">
      <w:pPr>
        <w:pStyle w:val="ConsPlusNormal"/>
        <w:spacing w:before="280"/>
        <w:ind w:firstLine="540"/>
        <w:jc w:val="both"/>
      </w:pPr>
      <w:r w:rsidRPr="006634FD">
        <w:t>бронхиальной астмы тяжелой степени;</w:t>
      </w:r>
    </w:p>
    <w:p w14:paraId="027DD468" w14:textId="64BC9D0D" w:rsidR="006634FD" w:rsidRPr="006634FD" w:rsidRDefault="006634FD">
      <w:pPr>
        <w:pStyle w:val="ConsPlusNormal"/>
        <w:jc w:val="both"/>
      </w:pPr>
      <w:r w:rsidRPr="006634FD">
        <w:t>(абзац введен Приказом Министра обороны РФ от 31.07.2017 N 475)</w:t>
      </w:r>
    </w:p>
    <w:p w14:paraId="304A42D8" w14:textId="77777777" w:rsidR="006634FD" w:rsidRPr="006634FD" w:rsidRDefault="006634FD">
      <w:pPr>
        <w:pStyle w:val="ConsPlusNormal"/>
        <w:spacing w:before="280"/>
        <w:ind w:firstLine="540"/>
        <w:jc w:val="both"/>
      </w:pPr>
      <w:r w:rsidRPr="006634FD">
        <w:t>болезней системы кровообращения с сердечной недостаточностью III или IV функционального класса; стенокардии напряжения III или IV функционального класса, аневризмы сердца, возвратного ревмокардита;</w:t>
      </w:r>
    </w:p>
    <w:p w14:paraId="2BF320A1" w14:textId="28C6AB23" w:rsidR="006634FD" w:rsidRPr="006634FD" w:rsidRDefault="006634FD">
      <w:pPr>
        <w:pStyle w:val="ConsPlusNormal"/>
        <w:jc w:val="both"/>
      </w:pPr>
      <w:r w:rsidRPr="006634FD">
        <w:t>(абзац введен Приказом Министра обороны РФ от 31.07.2017 N 475)</w:t>
      </w:r>
    </w:p>
    <w:p w14:paraId="293787E6" w14:textId="77777777" w:rsidR="006634FD" w:rsidRPr="006634FD" w:rsidRDefault="006634FD">
      <w:pPr>
        <w:pStyle w:val="ConsPlusNormal"/>
        <w:spacing w:before="280"/>
        <w:ind w:firstLine="540"/>
        <w:jc w:val="both"/>
      </w:pPr>
      <w:r w:rsidRPr="006634FD">
        <w:t>гипертонической болезни со значительным нарушением функции "органов-мишеней";</w:t>
      </w:r>
    </w:p>
    <w:p w14:paraId="52653A00" w14:textId="59F924D9" w:rsidR="006634FD" w:rsidRPr="006634FD" w:rsidRDefault="006634FD">
      <w:pPr>
        <w:pStyle w:val="ConsPlusNormal"/>
        <w:jc w:val="both"/>
      </w:pPr>
      <w:r w:rsidRPr="006634FD">
        <w:t>(абзац введен Приказом Министра обороны РФ от 31.07.2017 N 475)</w:t>
      </w:r>
    </w:p>
    <w:p w14:paraId="106EFBBA" w14:textId="77777777" w:rsidR="006634FD" w:rsidRPr="006634FD" w:rsidRDefault="006634FD">
      <w:pPr>
        <w:pStyle w:val="ConsPlusNormal"/>
        <w:spacing w:before="280"/>
        <w:ind w:firstLine="540"/>
        <w:jc w:val="both"/>
      </w:pPr>
      <w:r w:rsidRPr="006634FD">
        <w:t>хронических тяжело протекающих прогрессирующих болезней печени;</w:t>
      </w:r>
    </w:p>
    <w:p w14:paraId="0CBBCD5D" w14:textId="692E637D" w:rsidR="006634FD" w:rsidRPr="006634FD" w:rsidRDefault="006634FD">
      <w:pPr>
        <w:pStyle w:val="ConsPlusNormal"/>
        <w:jc w:val="both"/>
      </w:pPr>
      <w:r w:rsidRPr="006634FD">
        <w:t>(абзац введен Приказом Министра обороны РФ от 31.07.2017 N 475)</w:t>
      </w:r>
    </w:p>
    <w:p w14:paraId="1BC22481" w14:textId="77777777" w:rsidR="006634FD" w:rsidRPr="006634FD" w:rsidRDefault="006634FD">
      <w:pPr>
        <w:pStyle w:val="ConsPlusNormal"/>
        <w:spacing w:before="280"/>
        <w:ind w:firstLine="540"/>
        <w:jc w:val="both"/>
      </w:pPr>
      <w:r w:rsidRPr="006634FD">
        <w:lastRenderedPageBreak/>
        <w:t>злокачественных новообразований независимо от стадии и результатов лечения;</w:t>
      </w:r>
    </w:p>
    <w:p w14:paraId="01FF39CA" w14:textId="1A954FE0" w:rsidR="006634FD" w:rsidRPr="006634FD" w:rsidRDefault="006634FD">
      <w:pPr>
        <w:pStyle w:val="ConsPlusNormal"/>
        <w:jc w:val="both"/>
      </w:pPr>
      <w:r w:rsidRPr="006634FD">
        <w:t>(абзац введен Приказом Министра обороны РФ от 31.07.2017 N 475)</w:t>
      </w:r>
    </w:p>
    <w:p w14:paraId="3758B474" w14:textId="77777777" w:rsidR="006634FD" w:rsidRPr="006634FD" w:rsidRDefault="006634FD">
      <w:pPr>
        <w:pStyle w:val="ConsPlusNormal"/>
        <w:spacing w:before="280"/>
        <w:ind w:firstLine="540"/>
        <w:jc w:val="both"/>
      </w:pPr>
      <w:r w:rsidRPr="006634FD">
        <w:t>глаукомы, прогрессирующих болезней зрительного нерва, пигментной дегенерации сетчатки, понижения остроты зрения до 0,03 на оба глаза без коррекции;</w:t>
      </w:r>
    </w:p>
    <w:p w14:paraId="610F9737" w14:textId="138AB12C" w:rsidR="006634FD" w:rsidRPr="006634FD" w:rsidRDefault="006634FD">
      <w:pPr>
        <w:pStyle w:val="ConsPlusNormal"/>
        <w:jc w:val="both"/>
      </w:pPr>
      <w:r w:rsidRPr="006634FD">
        <w:t>(абзац введен Приказом Министра обороны РФ от 31.07.2017 N 475)</w:t>
      </w:r>
    </w:p>
    <w:p w14:paraId="2E28F7FE" w14:textId="77777777" w:rsidR="006634FD" w:rsidRPr="006634FD" w:rsidRDefault="006634FD">
      <w:pPr>
        <w:pStyle w:val="ConsPlusNormal"/>
        <w:spacing w:before="280"/>
        <w:ind w:firstLine="540"/>
        <w:jc w:val="both"/>
      </w:pPr>
      <w:r w:rsidRPr="006634FD">
        <w:t>генерализованных пародонтита и пародонтоза тяжелой степени.</w:t>
      </w:r>
    </w:p>
    <w:p w14:paraId="74BE8B09" w14:textId="712B161D" w:rsidR="006634FD" w:rsidRPr="006634FD" w:rsidRDefault="006634FD">
      <w:pPr>
        <w:pStyle w:val="ConsPlusNormal"/>
        <w:jc w:val="both"/>
      </w:pPr>
      <w:r w:rsidRPr="006634FD">
        <w:t>(абзац введен Приказом Министра обороны РФ от 31.07.2017 N 475)</w:t>
      </w:r>
    </w:p>
    <w:p w14:paraId="4CE8C836" w14:textId="77777777" w:rsidR="006634FD" w:rsidRPr="006634FD" w:rsidRDefault="006634FD">
      <w:pPr>
        <w:pStyle w:val="ConsPlusNormal"/>
        <w:ind w:firstLine="540"/>
        <w:jc w:val="both"/>
      </w:pPr>
    </w:p>
    <w:p w14:paraId="1955A7D8" w14:textId="77777777" w:rsidR="006634FD" w:rsidRPr="006634FD" w:rsidRDefault="006634FD">
      <w:pPr>
        <w:pStyle w:val="ConsPlusTitle"/>
        <w:jc w:val="center"/>
        <w:outlineLvl w:val="1"/>
      </w:pPr>
      <w:r w:rsidRPr="006634FD">
        <w:t>II. Требования к состоянию здоровья граждан, поступающих</w:t>
      </w:r>
    </w:p>
    <w:p w14:paraId="0614D659" w14:textId="77777777" w:rsidR="006634FD" w:rsidRPr="006634FD" w:rsidRDefault="006634FD">
      <w:pPr>
        <w:pStyle w:val="ConsPlusTitle"/>
        <w:jc w:val="center"/>
      </w:pPr>
      <w:r w:rsidRPr="006634FD">
        <w:t>на военную службу по контракту, и граждан, проходящих</w:t>
      </w:r>
    </w:p>
    <w:p w14:paraId="686FD5BE" w14:textId="77777777" w:rsidR="006634FD" w:rsidRPr="006634FD" w:rsidRDefault="006634FD">
      <w:pPr>
        <w:pStyle w:val="ConsPlusTitle"/>
        <w:jc w:val="center"/>
      </w:pPr>
      <w:r w:rsidRPr="006634FD">
        <w:t>военную службу по контракту, для определения годности</w:t>
      </w:r>
    </w:p>
    <w:p w14:paraId="2567C9D2" w14:textId="77777777" w:rsidR="006634FD" w:rsidRPr="006634FD" w:rsidRDefault="006634FD">
      <w:pPr>
        <w:pStyle w:val="ConsPlusTitle"/>
        <w:jc w:val="center"/>
      </w:pPr>
      <w:r w:rsidRPr="006634FD">
        <w:t>к работе, прохождению военной службы на территориях,</w:t>
      </w:r>
    </w:p>
    <w:p w14:paraId="19B63111" w14:textId="77777777" w:rsidR="006634FD" w:rsidRPr="006634FD" w:rsidRDefault="006634FD">
      <w:pPr>
        <w:pStyle w:val="ConsPlusTitle"/>
        <w:jc w:val="center"/>
      </w:pPr>
      <w:r w:rsidRPr="006634FD">
        <w:t>подвергшихся радиоактивному загрязнению вследствие</w:t>
      </w:r>
    </w:p>
    <w:p w14:paraId="7D85205B" w14:textId="77777777" w:rsidR="006634FD" w:rsidRPr="006634FD" w:rsidRDefault="006634FD">
      <w:pPr>
        <w:pStyle w:val="ConsPlusTitle"/>
        <w:jc w:val="center"/>
      </w:pPr>
      <w:r w:rsidRPr="006634FD">
        <w:t>катастрофы на Чернобыльской АЭС</w:t>
      </w:r>
    </w:p>
    <w:p w14:paraId="77373253" w14:textId="77777777" w:rsidR="006634FD" w:rsidRPr="006634FD" w:rsidRDefault="006634FD">
      <w:pPr>
        <w:pStyle w:val="ConsPlusNormal"/>
        <w:jc w:val="center"/>
      </w:pPr>
    </w:p>
    <w:p w14:paraId="1B929051" w14:textId="77777777" w:rsidR="006634FD" w:rsidRPr="006634FD" w:rsidRDefault="006634FD">
      <w:pPr>
        <w:pStyle w:val="ConsPlusNormal"/>
        <w:ind w:firstLine="540"/>
        <w:jc w:val="both"/>
      </w:pPr>
      <w:r w:rsidRPr="006634FD">
        <w:t>4. Военно-врачебные комиссии выносят заключение о годности граждан, поступающих на военную службу по контракту, и граждан, проходящих военную службу по контракту, для работы в условиях повышенного риска радиационного ущерба (в зоне отчуждения, в зоне отселения &lt;*&gt;) при отсутствии у них следующих увечий, заболеваний, состояний, препятствующих прохождению военной службы, работе на указанных территориях:</w:t>
      </w:r>
    </w:p>
    <w:p w14:paraId="60B73822" w14:textId="77777777" w:rsidR="006634FD" w:rsidRPr="006634FD" w:rsidRDefault="006634FD">
      <w:pPr>
        <w:pStyle w:val="ConsPlusNormal"/>
        <w:spacing w:before="280"/>
        <w:ind w:firstLine="540"/>
        <w:jc w:val="both"/>
      </w:pPr>
      <w:r w:rsidRPr="006634FD">
        <w:t>--------------------------------</w:t>
      </w:r>
    </w:p>
    <w:p w14:paraId="6FF15FD8" w14:textId="349C3129" w:rsidR="006634FD" w:rsidRPr="006634FD" w:rsidRDefault="006634FD">
      <w:pPr>
        <w:pStyle w:val="ConsPlusNormal"/>
        <w:spacing w:before="280"/>
        <w:ind w:firstLine="540"/>
        <w:jc w:val="both"/>
      </w:pPr>
      <w:r w:rsidRPr="006634FD">
        <w:t>&lt;*&gt; Предусмотрены перечнем населенных пунктов, находящихся в границах зон радиоактивного загрязнения вследствие катастрофы на Чернобыльской АЭС, утвержденным постановлением Правительства Российской Федерации от 8 октября 2015 г. N 1074 "Об утверждении перечня населенных пунктов, находящихся в границах зон радиоактивного загрязнения вследствие катастрофы на Чернобыльской АЭС" (Собрание законодательства Российской Федерации, 2015 г., N 42, ст. 5787) (далее - Перечень зон).</w:t>
      </w:r>
    </w:p>
    <w:p w14:paraId="19F6C61A" w14:textId="171CE293" w:rsidR="006634FD" w:rsidRPr="006634FD" w:rsidRDefault="006634FD">
      <w:pPr>
        <w:pStyle w:val="ConsPlusNormal"/>
        <w:jc w:val="both"/>
      </w:pPr>
      <w:r w:rsidRPr="006634FD">
        <w:t>(сноска в ред. Приказа Министра обороны РФ от 31.07.2017 N 475)</w:t>
      </w:r>
    </w:p>
    <w:p w14:paraId="2B1A84D3" w14:textId="77777777" w:rsidR="006634FD" w:rsidRPr="006634FD" w:rsidRDefault="006634FD">
      <w:pPr>
        <w:pStyle w:val="ConsPlusNormal"/>
        <w:ind w:firstLine="540"/>
        <w:jc w:val="both"/>
      </w:pPr>
    </w:p>
    <w:p w14:paraId="33666107" w14:textId="77777777" w:rsidR="006634FD" w:rsidRPr="006634FD" w:rsidRDefault="006634FD">
      <w:pPr>
        <w:pStyle w:val="ConsPlusNormal"/>
        <w:ind w:firstLine="540"/>
        <w:jc w:val="both"/>
      </w:pPr>
      <w:r w:rsidRPr="006634FD">
        <w:t>увечий, заболеваний, по которым в III графе категорий годности к военной службе расписания болезней предусмотрена негодность к военной службе или ограниченная годность к военной службе;</w:t>
      </w:r>
    </w:p>
    <w:p w14:paraId="79A5233B" w14:textId="77777777" w:rsidR="006634FD" w:rsidRPr="006634FD" w:rsidRDefault="006634FD">
      <w:pPr>
        <w:pStyle w:val="ConsPlusNormal"/>
        <w:spacing w:before="280"/>
        <w:ind w:firstLine="540"/>
        <w:jc w:val="both"/>
      </w:pPr>
      <w:r w:rsidRPr="006634FD">
        <w:t>острого заболевания или обострения хронического заболевания;</w:t>
      </w:r>
    </w:p>
    <w:p w14:paraId="4F457888" w14:textId="1D443954" w:rsidR="006634FD" w:rsidRPr="006634FD" w:rsidRDefault="006634FD">
      <w:pPr>
        <w:pStyle w:val="ConsPlusNormal"/>
        <w:jc w:val="both"/>
      </w:pPr>
      <w:r w:rsidRPr="006634FD">
        <w:t>(в ред. Приказа Министра обороны РФ от 31.07.2017 N 475)</w:t>
      </w:r>
    </w:p>
    <w:p w14:paraId="372DDB0A" w14:textId="77777777" w:rsidR="006634FD" w:rsidRPr="006634FD" w:rsidRDefault="006634FD">
      <w:pPr>
        <w:pStyle w:val="ConsPlusNormal"/>
        <w:spacing w:before="280"/>
        <w:ind w:firstLine="540"/>
        <w:jc w:val="both"/>
      </w:pPr>
      <w:r w:rsidRPr="006634FD">
        <w:t>состояний после перенесенного вирусного гепатита, тифопаратифозных заболеваний с исходом в полное выздоровление в течение 12 месяцев после лечения в стационарных условиях;</w:t>
      </w:r>
    </w:p>
    <w:p w14:paraId="7538DC1B" w14:textId="77777777" w:rsidR="006634FD" w:rsidRPr="006634FD" w:rsidRDefault="006634FD">
      <w:pPr>
        <w:pStyle w:val="ConsPlusNormal"/>
        <w:spacing w:before="280"/>
        <w:ind w:firstLine="540"/>
        <w:jc w:val="both"/>
      </w:pPr>
      <w:r w:rsidRPr="006634FD">
        <w:lastRenderedPageBreak/>
        <w:t>туберкулеза любой локализации активного затихающего;</w:t>
      </w:r>
    </w:p>
    <w:p w14:paraId="2160F0F8" w14:textId="77777777" w:rsidR="006634FD" w:rsidRPr="006634FD" w:rsidRDefault="006634FD">
      <w:pPr>
        <w:pStyle w:val="ConsPlusNormal"/>
        <w:spacing w:before="280"/>
        <w:ind w:firstLine="540"/>
        <w:jc w:val="both"/>
      </w:pPr>
      <w:r w:rsidRPr="006634FD">
        <w:t>психических и поведенческих расстройств независимо от степени тяжести и характера течения;</w:t>
      </w:r>
    </w:p>
    <w:p w14:paraId="1F0928FF" w14:textId="77777777" w:rsidR="006634FD" w:rsidRPr="006634FD" w:rsidRDefault="006634FD">
      <w:pPr>
        <w:pStyle w:val="ConsPlusNormal"/>
        <w:spacing w:before="280"/>
        <w:ind w:firstLine="540"/>
        <w:jc w:val="both"/>
      </w:pPr>
      <w:r w:rsidRPr="006634FD">
        <w:t>сосудистых заболеваний головного мозга и спинного мозга при умеренных нарушениях функций, а также с преходящими нарушениями мозгового кровообращения;</w:t>
      </w:r>
    </w:p>
    <w:p w14:paraId="3D767C61" w14:textId="77777777" w:rsidR="006634FD" w:rsidRPr="006634FD" w:rsidRDefault="006634FD">
      <w:pPr>
        <w:pStyle w:val="ConsPlusNormal"/>
        <w:spacing w:before="280"/>
        <w:ind w:firstLine="540"/>
        <w:jc w:val="both"/>
      </w:pPr>
      <w:r w:rsidRPr="006634FD">
        <w:t>последствий инфекционных и паразитарных заболеваний центральной нервной системы, органических поражений головного мозга и спинного мозга при умеренных и нерезко выраженных остаточных явлениях с незначительным нарушением функций;</w:t>
      </w:r>
    </w:p>
    <w:p w14:paraId="058E627E" w14:textId="77777777" w:rsidR="006634FD" w:rsidRPr="006634FD" w:rsidRDefault="006634FD">
      <w:pPr>
        <w:pStyle w:val="ConsPlusNormal"/>
        <w:spacing w:before="280"/>
        <w:ind w:firstLine="540"/>
        <w:jc w:val="both"/>
      </w:pPr>
      <w:r w:rsidRPr="006634FD">
        <w:t>последствий травм головного мозга и спинного мозга, органических заболеваний центральной нервной системы при умеренном или незначительном нарушении функций;</w:t>
      </w:r>
    </w:p>
    <w:p w14:paraId="426539AA" w14:textId="77777777" w:rsidR="006634FD" w:rsidRPr="006634FD" w:rsidRDefault="006634FD">
      <w:pPr>
        <w:pStyle w:val="ConsPlusNormal"/>
        <w:spacing w:before="280"/>
        <w:ind w:firstLine="540"/>
        <w:jc w:val="both"/>
      </w:pPr>
      <w:r w:rsidRPr="006634FD">
        <w:t>последствий травм и болезней периферических нервов при стойких умеренно выраженных нарушениях функций;</w:t>
      </w:r>
    </w:p>
    <w:p w14:paraId="406209F2" w14:textId="77777777" w:rsidR="006634FD" w:rsidRPr="006634FD" w:rsidRDefault="006634FD">
      <w:pPr>
        <w:pStyle w:val="ConsPlusNormal"/>
        <w:spacing w:before="280"/>
        <w:ind w:firstLine="540"/>
        <w:jc w:val="both"/>
      </w:pPr>
      <w:r w:rsidRPr="006634FD">
        <w:t>заболеваний эндокринной системы среднетяжелой и легкой формы, ожирения II или III степени, пониженного питания;</w:t>
      </w:r>
    </w:p>
    <w:p w14:paraId="0C2464EE" w14:textId="77777777" w:rsidR="006634FD" w:rsidRPr="006634FD" w:rsidRDefault="006634FD">
      <w:pPr>
        <w:pStyle w:val="ConsPlusNormal"/>
        <w:spacing w:before="280"/>
        <w:ind w:firstLine="540"/>
        <w:jc w:val="both"/>
      </w:pPr>
      <w:r w:rsidRPr="006634FD">
        <w:t>системных заболеваний крови и кроветворных органов независимо от характера течения и степени тяжести;</w:t>
      </w:r>
    </w:p>
    <w:p w14:paraId="6B40B408" w14:textId="77777777" w:rsidR="006634FD" w:rsidRPr="006634FD" w:rsidRDefault="006634FD">
      <w:pPr>
        <w:pStyle w:val="ConsPlusNormal"/>
        <w:spacing w:before="280"/>
        <w:ind w:firstLine="540"/>
        <w:jc w:val="both"/>
      </w:pPr>
      <w:r w:rsidRPr="006634FD">
        <w:t>стойких изменений состава периферической крови (количество лейкоцитов менее 4,0 x 10</w:t>
      </w:r>
      <w:r w:rsidRPr="006634FD">
        <w:rPr>
          <w:vertAlign w:val="superscript"/>
        </w:rPr>
        <w:t>9</w:t>
      </w:r>
      <w:r w:rsidRPr="006634FD">
        <w:t>/л или более 9,0 x 10</w:t>
      </w:r>
      <w:r w:rsidRPr="006634FD">
        <w:rPr>
          <w:vertAlign w:val="superscript"/>
        </w:rPr>
        <w:t>9</w:t>
      </w:r>
      <w:r w:rsidRPr="006634FD">
        <w:t>/л, количество тромбоцитов менее 160,0 x 10</w:t>
      </w:r>
      <w:r w:rsidRPr="006634FD">
        <w:rPr>
          <w:vertAlign w:val="superscript"/>
        </w:rPr>
        <w:t>9</w:t>
      </w:r>
      <w:r w:rsidRPr="006634FD">
        <w:t>/л, гемоглобин менее 120 г/л);</w:t>
      </w:r>
    </w:p>
    <w:p w14:paraId="2C47923D" w14:textId="77777777" w:rsidR="006634FD" w:rsidRPr="006634FD" w:rsidRDefault="006634FD">
      <w:pPr>
        <w:pStyle w:val="ConsPlusNormal"/>
        <w:spacing w:before="280"/>
        <w:ind w:firstLine="540"/>
        <w:jc w:val="both"/>
      </w:pPr>
      <w:r w:rsidRPr="006634FD">
        <w:t>стойких врожденных и приобретенных иммунодефицитных состояний с клиническими проявлениями и подтвержденных медицинским обследованием в стационарных условиях в специализированных отделениях медицинских организаций государственной и муниципальной систем здравоохранения или военно-медицинских организациях, инфицирования ВИЧ;</w:t>
      </w:r>
    </w:p>
    <w:p w14:paraId="50C20766" w14:textId="77777777" w:rsidR="006634FD" w:rsidRPr="006634FD" w:rsidRDefault="006634FD">
      <w:pPr>
        <w:pStyle w:val="ConsPlusNormal"/>
        <w:spacing w:before="280"/>
        <w:ind w:firstLine="540"/>
        <w:jc w:val="both"/>
      </w:pPr>
      <w:r w:rsidRPr="006634FD">
        <w:t xml:space="preserve">острой лучевой болезни любой степени тяжести в анамнезе, а также полученной ранее при аварии или случайном облучении эффективной дозы, превышающей 200 </w:t>
      </w:r>
      <w:proofErr w:type="spellStart"/>
      <w:r w:rsidRPr="006634FD">
        <w:t>мЗв</w:t>
      </w:r>
      <w:proofErr w:type="spellEnd"/>
      <w:r w:rsidRPr="006634FD">
        <w:t xml:space="preserve"> в течение года;</w:t>
      </w:r>
    </w:p>
    <w:p w14:paraId="3EA2BAB5" w14:textId="77777777" w:rsidR="006634FD" w:rsidRPr="006634FD" w:rsidRDefault="006634FD">
      <w:pPr>
        <w:pStyle w:val="ConsPlusNormal"/>
        <w:spacing w:before="280"/>
        <w:ind w:firstLine="540"/>
        <w:jc w:val="both"/>
      </w:pPr>
      <w:r w:rsidRPr="006634FD">
        <w:t xml:space="preserve">хронических заболеваний </w:t>
      </w:r>
      <w:proofErr w:type="gramStart"/>
      <w:r w:rsidRPr="006634FD">
        <w:t>бронхо-легочного</w:t>
      </w:r>
      <w:proofErr w:type="gramEnd"/>
      <w:r w:rsidRPr="006634FD">
        <w:t xml:space="preserve"> аппарата с дыхательной недостаточностью II степени или с частыми обострениями (два и более раза в год), бронхиальной астмы, поллинозов;</w:t>
      </w:r>
    </w:p>
    <w:p w14:paraId="03E185C1" w14:textId="77777777" w:rsidR="006634FD" w:rsidRPr="006634FD" w:rsidRDefault="006634FD">
      <w:pPr>
        <w:pStyle w:val="ConsPlusNormal"/>
        <w:spacing w:before="280"/>
        <w:ind w:firstLine="540"/>
        <w:jc w:val="both"/>
      </w:pPr>
      <w:r w:rsidRPr="006634FD">
        <w:t xml:space="preserve">заболеваний миокарда, пороков сердца, хронической ишемической болезни </w:t>
      </w:r>
      <w:r w:rsidRPr="006634FD">
        <w:lastRenderedPageBreak/>
        <w:t>сердца с умеренным нарушением функций, с недостаточностью кровообращения II функционального класса или со стойкими нарушениями сердечного ритма и проводимости;</w:t>
      </w:r>
    </w:p>
    <w:p w14:paraId="7DD4E1F9" w14:textId="77777777" w:rsidR="006634FD" w:rsidRPr="006634FD" w:rsidRDefault="006634FD">
      <w:pPr>
        <w:pStyle w:val="ConsPlusNormal"/>
        <w:spacing w:before="280"/>
        <w:ind w:firstLine="540"/>
        <w:jc w:val="both"/>
      </w:pPr>
      <w:r w:rsidRPr="006634FD">
        <w:t>гипертонической болезни с умеренным нарушением функций "органов-мишеней";</w:t>
      </w:r>
    </w:p>
    <w:p w14:paraId="6AEE1BBE" w14:textId="77777777" w:rsidR="006634FD" w:rsidRPr="006634FD" w:rsidRDefault="006634FD">
      <w:pPr>
        <w:pStyle w:val="ConsPlusNormal"/>
        <w:spacing w:before="280"/>
        <w:ind w:firstLine="540"/>
        <w:jc w:val="both"/>
      </w:pPr>
      <w:r w:rsidRPr="006634FD">
        <w:t>диффузных заболеваний соединительной ткани;</w:t>
      </w:r>
    </w:p>
    <w:p w14:paraId="4BAB45D4" w14:textId="77777777" w:rsidR="006634FD" w:rsidRPr="006634FD" w:rsidRDefault="006634FD">
      <w:pPr>
        <w:pStyle w:val="ConsPlusNormal"/>
        <w:spacing w:before="280"/>
        <w:ind w:firstLine="540"/>
        <w:jc w:val="both"/>
      </w:pPr>
      <w:r w:rsidRPr="006634FD">
        <w:t>язвенной болезни желудка, двенадцатиперстной кишки с умеренным нарушением функции и частыми рецидивами, других заболеваний органов брюшной полости, последствий повреждений или оперативных вмешательств на них при умеренном нарушении функции или с частыми обострениями (два и более раза в год);</w:t>
      </w:r>
    </w:p>
    <w:p w14:paraId="04A2AEF6" w14:textId="77777777" w:rsidR="006634FD" w:rsidRPr="006634FD" w:rsidRDefault="006634FD">
      <w:pPr>
        <w:pStyle w:val="ConsPlusNormal"/>
        <w:spacing w:before="280"/>
        <w:ind w:firstLine="540"/>
        <w:jc w:val="both"/>
      </w:pPr>
      <w:r w:rsidRPr="006634FD">
        <w:t>хронических воспалительных заболеваний почек и мочевыводящих путей при умеренном нарушении функции, мочекаменной болезни с частыми почечными коликами и (или) с частыми обострениями (два и более раза в год);</w:t>
      </w:r>
    </w:p>
    <w:p w14:paraId="701EB7C8" w14:textId="77777777" w:rsidR="006634FD" w:rsidRPr="006634FD" w:rsidRDefault="006634FD">
      <w:pPr>
        <w:pStyle w:val="ConsPlusNormal"/>
        <w:spacing w:before="280"/>
        <w:ind w:firstLine="540"/>
        <w:jc w:val="both"/>
      </w:pPr>
      <w:r w:rsidRPr="006634FD">
        <w:t>хронических заболеваний (последствий повреждений) суставов, мышц, сухожилий, позвоночника, костей таза при умеренном нарушении функций или с частыми обострениями (два и более раза в год);</w:t>
      </w:r>
    </w:p>
    <w:p w14:paraId="657D5822" w14:textId="77777777" w:rsidR="006634FD" w:rsidRPr="006634FD" w:rsidRDefault="006634FD">
      <w:pPr>
        <w:pStyle w:val="ConsPlusNormal"/>
        <w:spacing w:before="280"/>
        <w:ind w:firstLine="540"/>
        <w:jc w:val="both"/>
      </w:pPr>
      <w:r w:rsidRPr="006634FD">
        <w:t>застарелых или привычных вывихов в крупных суставах, возникающих при незначительных физических нагрузках;</w:t>
      </w:r>
    </w:p>
    <w:p w14:paraId="14AB0086" w14:textId="77777777" w:rsidR="006634FD" w:rsidRPr="006634FD" w:rsidRDefault="006634FD">
      <w:pPr>
        <w:pStyle w:val="ConsPlusNormal"/>
        <w:spacing w:before="280"/>
        <w:ind w:firstLine="540"/>
        <w:jc w:val="both"/>
      </w:pPr>
      <w:r w:rsidRPr="006634FD">
        <w:t>дефектов пальцев рук или ног с нарушением функции в значительной степени;</w:t>
      </w:r>
    </w:p>
    <w:p w14:paraId="7F3FC4EE" w14:textId="77777777" w:rsidR="006634FD" w:rsidRPr="006634FD" w:rsidRDefault="006634FD">
      <w:pPr>
        <w:pStyle w:val="ConsPlusNormal"/>
        <w:spacing w:before="280"/>
        <w:ind w:firstLine="540"/>
        <w:jc w:val="both"/>
      </w:pPr>
      <w:r w:rsidRPr="006634FD">
        <w:t>отсутствия верхней или нижней конечности на любом уровне;</w:t>
      </w:r>
    </w:p>
    <w:p w14:paraId="4C72DDC4" w14:textId="77777777" w:rsidR="006634FD" w:rsidRPr="006634FD" w:rsidRDefault="006634FD">
      <w:pPr>
        <w:pStyle w:val="ConsPlusNormal"/>
        <w:spacing w:before="280"/>
        <w:ind w:firstLine="540"/>
        <w:jc w:val="both"/>
      </w:pPr>
      <w:r w:rsidRPr="006634FD">
        <w:t>злокачественных новообразований независимо от стадии заболевания и результатов лечения, предопухолевых заболеваний;</w:t>
      </w:r>
    </w:p>
    <w:p w14:paraId="6DB2730E" w14:textId="77777777" w:rsidR="006634FD" w:rsidRPr="006634FD" w:rsidRDefault="006634FD">
      <w:pPr>
        <w:pStyle w:val="ConsPlusNormal"/>
        <w:spacing w:before="280"/>
        <w:ind w:firstLine="540"/>
        <w:jc w:val="both"/>
      </w:pPr>
      <w:r w:rsidRPr="006634FD">
        <w:t>доброкачественных новообразований, затрудняющих ношение одежды (снаряжения) или нарушающих функцию органов в умеренной степени;</w:t>
      </w:r>
    </w:p>
    <w:p w14:paraId="71F4CB88" w14:textId="77777777" w:rsidR="006634FD" w:rsidRPr="006634FD" w:rsidRDefault="006634FD">
      <w:pPr>
        <w:pStyle w:val="ConsPlusNormal"/>
        <w:spacing w:before="280"/>
        <w:ind w:firstLine="540"/>
        <w:jc w:val="both"/>
      </w:pPr>
      <w:r w:rsidRPr="006634FD">
        <w:t>варикозного расширения вен семенного канатика при значительном нарушении кровообращения с болевым синдромом;</w:t>
      </w:r>
    </w:p>
    <w:p w14:paraId="57310C87" w14:textId="77777777" w:rsidR="006634FD" w:rsidRPr="006634FD" w:rsidRDefault="006634FD">
      <w:pPr>
        <w:pStyle w:val="ConsPlusNormal"/>
        <w:spacing w:before="280"/>
        <w:ind w:firstLine="540"/>
        <w:jc w:val="both"/>
      </w:pPr>
      <w:r w:rsidRPr="006634FD">
        <w:t>болезней и последствий повреждений аорты, магистральных, периферических артерий и вен, лимфатических сосудов с умеренным и незначительным нарушением кровообращения и функций;</w:t>
      </w:r>
    </w:p>
    <w:p w14:paraId="0FBA7515" w14:textId="77777777" w:rsidR="006634FD" w:rsidRPr="006634FD" w:rsidRDefault="006634FD">
      <w:pPr>
        <w:pStyle w:val="ConsPlusNormal"/>
        <w:spacing w:before="280"/>
        <w:ind w:firstLine="540"/>
        <w:jc w:val="both"/>
      </w:pPr>
      <w:r w:rsidRPr="006634FD">
        <w:t>водянки оболочек яичка и семенного канатика, резко выраженной;</w:t>
      </w:r>
    </w:p>
    <w:p w14:paraId="7F2A5887" w14:textId="77777777" w:rsidR="006634FD" w:rsidRPr="006634FD" w:rsidRDefault="006634FD">
      <w:pPr>
        <w:pStyle w:val="ConsPlusNormal"/>
        <w:spacing w:before="280"/>
        <w:ind w:firstLine="540"/>
        <w:jc w:val="both"/>
      </w:pPr>
      <w:r w:rsidRPr="006634FD">
        <w:t xml:space="preserve">распространенных </w:t>
      </w:r>
      <w:proofErr w:type="spellStart"/>
      <w:r w:rsidRPr="006634FD">
        <w:t>субатрофических</w:t>
      </w:r>
      <w:proofErr w:type="spellEnd"/>
      <w:r w:rsidRPr="006634FD">
        <w:t xml:space="preserve"> и атрофических изменений всех отделов верхних дыхательных путей, гиперпластического ринита, склеромы верхних дыхательных путей;</w:t>
      </w:r>
    </w:p>
    <w:p w14:paraId="16933233" w14:textId="77777777" w:rsidR="006634FD" w:rsidRPr="006634FD" w:rsidRDefault="006634FD">
      <w:pPr>
        <w:pStyle w:val="ConsPlusNormal"/>
        <w:spacing w:before="280"/>
        <w:ind w:firstLine="540"/>
        <w:jc w:val="both"/>
      </w:pPr>
      <w:r w:rsidRPr="006634FD">
        <w:lastRenderedPageBreak/>
        <w:t>двухстороннего или одностороннего среднего отита с полипами, грануляциями в барабанной полости, кариесом кости или сопровождающегося хроническими заболеваниями носа или околоносовых пазух и стойкими нарушениями носового дыхания;</w:t>
      </w:r>
    </w:p>
    <w:p w14:paraId="27F98B72" w14:textId="77777777" w:rsidR="006634FD" w:rsidRPr="006634FD" w:rsidRDefault="006634FD">
      <w:pPr>
        <w:pStyle w:val="ConsPlusNormal"/>
        <w:spacing w:before="280"/>
        <w:ind w:firstLine="540"/>
        <w:jc w:val="both"/>
      </w:pPr>
      <w:r w:rsidRPr="006634FD">
        <w:t>хронического гнойного или полипозного синусита;</w:t>
      </w:r>
    </w:p>
    <w:p w14:paraId="2B6761BE" w14:textId="77777777" w:rsidR="006634FD" w:rsidRPr="006634FD" w:rsidRDefault="006634FD">
      <w:pPr>
        <w:pStyle w:val="ConsPlusNormal"/>
        <w:spacing w:before="280"/>
        <w:ind w:firstLine="540"/>
        <w:jc w:val="both"/>
      </w:pPr>
      <w:r w:rsidRPr="006634FD">
        <w:t xml:space="preserve">вестибулярно-вегетативных расстройств, сопровождающихся симптомами болезни </w:t>
      </w:r>
      <w:proofErr w:type="spellStart"/>
      <w:r w:rsidRPr="006634FD">
        <w:t>Меньера</w:t>
      </w:r>
      <w:proofErr w:type="spellEnd"/>
      <w:r w:rsidRPr="006634FD">
        <w:t>;</w:t>
      </w:r>
    </w:p>
    <w:p w14:paraId="381D7AE2" w14:textId="77777777" w:rsidR="006634FD" w:rsidRPr="006634FD" w:rsidRDefault="006634FD">
      <w:pPr>
        <w:pStyle w:val="ConsPlusNormal"/>
        <w:spacing w:before="280"/>
        <w:ind w:firstLine="540"/>
        <w:jc w:val="both"/>
      </w:pPr>
      <w:r w:rsidRPr="006634FD">
        <w:t>понижения слуха - шепотная речь воспринимается на расстоянии менее 5/5 м;</w:t>
      </w:r>
    </w:p>
    <w:p w14:paraId="5E00072B" w14:textId="77777777" w:rsidR="006634FD" w:rsidRPr="006634FD" w:rsidRDefault="006634FD">
      <w:pPr>
        <w:pStyle w:val="ConsPlusNormal"/>
        <w:spacing w:before="280"/>
        <w:ind w:firstLine="540"/>
        <w:jc w:val="both"/>
      </w:pPr>
      <w:r w:rsidRPr="006634FD">
        <w:t xml:space="preserve">лейкоплакии и облигатных </w:t>
      </w:r>
      <w:proofErr w:type="spellStart"/>
      <w:r w:rsidRPr="006634FD">
        <w:t>преканцерозов</w:t>
      </w:r>
      <w:proofErr w:type="spellEnd"/>
      <w:r w:rsidRPr="006634FD">
        <w:t xml:space="preserve"> (абразивного хейлита </w:t>
      </w:r>
      <w:proofErr w:type="spellStart"/>
      <w:r w:rsidRPr="006634FD">
        <w:t>Манганатти</w:t>
      </w:r>
      <w:proofErr w:type="spellEnd"/>
      <w:r w:rsidRPr="006634FD">
        <w:t>, болезни Брауна и др.);</w:t>
      </w:r>
    </w:p>
    <w:p w14:paraId="421FD902" w14:textId="77777777" w:rsidR="006634FD" w:rsidRPr="006634FD" w:rsidRDefault="006634FD">
      <w:pPr>
        <w:pStyle w:val="ConsPlusNormal"/>
        <w:spacing w:before="280"/>
        <w:ind w:firstLine="540"/>
        <w:jc w:val="both"/>
      </w:pPr>
      <w:r w:rsidRPr="006634FD">
        <w:t xml:space="preserve">остроты зрения с коррекцией для дали менее 0,5/0,2, близорукости более 10,0/10,0 диоптрий, дальнозоркости более 8,0/8,0 диоптрий, астигматизма более 3,0/3,0 диоптрий, </w:t>
      </w:r>
      <w:proofErr w:type="spellStart"/>
      <w:r w:rsidRPr="006634FD">
        <w:t>дихромазии</w:t>
      </w:r>
      <w:proofErr w:type="spellEnd"/>
      <w:r w:rsidRPr="006634FD">
        <w:t>;</w:t>
      </w:r>
    </w:p>
    <w:p w14:paraId="5AD4FA24" w14:textId="77777777" w:rsidR="006634FD" w:rsidRPr="006634FD" w:rsidRDefault="006634FD">
      <w:pPr>
        <w:pStyle w:val="ConsPlusNormal"/>
        <w:spacing w:before="280"/>
        <w:ind w:firstLine="540"/>
        <w:jc w:val="both"/>
      </w:pPr>
      <w:r w:rsidRPr="006634FD">
        <w:t>хронических заболеваний воспалительного или дегенеративного характера роговой и других оболочек глаза, резко выраженных, прогрессирующих, нарушающих функцию зрения, по крайней мере, одного глаза, катаракты;</w:t>
      </w:r>
    </w:p>
    <w:p w14:paraId="378D1DCE" w14:textId="77777777" w:rsidR="006634FD" w:rsidRPr="006634FD" w:rsidRDefault="006634FD">
      <w:pPr>
        <w:pStyle w:val="ConsPlusNormal"/>
        <w:spacing w:before="280"/>
        <w:ind w:firstLine="540"/>
        <w:jc w:val="both"/>
      </w:pPr>
      <w:r w:rsidRPr="006634FD">
        <w:t>распространенных хронических рецидивирующих заболеваний кожи, а также их ограниченных форм, препятствующих ношению защитной одежды и туалету кожных покровов;</w:t>
      </w:r>
    </w:p>
    <w:p w14:paraId="3BBD42CD" w14:textId="77777777" w:rsidR="006634FD" w:rsidRPr="006634FD" w:rsidRDefault="006634FD">
      <w:pPr>
        <w:pStyle w:val="ConsPlusNormal"/>
        <w:spacing w:before="280"/>
        <w:ind w:firstLine="540"/>
        <w:jc w:val="both"/>
      </w:pPr>
      <w:r w:rsidRPr="006634FD">
        <w:t>распространенных и тотальных форм гнездной плешивости и витилиго;</w:t>
      </w:r>
    </w:p>
    <w:p w14:paraId="66B87994" w14:textId="77777777" w:rsidR="006634FD" w:rsidRPr="006634FD" w:rsidRDefault="006634FD">
      <w:pPr>
        <w:pStyle w:val="ConsPlusNormal"/>
        <w:spacing w:before="280"/>
        <w:ind w:firstLine="540"/>
        <w:jc w:val="both"/>
      </w:pPr>
      <w:r w:rsidRPr="006634FD">
        <w:t>беременности, послеродового периода и периода лактации;</w:t>
      </w:r>
    </w:p>
    <w:p w14:paraId="4E1D0B11" w14:textId="77777777" w:rsidR="006634FD" w:rsidRPr="006634FD" w:rsidRDefault="006634FD">
      <w:pPr>
        <w:pStyle w:val="ConsPlusNormal"/>
        <w:spacing w:before="280"/>
        <w:ind w:firstLine="540"/>
        <w:jc w:val="both"/>
      </w:pPr>
      <w:r w:rsidRPr="006634FD">
        <w:t>доброкачественных новообразований молочной железы, матки, яичника и других женских половых органов, не требующих хирургического лечения;</w:t>
      </w:r>
    </w:p>
    <w:p w14:paraId="4B3E5F05" w14:textId="77777777" w:rsidR="006634FD" w:rsidRPr="006634FD" w:rsidRDefault="006634FD">
      <w:pPr>
        <w:pStyle w:val="ConsPlusNormal"/>
        <w:spacing w:before="280"/>
        <w:ind w:firstLine="540"/>
        <w:jc w:val="both"/>
      </w:pPr>
      <w:r w:rsidRPr="006634FD">
        <w:t>стойких нарушений овариально-менструальной функции;</w:t>
      </w:r>
    </w:p>
    <w:p w14:paraId="32D02679" w14:textId="77777777" w:rsidR="006634FD" w:rsidRPr="006634FD" w:rsidRDefault="006634FD">
      <w:pPr>
        <w:pStyle w:val="ConsPlusNormal"/>
        <w:spacing w:before="280"/>
        <w:ind w:firstLine="540"/>
        <w:jc w:val="both"/>
      </w:pPr>
      <w:r w:rsidRPr="006634FD">
        <w:t xml:space="preserve">привычного </w:t>
      </w:r>
      <w:proofErr w:type="spellStart"/>
      <w:r w:rsidRPr="006634FD">
        <w:t>невынашивания</w:t>
      </w:r>
      <w:proofErr w:type="spellEnd"/>
      <w:r w:rsidRPr="006634FD">
        <w:t xml:space="preserve"> и аномалий плода;</w:t>
      </w:r>
    </w:p>
    <w:p w14:paraId="7660B9C2" w14:textId="77777777" w:rsidR="006634FD" w:rsidRPr="006634FD" w:rsidRDefault="006634FD">
      <w:pPr>
        <w:pStyle w:val="ConsPlusNormal"/>
        <w:spacing w:before="280"/>
        <w:ind w:firstLine="540"/>
        <w:jc w:val="both"/>
      </w:pPr>
      <w:r w:rsidRPr="006634FD">
        <w:t>хронических рецидивирующих воспалительных заболеваний женских половых органов с умеренным и значительным нарушением функции.</w:t>
      </w:r>
    </w:p>
    <w:p w14:paraId="77C34474" w14:textId="6808E097" w:rsidR="006634FD" w:rsidRPr="006634FD" w:rsidRDefault="006634FD">
      <w:pPr>
        <w:pStyle w:val="ConsPlusNormal"/>
        <w:jc w:val="both"/>
      </w:pPr>
      <w:r w:rsidRPr="006634FD">
        <w:t>(в ред. Приказа Министра обороны РФ от 31.07.2017 N 475)</w:t>
      </w:r>
    </w:p>
    <w:p w14:paraId="19261572" w14:textId="77777777" w:rsidR="006634FD" w:rsidRPr="006634FD" w:rsidRDefault="006634FD">
      <w:pPr>
        <w:pStyle w:val="ConsPlusNormal"/>
        <w:spacing w:before="280"/>
        <w:ind w:firstLine="540"/>
        <w:jc w:val="both"/>
      </w:pPr>
      <w:r w:rsidRPr="006634FD">
        <w:t xml:space="preserve">5. Военно-врачебные комиссии выносят заключение о годности граждан, поступающих на военную службу по контракту, и граждан, проходящих военную службу по контракту, к прохождению военной службы на территориях, подвергшихся радиоактивному загрязнению (зона проживания с правом на отселение, зона проживания с льготным социально-экономическим статусом &lt;*&gt;), при отсутствии у </w:t>
      </w:r>
      <w:r w:rsidRPr="006634FD">
        <w:lastRenderedPageBreak/>
        <w:t>них следующих увечий, заболеваний, состояний, препятствующих прохождению военной службы на указанных территориях:</w:t>
      </w:r>
    </w:p>
    <w:p w14:paraId="65118144" w14:textId="77777777" w:rsidR="006634FD" w:rsidRPr="006634FD" w:rsidRDefault="006634FD">
      <w:pPr>
        <w:pStyle w:val="ConsPlusNormal"/>
        <w:spacing w:before="280"/>
        <w:ind w:firstLine="540"/>
        <w:jc w:val="both"/>
      </w:pPr>
      <w:r w:rsidRPr="006634FD">
        <w:t>--------------------------------</w:t>
      </w:r>
    </w:p>
    <w:p w14:paraId="6B98F926" w14:textId="55A6F37B" w:rsidR="006634FD" w:rsidRPr="006634FD" w:rsidRDefault="006634FD">
      <w:pPr>
        <w:pStyle w:val="ConsPlusNormal"/>
        <w:spacing w:before="280"/>
        <w:ind w:firstLine="540"/>
        <w:jc w:val="both"/>
      </w:pPr>
      <w:r w:rsidRPr="006634FD">
        <w:t>&lt;*&gt; Предусмотрены Перечнем зон.</w:t>
      </w:r>
    </w:p>
    <w:p w14:paraId="669B12C6" w14:textId="77777777" w:rsidR="006634FD" w:rsidRPr="006634FD" w:rsidRDefault="006634FD">
      <w:pPr>
        <w:pStyle w:val="ConsPlusNormal"/>
        <w:ind w:firstLine="540"/>
        <w:jc w:val="both"/>
      </w:pPr>
    </w:p>
    <w:p w14:paraId="662C2C64" w14:textId="77777777" w:rsidR="006634FD" w:rsidRPr="006634FD" w:rsidRDefault="006634FD">
      <w:pPr>
        <w:pStyle w:val="ConsPlusNormal"/>
        <w:ind w:firstLine="540"/>
        <w:jc w:val="both"/>
      </w:pPr>
      <w:r w:rsidRPr="006634FD">
        <w:t>заболеваний щитовидной железы;</w:t>
      </w:r>
    </w:p>
    <w:p w14:paraId="47AFD8D6" w14:textId="77777777" w:rsidR="006634FD" w:rsidRPr="006634FD" w:rsidRDefault="006634FD">
      <w:pPr>
        <w:pStyle w:val="ConsPlusNormal"/>
        <w:spacing w:before="280"/>
        <w:ind w:firstLine="540"/>
        <w:jc w:val="both"/>
      </w:pPr>
      <w:r w:rsidRPr="006634FD">
        <w:t>диффузных заболеваний соединительной ткани;</w:t>
      </w:r>
    </w:p>
    <w:p w14:paraId="401E61C9" w14:textId="77777777" w:rsidR="006634FD" w:rsidRPr="006634FD" w:rsidRDefault="006634FD">
      <w:pPr>
        <w:pStyle w:val="ConsPlusNormal"/>
        <w:spacing w:before="280"/>
        <w:ind w:firstLine="540"/>
        <w:jc w:val="both"/>
      </w:pPr>
      <w:r w:rsidRPr="006634FD">
        <w:t>заболеваний крови и кроветворных органов независимо от тяжести и течения заболевания;</w:t>
      </w:r>
    </w:p>
    <w:p w14:paraId="689A1FE7" w14:textId="7CB99996" w:rsidR="006634FD" w:rsidRPr="006634FD" w:rsidRDefault="006634FD">
      <w:pPr>
        <w:pStyle w:val="ConsPlusNormal"/>
        <w:jc w:val="both"/>
      </w:pPr>
      <w:r w:rsidRPr="006634FD">
        <w:t>(в ред. Приказа Министра обороны РФ от 31.07.2017 N 475)</w:t>
      </w:r>
    </w:p>
    <w:p w14:paraId="7BC6D07C" w14:textId="77777777" w:rsidR="006634FD" w:rsidRPr="006634FD" w:rsidRDefault="006634FD">
      <w:pPr>
        <w:pStyle w:val="ConsPlusNormal"/>
        <w:spacing w:before="280"/>
        <w:ind w:firstLine="540"/>
        <w:jc w:val="both"/>
      </w:pPr>
      <w:r w:rsidRPr="006634FD">
        <w:t>стойких изменений состава периферической крови (количество лейкоцитов менее 4,0 x 10</w:t>
      </w:r>
      <w:r w:rsidRPr="006634FD">
        <w:rPr>
          <w:vertAlign w:val="superscript"/>
        </w:rPr>
        <w:t>9</w:t>
      </w:r>
      <w:r w:rsidRPr="006634FD">
        <w:t>/л или более 9,0 x 10</w:t>
      </w:r>
      <w:r w:rsidRPr="006634FD">
        <w:rPr>
          <w:vertAlign w:val="superscript"/>
        </w:rPr>
        <w:t>9</w:t>
      </w:r>
      <w:r w:rsidRPr="006634FD">
        <w:t>/л, количество тромбоцитов менее 160,0 x 10</w:t>
      </w:r>
      <w:r w:rsidRPr="006634FD">
        <w:rPr>
          <w:vertAlign w:val="superscript"/>
        </w:rPr>
        <w:t>9</w:t>
      </w:r>
      <w:r w:rsidRPr="006634FD">
        <w:t>/л, гемоглобин менее 120 г/л);</w:t>
      </w:r>
    </w:p>
    <w:p w14:paraId="153910A6" w14:textId="77777777" w:rsidR="006634FD" w:rsidRPr="006634FD" w:rsidRDefault="006634FD">
      <w:pPr>
        <w:pStyle w:val="ConsPlusNormal"/>
        <w:spacing w:before="280"/>
        <w:ind w:firstLine="540"/>
        <w:jc w:val="both"/>
      </w:pPr>
      <w:r w:rsidRPr="006634FD">
        <w:t>стойких врожденных и приобретенных иммунодефицитных состояний при клинических проявлениях и подтвержденных медицинским обследованием в стационарных условиях в специализированных отделениях военно-медицинских организаций или медицинских организаций государственной и муниципальной систем здравоохранения, инфицирования вирусом иммунодефицита человека и заболевания СПИД;</w:t>
      </w:r>
    </w:p>
    <w:p w14:paraId="49405D7C" w14:textId="77777777" w:rsidR="006634FD" w:rsidRPr="006634FD" w:rsidRDefault="006634FD">
      <w:pPr>
        <w:pStyle w:val="ConsPlusNormal"/>
        <w:spacing w:before="280"/>
        <w:ind w:firstLine="540"/>
        <w:jc w:val="both"/>
      </w:pPr>
      <w:r w:rsidRPr="006634FD">
        <w:t>злокачественных новообразований независимо от тяжести и стадии заболевания, результатов лечения, предопухолевых заболеваний с признаками выраженной дисплазии;</w:t>
      </w:r>
    </w:p>
    <w:p w14:paraId="454F4C31" w14:textId="539F85B1" w:rsidR="006634FD" w:rsidRPr="006634FD" w:rsidRDefault="006634FD">
      <w:pPr>
        <w:pStyle w:val="ConsPlusNormal"/>
        <w:jc w:val="both"/>
      </w:pPr>
      <w:r w:rsidRPr="006634FD">
        <w:t>(в ред. Приказа Министра обороны РФ от 31.07.2017 N 475)</w:t>
      </w:r>
    </w:p>
    <w:p w14:paraId="0E2ACE18" w14:textId="77777777" w:rsidR="006634FD" w:rsidRPr="006634FD" w:rsidRDefault="006634FD">
      <w:pPr>
        <w:pStyle w:val="ConsPlusNormal"/>
        <w:spacing w:before="280"/>
        <w:ind w:firstLine="540"/>
        <w:jc w:val="both"/>
      </w:pPr>
      <w:r w:rsidRPr="006634FD">
        <w:t>хронических неспецифических заболеваний легких с дыхательной недостаточностью II или III степени, бронхиальной астмы среднетяжелой и тяжелой форм;</w:t>
      </w:r>
    </w:p>
    <w:p w14:paraId="1B311D7A" w14:textId="77777777" w:rsidR="006634FD" w:rsidRPr="006634FD" w:rsidRDefault="006634FD">
      <w:pPr>
        <w:pStyle w:val="ConsPlusNormal"/>
        <w:spacing w:before="280"/>
        <w:ind w:firstLine="540"/>
        <w:jc w:val="both"/>
      </w:pPr>
      <w:r w:rsidRPr="006634FD">
        <w:t>беременности, послеродового периода и периода лактации (при направлении в указанные зоны);</w:t>
      </w:r>
    </w:p>
    <w:p w14:paraId="464491FC" w14:textId="77777777" w:rsidR="006634FD" w:rsidRPr="006634FD" w:rsidRDefault="006634FD">
      <w:pPr>
        <w:pStyle w:val="ConsPlusNormal"/>
        <w:spacing w:before="280"/>
        <w:ind w:firstLine="540"/>
        <w:jc w:val="both"/>
      </w:pPr>
      <w:r w:rsidRPr="006634FD">
        <w:t>доброкачественных новообразований молочной железы, матки, яичника и других женских половых органов, не требующих хирургического лечения;</w:t>
      </w:r>
    </w:p>
    <w:p w14:paraId="4FA14105" w14:textId="77777777" w:rsidR="006634FD" w:rsidRPr="006634FD" w:rsidRDefault="006634FD">
      <w:pPr>
        <w:pStyle w:val="ConsPlusNormal"/>
        <w:spacing w:before="280"/>
        <w:ind w:firstLine="540"/>
        <w:jc w:val="both"/>
      </w:pPr>
      <w:r w:rsidRPr="006634FD">
        <w:t>стойких нарушений овариально-менструальной функции;</w:t>
      </w:r>
    </w:p>
    <w:p w14:paraId="784839CD" w14:textId="77777777" w:rsidR="006634FD" w:rsidRPr="006634FD" w:rsidRDefault="006634FD">
      <w:pPr>
        <w:pStyle w:val="ConsPlusNormal"/>
        <w:spacing w:before="280"/>
        <w:ind w:firstLine="540"/>
        <w:jc w:val="both"/>
      </w:pPr>
      <w:r w:rsidRPr="006634FD">
        <w:t xml:space="preserve">привычного </w:t>
      </w:r>
      <w:proofErr w:type="spellStart"/>
      <w:r w:rsidRPr="006634FD">
        <w:t>невынашивания</w:t>
      </w:r>
      <w:proofErr w:type="spellEnd"/>
      <w:r w:rsidRPr="006634FD">
        <w:t xml:space="preserve"> и аномалий плода;</w:t>
      </w:r>
    </w:p>
    <w:p w14:paraId="05DE5746" w14:textId="77777777" w:rsidR="006634FD" w:rsidRPr="006634FD" w:rsidRDefault="006634FD">
      <w:pPr>
        <w:pStyle w:val="ConsPlusNormal"/>
        <w:spacing w:before="280"/>
        <w:ind w:firstLine="540"/>
        <w:jc w:val="both"/>
      </w:pPr>
      <w:r w:rsidRPr="006634FD">
        <w:t xml:space="preserve">хронических рецидивирующих воспалительных заболеваний женских половых </w:t>
      </w:r>
      <w:r w:rsidRPr="006634FD">
        <w:lastRenderedPageBreak/>
        <w:t>органов с умеренным и значительным нарушением функции;</w:t>
      </w:r>
    </w:p>
    <w:p w14:paraId="3DC6DE30" w14:textId="219711F1" w:rsidR="006634FD" w:rsidRPr="006634FD" w:rsidRDefault="006634FD">
      <w:pPr>
        <w:pStyle w:val="ConsPlusNormal"/>
        <w:jc w:val="both"/>
      </w:pPr>
      <w:r w:rsidRPr="006634FD">
        <w:t>(в ред. Приказа Министра обороны РФ от 31.07.2017 N 475)</w:t>
      </w:r>
    </w:p>
    <w:p w14:paraId="1146B567" w14:textId="77777777" w:rsidR="006634FD" w:rsidRPr="006634FD" w:rsidRDefault="006634FD">
      <w:pPr>
        <w:pStyle w:val="ConsPlusNormal"/>
        <w:spacing w:before="280"/>
        <w:ind w:firstLine="540"/>
        <w:jc w:val="both"/>
      </w:pPr>
      <w:r w:rsidRPr="006634FD">
        <w:t>острого заболевания или обострения хронического заболевания;</w:t>
      </w:r>
    </w:p>
    <w:p w14:paraId="60A9DB5A" w14:textId="5548B426" w:rsidR="006634FD" w:rsidRPr="006634FD" w:rsidRDefault="006634FD">
      <w:pPr>
        <w:pStyle w:val="ConsPlusNormal"/>
        <w:jc w:val="both"/>
      </w:pPr>
      <w:r w:rsidRPr="006634FD">
        <w:t>(абзац введен Приказом Министра обороны РФ от 31.07.2017 N 475)</w:t>
      </w:r>
    </w:p>
    <w:p w14:paraId="6F50E89B" w14:textId="77777777" w:rsidR="006634FD" w:rsidRPr="006634FD" w:rsidRDefault="006634FD">
      <w:pPr>
        <w:pStyle w:val="ConsPlusNormal"/>
        <w:spacing w:before="280"/>
        <w:ind w:firstLine="540"/>
        <w:jc w:val="both"/>
      </w:pPr>
      <w:r w:rsidRPr="006634FD">
        <w:t xml:space="preserve">выраженных форм респираторных </w:t>
      </w:r>
      <w:proofErr w:type="spellStart"/>
      <w:r w:rsidRPr="006634FD">
        <w:t>аллергозов</w:t>
      </w:r>
      <w:proofErr w:type="spellEnd"/>
      <w:r w:rsidRPr="006634FD">
        <w:t>, атопического дерматита, экземы.</w:t>
      </w:r>
    </w:p>
    <w:p w14:paraId="0DF86524" w14:textId="5399E5EF" w:rsidR="006634FD" w:rsidRPr="006634FD" w:rsidRDefault="006634FD">
      <w:pPr>
        <w:pStyle w:val="ConsPlusNormal"/>
        <w:jc w:val="both"/>
      </w:pPr>
      <w:r w:rsidRPr="006634FD">
        <w:t>(абзац введен Приказом Министра обороны РФ от 31.07.2017 N 475)</w:t>
      </w:r>
    </w:p>
    <w:p w14:paraId="0D4CE009" w14:textId="77777777" w:rsidR="006634FD" w:rsidRPr="006634FD" w:rsidRDefault="006634FD">
      <w:pPr>
        <w:pStyle w:val="ConsPlusNormal"/>
        <w:ind w:firstLine="540"/>
        <w:jc w:val="both"/>
      </w:pPr>
    </w:p>
    <w:p w14:paraId="593B7775" w14:textId="77777777" w:rsidR="006634FD" w:rsidRPr="006634FD" w:rsidRDefault="006634FD">
      <w:pPr>
        <w:pStyle w:val="ConsPlusTitle"/>
        <w:jc w:val="center"/>
        <w:outlineLvl w:val="1"/>
      </w:pPr>
      <w:r w:rsidRPr="006634FD">
        <w:t>III. Требования к состоянию здоровья граждан, проходящих</w:t>
      </w:r>
    </w:p>
    <w:p w14:paraId="5962BA90" w14:textId="77777777" w:rsidR="006634FD" w:rsidRPr="006634FD" w:rsidRDefault="006634FD">
      <w:pPr>
        <w:pStyle w:val="ConsPlusTitle"/>
        <w:jc w:val="center"/>
      </w:pPr>
      <w:r w:rsidRPr="006634FD">
        <w:t>военную службу по контракту, для определения годности</w:t>
      </w:r>
    </w:p>
    <w:p w14:paraId="3B9C1834" w14:textId="77777777" w:rsidR="006634FD" w:rsidRPr="006634FD" w:rsidRDefault="006634FD">
      <w:pPr>
        <w:pStyle w:val="ConsPlusTitle"/>
        <w:jc w:val="center"/>
      </w:pPr>
      <w:r w:rsidRPr="006634FD">
        <w:t>к прохождению военной службы в иностранных государствах</w:t>
      </w:r>
    </w:p>
    <w:p w14:paraId="6E596053" w14:textId="77777777" w:rsidR="006634FD" w:rsidRPr="006634FD" w:rsidRDefault="006634FD">
      <w:pPr>
        <w:pStyle w:val="ConsPlusTitle"/>
        <w:jc w:val="center"/>
      </w:pPr>
      <w:r w:rsidRPr="006634FD">
        <w:t>(за исключением иностранных государств с неблагоприятным</w:t>
      </w:r>
    </w:p>
    <w:p w14:paraId="75D13D65" w14:textId="77777777" w:rsidR="006634FD" w:rsidRPr="006634FD" w:rsidRDefault="006634FD">
      <w:pPr>
        <w:pStyle w:val="ConsPlusTitle"/>
        <w:jc w:val="center"/>
      </w:pPr>
      <w:r w:rsidRPr="006634FD">
        <w:t>жарким климатом)</w:t>
      </w:r>
    </w:p>
    <w:p w14:paraId="772D4599" w14:textId="77777777" w:rsidR="006634FD" w:rsidRPr="006634FD" w:rsidRDefault="006634FD">
      <w:pPr>
        <w:pStyle w:val="ConsPlusNormal"/>
        <w:jc w:val="center"/>
      </w:pPr>
    </w:p>
    <w:p w14:paraId="1ED3ECCE" w14:textId="77777777" w:rsidR="006634FD" w:rsidRPr="006634FD" w:rsidRDefault="006634FD">
      <w:pPr>
        <w:pStyle w:val="ConsPlusNormal"/>
        <w:ind w:firstLine="540"/>
        <w:jc w:val="both"/>
      </w:pPr>
      <w:r w:rsidRPr="006634FD">
        <w:t>6. Военно-врачебные комиссии выносят заключение о годности к прохождению военной службы в иностранных государствах (за исключением иностранных государств с неблагоприятным жарким климатом) граждан, проходящих военную службу по контракту, выезжающих в длительные (свыше 3 месяцев) командировки в указанные иностранные государства, при отсутствии у них следующих увечий, заболеваний, препятствующих прохождению военной службы в этих иностранных государствах:</w:t>
      </w:r>
    </w:p>
    <w:p w14:paraId="433055CE" w14:textId="77777777" w:rsidR="006634FD" w:rsidRPr="006634FD" w:rsidRDefault="006634FD">
      <w:pPr>
        <w:pStyle w:val="ConsPlusNormal"/>
        <w:spacing w:before="280"/>
        <w:ind w:firstLine="540"/>
        <w:jc w:val="both"/>
      </w:pPr>
      <w:r w:rsidRPr="006634FD">
        <w:t>острого заболевания или обострения хронического заболевания;</w:t>
      </w:r>
    </w:p>
    <w:p w14:paraId="305897CE" w14:textId="77777777" w:rsidR="006634FD" w:rsidRPr="006634FD" w:rsidRDefault="006634FD">
      <w:pPr>
        <w:pStyle w:val="ConsPlusNormal"/>
        <w:spacing w:before="280"/>
        <w:ind w:firstLine="540"/>
        <w:jc w:val="both"/>
      </w:pPr>
      <w:r w:rsidRPr="006634FD">
        <w:t>увечий, заболеваний, по которым в III графе категорий годности к военной службе расписания болезней предусмотрена индивидуальная оценка категории годности к военной службе, негодность к военной службе, в том числе временная, или ограниченная годность к военной службе;</w:t>
      </w:r>
    </w:p>
    <w:p w14:paraId="51C476C0" w14:textId="0C492364" w:rsidR="006634FD" w:rsidRPr="006634FD" w:rsidRDefault="006634FD">
      <w:pPr>
        <w:pStyle w:val="ConsPlusNormal"/>
        <w:spacing w:before="280"/>
        <w:ind w:firstLine="540"/>
        <w:jc w:val="both"/>
      </w:pPr>
      <w:r w:rsidRPr="006634FD">
        <w:t>увечий, заболеваний, предусмотренных статьями 6-б, 6-в, 7-б (до излечения), 11-в, 32-в, 33-б, 39-в, 54-в (до излечения), 55-б, 60-б, 62-г, 74-в, 75-в, 76-в, 80-в, 83-б, 88-б расписания болезней;</w:t>
      </w:r>
    </w:p>
    <w:p w14:paraId="790C9770" w14:textId="77777777" w:rsidR="006634FD" w:rsidRPr="006634FD" w:rsidRDefault="006634FD">
      <w:pPr>
        <w:pStyle w:val="ConsPlusNormal"/>
        <w:spacing w:before="280"/>
        <w:ind w:firstLine="540"/>
        <w:jc w:val="both"/>
      </w:pPr>
      <w:r w:rsidRPr="006634FD">
        <w:t>заболеваний, состояний, являющихся противопоказанием для проведения профилактических прививок против заболеваний, которые требуются для пребывания в соответствующем иностранном государстве;</w:t>
      </w:r>
    </w:p>
    <w:p w14:paraId="731A8EE8" w14:textId="79C0DF70" w:rsidR="006634FD" w:rsidRPr="006634FD" w:rsidRDefault="006634FD">
      <w:pPr>
        <w:pStyle w:val="ConsPlusNormal"/>
        <w:jc w:val="both"/>
      </w:pPr>
      <w:r w:rsidRPr="006634FD">
        <w:t>(в ред. Приказа Министра обороны РФ от 31.07.2017 N 475)</w:t>
      </w:r>
    </w:p>
    <w:p w14:paraId="5CE957C9" w14:textId="77777777" w:rsidR="006634FD" w:rsidRPr="006634FD" w:rsidRDefault="006634FD">
      <w:pPr>
        <w:pStyle w:val="ConsPlusNormal"/>
        <w:spacing w:before="280"/>
        <w:ind w:firstLine="540"/>
        <w:jc w:val="both"/>
      </w:pPr>
      <w:r w:rsidRPr="006634FD">
        <w:t xml:space="preserve">психических и поведенческих расстройств (кроме легких и умеренно выраженных, кратковременных невротических, </w:t>
      </w:r>
      <w:proofErr w:type="spellStart"/>
      <w:r w:rsidRPr="006634FD">
        <w:t>соматоформных</w:t>
      </w:r>
      <w:proofErr w:type="spellEnd"/>
      <w:r w:rsidRPr="006634FD">
        <w:t xml:space="preserve"> расстройств и расстройств, связанных со стрессом);</w:t>
      </w:r>
    </w:p>
    <w:p w14:paraId="7ED99D72" w14:textId="33D1B8EE" w:rsidR="006634FD" w:rsidRPr="006634FD" w:rsidRDefault="006634FD">
      <w:pPr>
        <w:pStyle w:val="ConsPlusNormal"/>
        <w:jc w:val="both"/>
      </w:pPr>
      <w:r w:rsidRPr="006634FD">
        <w:t>(абзац введен Приказом Министра обороны РФ от 31.07.2017 N 475)</w:t>
      </w:r>
    </w:p>
    <w:p w14:paraId="7D7A2009" w14:textId="77777777" w:rsidR="006634FD" w:rsidRPr="006634FD" w:rsidRDefault="006634FD">
      <w:pPr>
        <w:pStyle w:val="ConsPlusNormal"/>
        <w:spacing w:before="280"/>
        <w:ind w:firstLine="540"/>
        <w:jc w:val="both"/>
      </w:pPr>
      <w:r w:rsidRPr="006634FD">
        <w:t>эпилепсии с частыми припадками или эпилептическим статусом в анамнезе или психическими расстройствами;</w:t>
      </w:r>
    </w:p>
    <w:p w14:paraId="512C02C3" w14:textId="696BB438" w:rsidR="006634FD" w:rsidRPr="006634FD" w:rsidRDefault="006634FD">
      <w:pPr>
        <w:pStyle w:val="ConsPlusNormal"/>
        <w:jc w:val="both"/>
      </w:pPr>
      <w:r w:rsidRPr="006634FD">
        <w:lastRenderedPageBreak/>
        <w:t>(абзац введен Приказом Министра обороны РФ от 31.07.2017 N 475)</w:t>
      </w:r>
    </w:p>
    <w:p w14:paraId="2072D8AB" w14:textId="77777777" w:rsidR="006634FD" w:rsidRPr="006634FD" w:rsidRDefault="006634FD">
      <w:pPr>
        <w:pStyle w:val="ConsPlusNormal"/>
        <w:spacing w:before="280"/>
        <w:ind w:firstLine="540"/>
        <w:jc w:val="both"/>
      </w:pPr>
      <w:r w:rsidRPr="006634FD">
        <w:t>тяжелых или прогрессирующих органических болезней центральной нервной системы (сосудистых поражений головного мозга со стойкой очаговой симптоматикой, рассеянного склероза, бокового амиотрофического склероза, детского церебрального паралича, сирингомиелии, миопатии, миастении, последствий перенесенного туберкулезного менингита), а также заболеваний и травм периферической нервной системы с умеренным и значительным нарушением функции конечности;</w:t>
      </w:r>
    </w:p>
    <w:p w14:paraId="70EEEC30" w14:textId="4FCF81F3" w:rsidR="006634FD" w:rsidRPr="006634FD" w:rsidRDefault="006634FD">
      <w:pPr>
        <w:pStyle w:val="ConsPlusNormal"/>
        <w:jc w:val="both"/>
      </w:pPr>
      <w:r w:rsidRPr="006634FD">
        <w:t>(абзац введен Приказом Министра обороны РФ от 31.07.2017 N 475)</w:t>
      </w:r>
    </w:p>
    <w:p w14:paraId="18E7E600" w14:textId="77777777" w:rsidR="006634FD" w:rsidRPr="006634FD" w:rsidRDefault="006634FD">
      <w:pPr>
        <w:pStyle w:val="ConsPlusNormal"/>
        <w:spacing w:before="280"/>
        <w:ind w:firstLine="540"/>
        <w:jc w:val="both"/>
      </w:pPr>
      <w:r w:rsidRPr="006634FD">
        <w:t>болезней эндокринной системы с умеренным и значительным нарушением функции (диффузное увеличение щитовидной железы I и II степени без нарушения ее функции, а также алиментарно-конституциональное ожирение 1 - 3 степени) не являются противопоказанием к выезду);</w:t>
      </w:r>
    </w:p>
    <w:p w14:paraId="136F4B85" w14:textId="6A31342B" w:rsidR="006634FD" w:rsidRPr="006634FD" w:rsidRDefault="006634FD">
      <w:pPr>
        <w:pStyle w:val="ConsPlusNormal"/>
        <w:jc w:val="both"/>
      </w:pPr>
      <w:r w:rsidRPr="006634FD">
        <w:t>(абзац введен Приказом Министра обороны РФ от 31.07.2017 N 475)</w:t>
      </w:r>
    </w:p>
    <w:p w14:paraId="2FB0E5AA" w14:textId="77777777" w:rsidR="006634FD" w:rsidRPr="006634FD" w:rsidRDefault="006634FD">
      <w:pPr>
        <w:pStyle w:val="ConsPlusNormal"/>
        <w:spacing w:before="280"/>
        <w:ind w:firstLine="540"/>
        <w:jc w:val="both"/>
      </w:pPr>
      <w:r w:rsidRPr="006634FD">
        <w:t>болезней крови и кроветворных органов (за исключением железодефицитной анемии легкой степени у женщин);</w:t>
      </w:r>
    </w:p>
    <w:p w14:paraId="30677503" w14:textId="0DCC03DA" w:rsidR="006634FD" w:rsidRPr="006634FD" w:rsidRDefault="006634FD">
      <w:pPr>
        <w:pStyle w:val="ConsPlusNormal"/>
        <w:jc w:val="both"/>
      </w:pPr>
      <w:r w:rsidRPr="006634FD">
        <w:t>(абзац введен Приказом Министра обороны РФ от 31.07.2017 N 475)</w:t>
      </w:r>
    </w:p>
    <w:p w14:paraId="0C00CE28" w14:textId="77777777" w:rsidR="006634FD" w:rsidRPr="006634FD" w:rsidRDefault="006634FD">
      <w:pPr>
        <w:pStyle w:val="ConsPlusNormal"/>
        <w:spacing w:before="280"/>
        <w:ind w:firstLine="540"/>
        <w:jc w:val="both"/>
      </w:pPr>
      <w:r w:rsidRPr="006634FD">
        <w:t>активных форм туберкулеза любой локализации, а также неактивного туберкулеза в ближайшие три года после исчезновения признаков активности;</w:t>
      </w:r>
    </w:p>
    <w:p w14:paraId="15F194BF" w14:textId="3D6D785F" w:rsidR="006634FD" w:rsidRPr="006634FD" w:rsidRDefault="006634FD">
      <w:pPr>
        <w:pStyle w:val="ConsPlusNormal"/>
        <w:jc w:val="both"/>
      </w:pPr>
      <w:r w:rsidRPr="006634FD">
        <w:t>(абзац введен Приказом Министра обороны РФ от 31.07.2017 N 475)</w:t>
      </w:r>
    </w:p>
    <w:p w14:paraId="6FE43069" w14:textId="77777777" w:rsidR="006634FD" w:rsidRPr="006634FD" w:rsidRDefault="006634FD">
      <w:pPr>
        <w:pStyle w:val="ConsPlusNormal"/>
        <w:spacing w:before="280"/>
        <w:ind w:firstLine="540"/>
        <w:jc w:val="both"/>
      </w:pPr>
      <w:r w:rsidRPr="006634FD">
        <w:t>хронических заболеваний органов дыхания, часто обостряющихся с дыхательной (легочной) недостаточностью II или III степени;</w:t>
      </w:r>
    </w:p>
    <w:p w14:paraId="202221DC" w14:textId="3A1B3F77" w:rsidR="006634FD" w:rsidRPr="006634FD" w:rsidRDefault="006634FD">
      <w:pPr>
        <w:pStyle w:val="ConsPlusNormal"/>
        <w:jc w:val="both"/>
      </w:pPr>
      <w:r w:rsidRPr="006634FD">
        <w:t>(абзац введен Приказом Министра обороны РФ от 31.07.2017 N 475)</w:t>
      </w:r>
    </w:p>
    <w:p w14:paraId="5879B62F" w14:textId="77777777" w:rsidR="006634FD" w:rsidRPr="006634FD" w:rsidRDefault="006634FD">
      <w:pPr>
        <w:pStyle w:val="ConsPlusNormal"/>
        <w:spacing w:before="280"/>
        <w:ind w:firstLine="540"/>
        <w:jc w:val="both"/>
      </w:pPr>
      <w:r w:rsidRPr="006634FD">
        <w:t xml:space="preserve">болезней системы кровообращения с хронической сердечной недостаточностью II, III или IV функциональных классов, стойкими нарушениями ритма сердца и проводимости, пароксизмальными </w:t>
      </w:r>
      <w:proofErr w:type="spellStart"/>
      <w:r w:rsidRPr="006634FD">
        <w:t>тахиаритмиями</w:t>
      </w:r>
      <w:proofErr w:type="spellEnd"/>
      <w:r w:rsidRPr="006634FD">
        <w:t>, синдромами Вольфа-Паркинсона-Уайта, слабости синусового узла; стенокардии напряжения II, III или IV функциональных классов, аневризмы сердца, постинфарктного кардиосклероза;</w:t>
      </w:r>
    </w:p>
    <w:p w14:paraId="504F0AEE" w14:textId="4BE41F64" w:rsidR="006634FD" w:rsidRPr="006634FD" w:rsidRDefault="006634FD">
      <w:pPr>
        <w:pStyle w:val="ConsPlusNormal"/>
        <w:jc w:val="both"/>
      </w:pPr>
      <w:r w:rsidRPr="006634FD">
        <w:t>(абзац введен Приказом Министра обороны РФ от 31.07.2017 N 475)</w:t>
      </w:r>
    </w:p>
    <w:p w14:paraId="03632ED9" w14:textId="77777777" w:rsidR="006634FD" w:rsidRPr="006634FD" w:rsidRDefault="006634FD">
      <w:pPr>
        <w:pStyle w:val="ConsPlusNormal"/>
        <w:spacing w:before="280"/>
        <w:ind w:firstLine="540"/>
        <w:jc w:val="both"/>
      </w:pPr>
      <w:r w:rsidRPr="006634FD">
        <w:t>гипертонической болезни с артериальной гипертензией III степени;</w:t>
      </w:r>
    </w:p>
    <w:p w14:paraId="0F08DAE8" w14:textId="34C6AFA8" w:rsidR="006634FD" w:rsidRPr="006634FD" w:rsidRDefault="006634FD">
      <w:pPr>
        <w:pStyle w:val="ConsPlusNormal"/>
        <w:jc w:val="both"/>
      </w:pPr>
      <w:r w:rsidRPr="006634FD">
        <w:t>(абзац введен Приказом Министра обороны РФ от 31.07.2017 N 475)</w:t>
      </w:r>
    </w:p>
    <w:p w14:paraId="61C29FDD" w14:textId="77777777" w:rsidR="006634FD" w:rsidRPr="006634FD" w:rsidRDefault="006634FD">
      <w:pPr>
        <w:pStyle w:val="ConsPlusNormal"/>
        <w:spacing w:before="280"/>
        <w:ind w:firstLine="540"/>
        <w:jc w:val="both"/>
      </w:pPr>
      <w:r w:rsidRPr="006634FD">
        <w:t>язвенной болезни желудка, двенадцатиперстной кишки с частыми обострениями (2 и более раз в год);</w:t>
      </w:r>
    </w:p>
    <w:p w14:paraId="027BDA39" w14:textId="43E0E429" w:rsidR="006634FD" w:rsidRPr="006634FD" w:rsidRDefault="006634FD">
      <w:pPr>
        <w:pStyle w:val="ConsPlusNormal"/>
        <w:jc w:val="both"/>
      </w:pPr>
      <w:r w:rsidRPr="006634FD">
        <w:t>(абзац введен Приказом Министра обороны РФ от 31.07.2017 N 475)</w:t>
      </w:r>
    </w:p>
    <w:p w14:paraId="646F76A0" w14:textId="77777777" w:rsidR="006634FD" w:rsidRPr="006634FD" w:rsidRDefault="006634FD">
      <w:pPr>
        <w:pStyle w:val="ConsPlusNormal"/>
        <w:spacing w:before="280"/>
        <w:ind w:firstLine="540"/>
        <w:jc w:val="both"/>
      </w:pPr>
      <w:r w:rsidRPr="006634FD">
        <w:t xml:space="preserve">гастродуоденита, протекающего с ежегодными обострениями, требующими лечения в стационарных условиях, осложненных форм </w:t>
      </w:r>
      <w:proofErr w:type="spellStart"/>
      <w:r w:rsidRPr="006634FD">
        <w:t>гастроэзофагеальной</w:t>
      </w:r>
      <w:proofErr w:type="spellEnd"/>
      <w:r w:rsidRPr="006634FD">
        <w:t xml:space="preserve"> </w:t>
      </w:r>
      <w:proofErr w:type="spellStart"/>
      <w:r w:rsidRPr="006634FD">
        <w:t>рефлюксной</w:t>
      </w:r>
      <w:proofErr w:type="spellEnd"/>
      <w:r w:rsidRPr="006634FD">
        <w:t xml:space="preserve"> болезни;</w:t>
      </w:r>
    </w:p>
    <w:p w14:paraId="2326C1A1" w14:textId="15B58976" w:rsidR="006634FD" w:rsidRPr="006634FD" w:rsidRDefault="006634FD">
      <w:pPr>
        <w:pStyle w:val="ConsPlusNormal"/>
        <w:jc w:val="both"/>
      </w:pPr>
      <w:r w:rsidRPr="006634FD">
        <w:lastRenderedPageBreak/>
        <w:t>(абзац введен Приказом Министра обороны РФ от 31.07.2017 N 475)</w:t>
      </w:r>
    </w:p>
    <w:p w14:paraId="20DEFE61" w14:textId="77777777" w:rsidR="006634FD" w:rsidRPr="006634FD" w:rsidRDefault="006634FD">
      <w:pPr>
        <w:pStyle w:val="ConsPlusNormal"/>
        <w:spacing w:before="280"/>
        <w:ind w:firstLine="540"/>
        <w:jc w:val="both"/>
      </w:pPr>
      <w:r w:rsidRPr="006634FD">
        <w:t>хронических болезней почек 3 - 5 стадии;</w:t>
      </w:r>
    </w:p>
    <w:p w14:paraId="25D18E41" w14:textId="2A515A94" w:rsidR="006634FD" w:rsidRPr="006634FD" w:rsidRDefault="006634FD">
      <w:pPr>
        <w:pStyle w:val="ConsPlusNormal"/>
        <w:jc w:val="both"/>
      </w:pPr>
      <w:r w:rsidRPr="006634FD">
        <w:t>(абзац введен Приказом Министра обороны РФ от 31.07.2017 N 475)</w:t>
      </w:r>
    </w:p>
    <w:p w14:paraId="734B243C" w14:textId="77777777" w:rsidR="006634FD" w:rsidRPr="006634FD" w:rsidRDefault="006634FD">
      <w:pPr>
        <w:pStyle w:val="ConsPlusNormal"/>
        <w:spacing w:before="280"/>
        <w:ind w:firstLine="540"/>
        <w:jc w:val="both"/>
      </w:pPr>
      <w:r w:rsidRPr="006634FD">
        <w:t>диффузных заболеваний соединительной ткани и системных васкулитов (ревматоидного артрита, системной красной волчанки, системной склеродермии, узелкового периартериита, дерматомиозита);</w:t>
      </w:r>
    </w:p>
    <w:p w14:paraId="24B9FCB9" w14:textId="7921F93C" w:rsidR="006634FD" w:rsidRPr="006634FD" w:rsidRDefault="006634FD">
      <w:pPr>
        <w:pStyle w:val="ConsPlusNormal"/>
        <w:jc w:val="both"/>
      </w:pPr>
      <w:r w:rsidRPr="006634FD">
        <w:t>(абзац введен Приказом Министра обороны РФ от 31.07.2017 N 475)</w:t>
      </w:r>
    </w:p>
    <w:p w14:paraId="0E21007B" w14:textId="77777777" w:rsidR="006634FD" w:rsidRPr="006634FD" w:rsidRDefault="006634FD">
      <w:pPr>
        <w:pStyle w:val="ConsPlusNormal"/>
        <w:spacing w:before="280"/>
        <w:ind w:firstLine="540"/>
        <w:jc w:val="both"/>
      </w:pPr>
      <w:r w:rsidRPr="006634FD">
        <w:t>анкилозов двух и более крупных суставов, анкилоза тазобедренного сустава;</w:t>
      </w:r>
    </w:p>
    <w:p w14:paraId="231C15CC" w14:textId="42B76100" w:rsidR="006634FD" w:rsidRPr="006634FD" w:rsidRDefault="006634FD">
      <w:pPr>
        <w:pStyle w:val="ConsPlusNormal"/>
        <w:jc w:val="both"/>
      </w:pPr>
      <w:r w:rsidRPr="006634FD">
        <w:t>(абзац введен Приказом Министра обороны РФ от 31.07.2017 N 475)</w:t>
      </w:r>
    </w:p>
    <w:p w14:paraId="077D05E9" w14:textId="77777777" w:rsidR="006634FD" w:rsidRPr="006634FD" w:rsidRDefault="006634FD">
      <w:pPr>
        <w:pStyle w:val="ConsPlusNormal"/>
        <w:spacing w:before="280"/>
        <w:ind w:firstLine="540"/>
        <w:jc w:val="both"/>
      </w:pPr>
      <w:r w:rsidRPr="006634FD">
        <w:t>высокой ампутации бедра;</w:t>
      </w:r>
    </w:p>
    <w:p w14:paraId="6258641B" w14:textId="65CAD05C" w:rsidR="006634FD" w:rsidRPr="006634FD" w:rsidRDefault="006634FD">
      <w:pPr>
        <w:pStyle w:val="ConsPlusNormal"/>
        <w:jc w:val="both"/>
      </w:pPr>
      <w:r w:rsidRPr="006634FD">
        <w:t>(абзац введен Приказом Министра обороны РФ от 31.07.2017 N 475)</w:t>
      </w:r>
    </w:p>
    <w:p w14:paraId="74053CF1" w14:textId="77777777" w:rsidR="006634FD" w:rsidRPr="006634FD" w:rsidRDefault="006634FD">
      <w:pPr>
        <w:pStyle w:val="ConsPlusNormal"/>
        <w:spacing w:before="280"/>
        <w:ind w:firstLine="540"/>
        <w:jc w:val="both"/>
      </w:pPr>
      <w:r w:rsidRPr="006634FD">
        <w:t>злокачественных новообразований (больные, пролеченные по поводу злокачественных новообразований, с ремиссией длительностью более 5 лет могут выехать на общих основаниях);</w:t>
      </w:r>
    </w:p>
    <w:p w14:paraId="07FFE14A" w14:textId="7F973FBB" w:rsidR="006634FD" w:rsidRPr="006634FD" w:rsidRDefault="006634FD">
      <w:pPr>
        <w:pStyle w:val="ConsPlusNormal"/>
        <w:jc w:val="both"/>
      </w:pPr>
      <w:r w:rsidRPr="006634FD">
        <w:t>(абзац введен Приказом Министра обороны РФ от 31.07.2017 N 475)</w:t>
      </w:r>
    </w:p>
    <w:p w14:paraId="7E72918C" w14:textId="77777777" w:rsidR="006634FD" w:rsidRPr="006634FD" w:rsidRDefault="006634FD">
      <w:pPr>
        <w:pStyle w:val="ConsPlusNormal"/>
        <w:spacing w:before="280"/>
        <w:ind w:firstLine="540"/>
        <w:jc w:val="both"/>
      </w:pPr>
      <w:r w:rsidRPr="006634FD">
        <w:t>заболеваний и последствий повреждений периферических сосудов при значительном и умеренном нарушении кровообращения и функции конечности;</w:t>
      </w:r>
    </w:p>
    <w:p w14:paraId="0C469482" w14:textId="5BA51081" w:rsidR="006634FD" w:rsidRPr="006634FD" w:rsidRDefault="006634FD">
      <w:pPr>
        <w:pStyle w:val="ConsPlusNormal"/>
        <w:jc w:val="both"/>
      </w:pPr>
      <w:r w:rsidRPr="006634FD">
        <w:t>(абзац введен Приказом Министра обороны РФ от 31.07.2017 N 475)</w:t>
      </w:r>
    </w:p>
    <w:p w14:paraId="0ABC0164" w14:textId="77777777" w:rsidR="006634FD" w:rsidRPr="006634FD" w:rsidRDefault="006634FD">
      <w:pPr>
        <w:pStyle w:val="ConsPlusNormal"/>
        <w:spacing w:before="280"/>
        <w:ind w:firstLine="540"/>
        <w:jc w:val="both"/>
      </w:pPr>
      <w:r w:rsidRPr="006634FD">
        <w:t>грыж паховых, бедренных, диафрагмальных, послеоперационных, подлежащих оперативному лечению;</w:t>
      </w:r>
    </w:p>
    <w:p w14:paraId="698E1BB6" w14:textId="06A35594" w:rsidR="006634FD" w:rsidRPr="006634FD" w:rsidRDefault="006634FD">
      <w:pPr>
        <w:pStyle w:val="ConsPlusNormal"/>
        <w:jc w:val="both"/>
      </w:pPr>
      <w:r w:rsidRPr="006634FD">
        <w:t>(абзац введен Приказом Министра обороны РФ от 31.07.2017 N 475)</w:t>
      </w:r>
    </w:p>
    <w:p w14:paraId="0BCA12C7" w14:textId="77777777" w:rsidR="006634FD" w:rsidRPr="006634FD" w:rsidRDefault="006634FD">
      <w:pPr>
        <w:pStyle w:val="ConsPlusNormal"/>
        <w:spacing w:before="280"/>
        <w:ind w:firstLine="540"/>
        <w:jc w:val="both"/>
      </w:pPr>
      <w:r w:rsidRPr="006634FD">
        <w:t xml:space="preserve">геморроя с частыми обострениями, кровотечениями, выпадением узлов, хронического парапроктита, эпителиальных копчиковых ходов, осложненных хроническим воспалением, </w:t>
      </w:r>
      <w:proofErr w:type="spellStart"/>
      <w:r w:rsidRPr="006634FD">
        <w:t>дермоидных</w:t>
      </w:r>
      <w:proofErr w:type="spellEnd"/>
      <w:r w:rsidRPr="006634FD">
        <w:t xml:space="preserve"> кист </w:t>
      </w:r>
      <w:proofErr w:type="spellStart"/>
      <w:r w:rsidRPr="006634FD">
        <w:t>параректальной</w:t>
      </w:r>
      <w:proofErr w:type="spellEnd"/>
      <w:r w:rsidRPr="006634FD">
        <w:t xml:space="preserve"> клетчатки, подлежащих лечению;</w:t>
      </w:r>
    </w:p>
    <w:p w14:paraId="623F00DB" w14:textId="73C5591E" w:rsidR="006634FD" w:rsidRPr="006634FD" w:rsidRDefault="006634FD">
      <w:pPr>
        <w:pStyle w:val="ConsPlusNormal"/>
        <w:jc w:val="both"/>
      </w:pPr>
      <w:r w:rsidRPr="006634FD">
        <w:t>(абзац введен Приказом Министра обороны РФ от 31.07.2017 N 475)</w:t>
      </w:r>
    </w:p>
    <w:p w14:paraId="2610C3FA" w14:textId="77777777" w:rsidR="006634FD" w:rsidRPr="006634FD" w:rsidRDefault="006634FD">
      <w:pPr>
        <w:pStyle w:val="ConsPlusNormal"/>
        <w:spacing w:before="280"/>
        <w:ind w:firstLine="540"/>
        <w:jc w:val="both"/>
      </w:pPr>
      <w:r w:rsidRPr="006634FD">
        <w:t>мочекаменной болезни с частыми приступами;</w:t>
      </w:r>
    </w:p>
    <w:p w14:paraId="6C3B0F4E" w14:textId="2F728A26" w:rsidR="006634FD" w:rsidRPr="006634FD" w:rsidRDefault="006634FD">
      <w:pPr>
        <w:pStyle w:val="ConsPlusNormal"/>
        <w:jc w:val="both"/>
      </w:pPr>
      <w:r w:rsidRPr="006634FD">
        <w:t>(абзац введен Приказом Министра обороны РФ от 31.07.2017 N 475)</w:t>
      </w:r>
    </w:p>
    <w:p w14:paraId="30C71A19" w14:textId="77777777" w:rsidR="006634FD" w:rsidRPr="006634FD" w:rsidRDefault="006634FD">
      <w:pPr>
        <w:pStyle w:val="ConsPlusNormal"/>
        <w:spacing w:before="280"/>
        <w:ind w:firstLine="540"/>
        <w:jc w:val="both"/>
      </w:pPr>
      <w:r w:rsidRPr="006634FD">
        <w:t xml:space="preserve">болезни </w:t>
      </w:r>
      <w:proofErr w:type="spellStart"/>
      <w:r w:rsidRPr="006634FD">
        <w:t>Меньера</w:t>
      </w:r>
      <w:proofErr w:type="spellEnd"/>
      <w:r w:rsidRPr="006634FD">
        <w:t xml:space="preserve"> или </w:t>
      </w:r>
      <w:proofErr w:type="spellStart"/>
      <w:r w:rsidRPr="006634FD">
        <w:t>вестибулопатии</w:t>
      </w:r>
      <w:proofErr w:type="spellEnd"/>
      <w:r w:rsidRPr="006634FD">
        <w:t>, подтвержденных при медицинском обследовании в стационарных условиях;</w:t>
      </w:r>
    </w:p>
    <w:p w14:paraId="6141072C" w14:textId="2245FDB3" w:rsidR="006634FD" w:rsidRPr="006634FD" w:rsidRDefault="006634FD">
      <w:pPr>
        <w:pStyle w:val="ConsPlusNormal"/>
        <w:jc w:val="both"/>
      </w:pPr>
      <w:r w:rsidRPr="006634FD">
        <w:t>(абзац введен Приказом Министра обороны РФ от 31.07.2017 N 475)</w:t>
      </w:r>
    </w:p>
    <w:p w14:paraId="16BD17E0" w14:textId="77777777" w:rsidR="006634FD" w:rsidRPr="006634FD" w:rsidRDefault="006634FD">
      <w:pPr>
        <w:pStyle w:val="ConsPlusNormal"/>
        <w:spacing w:before="280"/>
        <w:ind w:firstLine="540"/>
        <w:jc w:val="both"/>
      </w:pPr>
      <w:r w:rsidRPr="006634FD">
        <w:t>резкого снижения слуха на оба уха (шепотная речь воспринимается на расстоянии менее 1 м);</w:t>
      </w:r>
    </w:p>
    <w:p w14:paraId="6F49ADA3" w14:textId="038153D0" w:rsidR="006634FD" w:rsidRPr="006634FD" w:rsidRDefault="006634FD">
      <w:pPr>
        <w:pStyle w:val="ConsPlusNormal"/>
        <w:jc w:val="both"/>
      </w:pPr>
      <w:r w:rsidRPr="006634FD">
        <w:t>(абзац введен Приказом Министра обороны РФ от 31.07.2017 N 475)</w:t>
      </w:r>
    </w:p>
    <w:p w14:paraId="78972811" w14:textId="77777777" w:rsidR="006634FD" w:rsidRPr="006634FD" w:rsidRDefault="006634FD">
      <w:pPr>
        <w:pStyle w:val="ConsPlusNormal"/>
        <w:spacing w:before="280"/>
        <w:ind w:firstLine="540"/>
        <w:jc w:val="both"/>
      </w:pPr>
      <w:r w:rsidRPr="006634FD">
        <w:lastRenderedPageBreak/>
        <w:t>высокой степени заикания, косноязычия, делающего речь невнятной;</w:t>
      </w:r>
    </w:p>
    <w:p w14:paraId="59E91D12" w14:textId="10EC376E" w:rsidR="006634FD" w:rsidRPr="006634FD" w:rsidRDefault="006634FD">
      <w:pPr>
        <w:pStyle w:val="ConsPlusNormal"/>
        <w:jc w:val="both"/>
      </w:pPr>
      <w:r w:rsidRPr="006634FD">
        <w:t>(абзац введен Приказом Министра обороны РФ от 31.07.2017 N 475)</w:t>
      </w:r>
    </w:p>
    <w:p w14:paraId="5F0D0FFB" w14:textId="77777777" w:rsidR="006634FD" w:rsidRPr="006634FD" w:rsidRDefault="006634FD">
      <w:pPr>
        <w:pStyle w:val="ConsPlusNormal"/>
        <w:spacing w:before="280"/>
        <w:ind w:firstLine="540"/>
        <w:jc w:val="both"/>
      </w:pPr>
      <w:r w:rsidRPr="006634FD">
        <w:t>зловонного насморка (озены);</w:t>
      </w:r>
    </w:p>
    <w:p w14:paraId="132B053A" w14:textId="2FE513ED" w:rsidR="006634FD" w:rsidRPr="006634FD" w:rsidRDefault="006634FD">
      <w:pPr>
        <w:pStyle w:val="ConsPlusNormal"/>
        <w:jc w:val="both"/>
      </w:pPr>
      <w:r w:rsidRPr="006634FD">
        <w:t>(абзац введен Приказом Министра обороны РФ от 31.07.2017 N 475)</w:t>
      </w:r>
    </w:p>
    <w:p w14:paraId="74742AE7" w14:textId="77777777" w:rsidR="006634FD" w:rsidRPr="006634FD" w:rsidRDefault="006634FD">
      <w:pPr>
        <w:pStyle w:val="ConsPlusNormal"/>
        <w:spacing w:before="280"/>
        <w:ind w:firstLine="540"/>
        <w:jc w:val="both"/>
      </w:pPr>
      <w:r w:rsidRPr="006634FD">
        <w:t>генерализованных пародонтита и пародонтоза тяжелой степени;</w:t>
      </w:r>
    </w:p>
    <w:p w14:paraId="279EDFE6" w14:textId="653DAD21" w:rsidR="006634FD" w:rsidRPr="006634FD" w:rsidRDefault="006634FD">
      <w:pPr>
        <w:pStyle w:val="ConsPlusNormal"/>
        <w:jc w:val="both"/>
      </w:pPr>
      <w:r w:rsidRPr="006634FD">
        <w:t>(абзац введен Приказом Министра обороны РФ от 31.07.2017 N 475)</w:t>
      </w:r>
    </w:p>
    <w:p w14:paraId="15003753" w14:textId="77777777" w:rsidR="006634FD" w:rsidRPr="006634FD" w:rsidRDefault="006634FD">
      <w:pPr>
        <w:pStyle w:val="ConsPlusNormal"/>
        <w:spacing w:before="280"/>
        <w:ind w:firstLine="540"/>
        <w:jc w:val="both"/>
      </w:pPr>
      <w:r w:rsidRPr="006634FD">
        <w:t>хронического язвенного и рецидивирующего афтозного стоматитов;</w:t>
      </w:r>
    </w:p>
    <w:p w14:paraId="44572A8B" w14:textId="08BE129A" w:rsidR="006634FD" w:rsidRPr="006634FD" w:rsidRDefault="006634FD">
      <w:pPr>
        <w:pStyle w:val="ConsPlusNormal"/>
        <w:jc w:val="both"/>
      </w:pPr>
      <w:r w:rsidRPr="006634FD">
        <w:t>(абзац введен Приказом Министра обороны РФ от 31.07.2017 N 475)</w:t>
      </w:r>
    </w:p>
    <w:p w14:paraId="5F07E399" w14:textId="77777777" w:rsidR="006634FD" w:rsidRPr="006634FD" w:rsidRDefault="006634FD">
      <w:pPr>
        <w:pStyle w:val="ConsPlusNormal"/>
        <w:spacing w:before="280"/>
        <w:ind w:firstLine="540"/>
        <w:jc w:val="both"/>
      </w:pPr>
      <w:r w:rsidRPr="006634FD">
        <w:t>хронических заболеваний конъюнктивы и слезных путей, не поддающихся лечению;</w:t>
      </w:r>
    </w:p>
    <w:p w14:paraId="4CB33AE6" w14:textId="120CB7CE" w:rsidR="006634FD" w:rsidRPr="006634FD" w:rsidRDefault="006634FD">
      <w:pPr>
        <w:pStyle w:val="ConsPlusNormal"/>
        <w:jc w:val="both"/>
      </w:pPr>
      <w:r w:rsidRPr="006634FD">
        <w:t>(абзац введен Приказом Министра обороны РФ от 31.07.2017 N 475)</w:t>
      </w:r>
    </w:p>
    <w:p w14:paraId="12E76CFD" w14:textId="77777777" w:rsidR="006634FD" w:rsidRPr="006634FD" w:rsidRDefault="006634FD">
      <w:pPr>
        <w:pStyle w:val="ConsPlusNormal"/>
        <w:spacing w:before="280"/>
        <w:ind w:firstLine="540"/>
        <w:jc w:val="both"/>
      </w:pPr>
      <w:r w:rsidRPr="006634FD">
        <w:t>хронических и часто рецидивирующих воспалительных или дегенеративных заболеваний роговой, сетчатой, сосудистой оболочек и склеры;</w:t>
      </w:r>
    </w:p>
    <w:p w14:paraId="534CDACF" w14:textId="18CD01D0" w:rsidR="006634FD" w:rsidRPr="006634FD" w:rsidRDefault="006634FD">
      <w:pPr>
        <w:pStyle w:val="ConsPlusNormal"/>
        <w:jc w:val="both"/>
      </w:pPr>
      <w:r w:rsidRPr="006634FD">
        <w:t>(абзац введен Приказом Министра обороны РФ от 31.07.2017 N 475)</w:t>
      </w:r>
    </w:p>
    <w:p w14:paraId="46731A2E" w14:textId="77777777" w:rsidR="006634FD" w:rsidRPr="006634FD" w:rsidRDefault="006634FD">
      <w:pPr>
        <w:pStyle w:val="ConsPlusNormal"/>
        <w:spacing w:before="280"/>
        <w:ind w:firstLine="540"/>
        <w:jc w:val="both"/>
      </w:pPr>
      <w:r w:rsidRPr="006634FD">
        <w:t>глаукомы, прогрессирующих болезней зрительного нерва, пигментной дегенерации сетчатки;</w:t>
      </w:r>
    </w:p>
    <w:p w14:paraId="48C02E87" w14:textId="418E7F7E" w:rsidR="006634FD" w:rsidRPr="006634FD" w:rsidRDefault="006634FD">
      <w:pPr>
        <w:pStyle w:val="ConsPlusNormal"/>
        <w:jc w:val="both"/>
      </w:pPr>
      <w:r w:rsidRPr="006634FD">
        <w:t>(абзац введен Приказом Министра обороны РФ от 31.07.2017 N 475)</w:t>
      </w:r>
    </w:p>
    <w:p w14:paraId="0FC5C664" w14:textId="77777777" w:rsidR="006634FD" w:rsidRPr="006634FD" w:rsidRDefault="006634FD">
      <w:pPr>
        <w:pStyle w:val="ConsPlusNormal"/>
        <w:spacing w:before="280"/>
        <w:ind w:firstLine="540"/>
        <w:jc w:val="both"/>
      </w:pPr>
      <w:r w:rsidRPr="006634FD">
        <w:t>расстройства цветоощущения и бинокулярного зрения для лиц, связанных с необходимостью различать цветные объекты и выполнять работы на транспорте;</w:t>
      </w:r>
    </w:p>
    <w:p w14:paraId="31589989" w14:textId="478AB82F" w:rsidR="006634FD" w:rsidRPr="006634FD" w:rsidRDefault="006634FD">
      <w:pPr>
        <w:pStyle w:val="ConsPlusNormal"/>
        <w:jc w:val="both"/>
      </w:pPr>
      <w:r w:rsidRPr="006634FD">
        <w:t>(абзац введен Приказом Министра обороны РФ от 31.07.2017 N 475)</w:t>
      </w:r>
    </w:p>
    <w:p w14:paraId="2F06E0E1" w14:textId="77777777" w:rsidR="006634FD" w:rsidRPr="006634FD" w:rsidRDefault="006634FD">
      <w:pPr>
        <w:pStyle w:val="ConsPlusNormal"/>
        <w:spacing w:before="280"/>
        <w:ind w:firstLine="540"/>
        <w:jc w:val="both"/>
      </w:pPr>
      <w:r w:rsidRPr="006634FD">
        <w:t>хронических распространенных болезней кожи, за исключением распространенных и тотальных форм гнездной алопеции и витилиго;</w:t>
      </w:r>
    </w:p>
    <w:p w14:paraId="35EDF5D9" w14:textId="5FC61CE2" w:rsidR="006634FD" w:rsidRPr="006634FD" w:rsidRDefault="006634FD">
      <w:pPr>
        <w:pStyle w:val="ConsPlusNormal"/>
        <w:jc w:val="both"/>
      </w:pPr>
      <w:r w:rsidRPr="006634FD">
        <w:t>(абзац введен Приказом Министра обороны РФ от 31.07.2017 N 475)</w:t>
      </w:r>
    </w:p>
    <w:p w14:paraId="04FD6512" w14:textId="77777777" w:rsidR="006634FD" w:rsidRPr="006634FD" w:rsidRDefault="006634FD">
      <w:pPr>
        <w:pStyle w:val="ConsPlusNormal"/>
        <w:spacing w:before="280"/>
        <w:ind w:firstLine="540"/>
        <w:jc w:val="both"/>
      </w:pPr>
      <w:r w:rsidRPr="006634FD">
        <w:t>сифилиса во всех стадиях;</w:t>
      </w:r>
    </w:p>
    <w:p w14:paraId="081B11D9" w14:textId="40DA47F5" w:rsidR="006634FD" w:rsidRPr="006634FD" w:rsidRDefault="006634FD">
      <w:pPr>
        <w:pStyle w:val="ConsPlusNormal"/>
        <w:jc w:val="both"/>
      </w:pPr>
      <w:r w:rsidRPr="006634FD">
        <w:t>(абзац введен Приказом Министра обороны РФ от 31.07.2017 N 475)</w:t>
      </w:r>
    </w:p>
    <w:p w14:paraId="11886F0D" w14:textId="77777777" w:rsidR="006634FD" w:rsidRPr="006634FD" w:rsidRDefault="006634FD">
      <w:pPr>
        <w:pStyle w:val="ConsPlusNormal"/>
        <w:spacing w:before="280"/>
        <w:ind w:firstLine="540"/>
        <w:jc w:val="both"/>
      </w:pPr>
      <w:r w:rsidRPr="006634FD">
        <w:t>СПИДа, инфицирования вирусом иммунодефицита человека;</w:t>
      </w:r>
    </w:p>
    <w:p w14:paraId="3A19088F" w14:textId="0C24574A" w:rsidR="006634FD" w:rsidRPr="006634FD" w:rsidRDefault="006634FD">
      <w:pPr>
        <w:pStyle w:val="ConsPlusNormal"/>
        <w:jc w:val="both"/>
      </w:pPr>
      <w:r w:rsidRPr="006634FD">
        <w:t>(абзац введен Приказом Министра обороны РФ от 31.07.2017 N 475)</w:t>
      </w:r>
    </w:p>
    <w:p w14:paraId="6D6A30AF" w14:textId="77777777" w:rsidR="006634FD" w:rsidRPr="006634FD" w:rsidRDefault="006634FD">
      <w:pPr>
        <w:pStyle w:val="ConsPlusNormal"/>
        <w:spacing w:before="280"/>
        <w:ind w:firstLine="540"/>
        <w:jc w:val="both"/>
      </w:pPr>
      <w:r w:rsidRPr="006634FD">
        <w:t>опухолей матки, яичников или молочной железы;</w:t>
      </w:r>
    </w:p>
    <w:p w14:paraId="1DDAA881" w14:textId="204E3F89" w:rsidR="006634FD" w:rsidRPr="006634FD" w:rsidRDefault="006634FD">
      <w:pPr>
        <w:pStyle w:val="ConsPlusNormal"/>
        <w:jc w:val="both"/>
      </w:pPr>
      <w:r w:rsidRPr="006634FD">
        <w:t>(абзац введен Приказом Министра обороны РФ от 31.07.2017 N 475)</w:t>
      </w:r>
    </w:p>
    <w:p w14:paraId="687F2B50" w14:textId="77777777" w:rsidR="006634FD" w:rsidRPr="006634FD" w:rsidRDefault="006634FD">
      <w:pPr>
        <w:pStyle w:val="ConsPlusNormal"/>
        <w:spacing w:before="280"/>
        <w:ind w:firstLine="540"/>
        <w:jc w:val="both"/>
      </w:pPr>
      <w:r w:rsidRPr="006634FD">
        <w:t>хронических рецидивирующих воспалительных заболеваний женских половых органов с умеренным и значительным нарушением функции;</w:t>
      </w:r>
    </w:p>
    <w:p w14:paraId="71AD7CB8" w14:textId="31B880F7" w:rsidR="006634FD" w:rsidRPr="006634FD" w:rsidRDefault="006634FD">
      <w:pPr>
        <w:pStyle w:val="ConsPlusNormal"/>
        <w:jc w:val="both"/>
      </w:pPr>
      <w:r w:rsidRPr="006634FD">
        <w:t>(абзац введен Приказом Министра обороны РФ от 31.07.2017 N 475)</w:t>
      </w:r>
    </w:p>
    <w:p w14:paraId="279684D3" w14:textId="77777777" w:rsidR="006634FD" w:rsidRPr="006634FD" w:rsidRDefault="006634FD">
      <w:pPr>
        <w:pStyle w:val="ConsPlusNormal"/>
        <w:spacing w:before="280"/>
        <w:ind w:firstLine="540"/>
        <w:jc w:val="both"/>
      </w:pPr>
      <w:r w:rsidRPr="006634FD">
        <w:t>дисфункций яичников и функциональных маточных кровотечений;</w:t>
      </w:r>
    </w:p>
    <w:p w14:paraId="54724E5F" w14:textId="7C7E3796" w:rsidR="006634FD" w:rsidRPr="006634FD" w:rsidRDefault="006634FD">
      <w:pPr>
        <w:pStyle w:val="ConsPlusNormal"/>
        <w:jc w:val="both"/>
      </w:pPr>
      <w:r w:rsidRPr="006634FD">
        <w:lastRenderedPageBreak/>
        <w:t>(абзац введен Приказом Министра обороны РФ от 31.07.2017 N 475)</w:t>
      </w:r>
    </w:p>
    <w:p w14:paraId="4035636F" w14:textId="77777777" w:rsidR="006634FD" w:rsidRPr="006634FD" w:rsidRDefault="006634FD">
      <w:pPr>
        <w:pStyle w:val="ConsPlusNormal"/>
        <w:spacing w:before="280"/>
        <w:ind w:firstLine="540"/>
        <w:jc w:val="both"/>
      </w:pPr>
      <w:r w:rsidRPr="006634FD">
        <w:t>беременности во второй половине, а также беременности с патологическим течением при привычных выкидышах и другим отягощенным анамнезом.</w:t>
      </w:r>
    </w:p>
    <w:p w14:paraId="5B3479C1" w14:textId="66C4698A" w:rsidR="006634FD" w:rsidRPr="006634FD" w:rsidRDefault="006634FD">
      <w:pPr>
        <w:pStyle w:val="ConsPlusNormal"/>
        <w:jc w:val="both"/>
      </w:pPr>
      <w:r w:rsidRPr="006634FD">
        <w:t>(абзац введен Приказом Министра обороны РФ от 31.07.2017 N 475)</w:t>
      </w:r>
    </w:p>
    <w:p w14:paraId="072FD88E" w14:textId="77777777" w:rsidR="006634FD" w:rsidRPr="006634FD" w:rsidRDefault="006634FD">
      <w:pPr>
        <w:pStyle w:val="ConsPlusNormal"/>
        <w:spacing w:before="280"/>
        <w:ind w:firstLine="540"/>
        <w:jc w:val="both"/>
      </w:pPr>
      <w:r w:rsidRPr="006634FD">
        <w:t>7. В отношении граждан, проходящих военную службу по контракту, выезжающих в длительные (свыше 3 месяцев) командировки в иностранные государства, не прошедших полную санацию полости рта, военно-врачебные комиссии выносят заключение о негодности к прохождению военной службы в иностранном государстве.</w:t>
      </w:r>
    </w:p>
    <w:p w14:paraId="5193613A" w14:textId="77777777" w:rsidR="006634FD" w:rsidRPr="006634FD" w:rsidRDefault="006634FD">
      <w:pPr>
        <w:pStyle w:val="ConsPlusNormal"/>
        <w:ind w:firstLine="540"/>
        <w:jc w:val="both"/>
      </w:pPr>
    </w:p>
    <w:p w14:paraId="1E05DD44" w14:textId="77777777" w:rsidR="006634FD" w:rsidRPr="006634FD" w:rsidRDefault="006634FD">
      <w:pPr>
        <w:pStyle w:val="ConsPlusTitle"/>
        <w:jc w:val="center"/>
        <w:outlineLvl w:val="1"/>
      </w:pPr>
      <w:r w:rsidRPr="006634FD">
        <w:t>IV. Требования к состоянию здоровья граждан, проходящих</w:t>
      </w:r>
    </w:p>
    <w:p w14:paraId="62064275" w14:textId="77777777" w:rsidR="006634FD" w:rsidRPr="006634FD" w:rsidRDefault="006634FD">
      <w:pPr>
        <w:pStyle w:val="ConsPlusTitle"/>
        <w:jc w:val="center"/>
      </w:pPr>
      <w:r w:rsidRPr="006634FD">
        <w:t>военную службу по контракту, для определения годности</w:t>
      </w:r>
    </w:p>
    <w:p w14:paraId="25306AA8" w14:textId="77777777" w:rsidR="006634FD" w:rsidRPr="006634FD" w:rsidRDefault="006634FD">
      <w:pPr>
        <w:pStyle w:val="ConsPlusTitle"/>
        <w:jc w:val="center"/>
      </w:pPr>
      <w:r w:rsidRPr="006634FD">
        <w:t>к прохождению военной службы в иностранном государстве</w:t>
      </w:r>
    </w:p>
    <w:p w14:paraId="4D7874F0" w14:textId="77777777" w:rsidR="006634FD" w:rsidRPr="006634FD" w:rsidRDefault="006634FD">
      <w:pPr>
        <w:pStyle w:val="ConsPlusTitle"/>
        <w:jc w:val="center"/>
      </w:pPr>
      <w:r w:rsidRPr="006634FD">
        <w:t>с неблагоприятным жарким климатом</w:t>
      </w:r>
    </w:p>
    <w:p w14:paraId="212B0716" w14:textId="77777777" w:rsidR="006634FD" w:rsidRPr="006634FD" w:rsidRDefault="006634FD">
      <w:pPr>
        <w:pStyle w:val="ConsPlusNormal"/>
        <w:jc w:val="center"/>
      </w:pPr>
    </w:p>
    <w:p w14:paraId="0ABBA00D" w14:textId="77777777" w:rsidR="006634FD" w:rsidRPr="006634FD" w:rsidRDefault="006634FD">
      <w:pPr>
        <w:pStyle w:val="ConsPlusNormal"/>
        <w:ind w:firstLine="540"/>
        <w:jc w:val="both"/>
      </w:pPr>
      <w:r w:rsidRPr="006634FD">
        <w:t>8. Военно-врачебные комиссии выносят заключение о годности к прохождению военной службы в иностранном государстве с неблагоприятным жарким климатом граждан, проходящих военную службу по контракту, выезжающих в длительные (свыше 3 месяцев) командировки в указанное иностранное государство, при отсутствии у них следующих увечий, заболеваний, состояний, препятствующих прохождению военной службы в этом иностранном государстве:</w:t>
      </w:r>
    </w:p>
    <w:p w14:paraId="5AF7CA05" w14:textId="77777777" w:rsidR="006634FD" w:rsidRPr="006634FD" w:rsidRDefault="006634FD">
      <w:pPr>
        <w:pStyle w:val="ConsPlusNormal"/>
        <w:spacing w:before="280"/>
        <w:ind w:firstLine="540"/>
        <w:jc w:val="both"/>
      </w:pPr>
      <w:r w:rsidRPr="006634FD">
        <w:t>острых заболеваний (до полного излечения), хронических заболеваний в стадии обострения;</w:t>
      </w:r>
    </w:p>
    <w:p w14:paraId="6F0DFD9A" w14:textId="77777777" w:rsidR="006634FD" w:rsidRPr="006634FD" w:rsidRDefault="006634FD">
      <w:pPr>
        <w:pStyle w:val="ConsPlusNormal"/>
        <w:spacing w:before="280"/>
        <w:ind w:firstLine="540"/>
        <w:jc w:val="both"/>
      </w:pPr>
      <w:r w:rsidRPr="006634FD">
        <w:t>психических и поведенческих расстройств, в том числе в состоянии ремиссии или компенсации;</w:t>
      </w:r>
    </w:p>
    <w:p w14:paraId="06C6EA58" w14:textId="77777777" w:rsidR="006634FD" w:rsidRPr="006634FD" w:rsidRDefault="006634FD">
      <w:pPr>
        <w:pStyle w:val="ConsPlusNormal"/>
        <w:spacing w:before="280"/>
        <w:ind w:firstLine="540"/>
        <w:jc w:val="both"/>
      </w:pPr>
      <w:r w:rsidRPr="006634FD">
        <w:t>эпилепсии и пароксизмальных состояний различного генеза;</w:t>
      </w:r>
    </w:p>
    <w:p w14:paraId="1818ECF1" w14:textId="77777777" w:rsidR="006634FD" w:rsidRPr="006634FD" w:rsidRDefault="006634FD">
      <w:pPr>
        <w:pStyle w:val="ConsPlusNormal"/>
        <w:spacing w:before="280"/>
        <w:ind w:firstLine="540"/>
        <w:jc w:val="both"/>
      </w:pPr>
      <w:r w:rsidRPr="006634FD">
        <w:t>сосудистых заболеваний головного мозга и спинного мозга при стойких нарушениях функций;</w:t>
      </w:r>
    </w:p>
    <w:p w14:paraId="0F468B28" w14:textId="77777777" w:rsidR="006634FD" w:rsidRPr="006634FD" w:rsidRDefault="006634FD">
      <w:pPr>
        <w:pStyle w:val="ConsPlusNormal"/>
        <w:spacing w:before="280"/>
        <w:ind w:firstLine="540"/>
        <w:jc w:val="both"/>
      </w:pPr>
      <w:r w:rsidRPr="006634FD">
        <w:t>последствий инфекционных и вирусных заболеваний центральной нервной системы, органических поражений головного мозга и спинного мозга при значительно или умеренно выраженных нарушениях функций;</w:t>
      </w:r>
    </w:p>
    <w:p w14:paraId="20553A73" w14:textId="77777777" w:rsidR="006634FD" w:rsidRPr="006634FD" w:rsidRDefault="006634FD">
      <w:pPr>
        <w:pStyle w:val="ConsPlusNormal"/>
        <w:spacing w:before="280"/>
        <w:ind w:firstLine="540"/>
        <w:jc w:val="both"/>
      </w:pPr>
      <w:r w:rsidRPr="006634FD">
        <w:t>последствий черепно-мозговой травмы со стойкими нарушениями функции центральной нервной системы;</w:t>
      </w:r>
    </w:p>
    <w:p w14:paraId="00B01B1C" w14:textId="77777777" w:rsidR="006634FD" w:rsidRPr="006634FD" w:rsidRDefault="006634FD">
      <w:pPr>
        <w:pStyle w:val="ConsPlusNormal"/>
        <w:spacing w:before="280"/>
        <w:ind w:firstLine="540"/>
        <w:jc w:val="both"/>
      </w:pPr>
      <w:r w:rsidRPr="006634FD">
        <w:t>хронических заболеваний и последствий травм периферических нервов при выраженных нарушениях движения, чувствительности и трофики;</w:t>
      </w:r>
    </w:p>
    <w:p w14:paraId="7F0C9FAA" w14:textId="77777777" w:rsidR="006634FD" w:rsidRPr="006634FD" w:rsidRDefault="006634FD">
      <w:pPr>
        <w:pStyle w:val="ConsPlusNormal"/>
        <w:spacing w:before="280"/>
        <w:ind w:firstLine="540"/>
        <w:jc w:val="both"/>
      </w:pPr>
      <w:r w:rsidRPr="006634FD">
        <w:t xml:space="preserve">состояний после тяжелой формы вирусного гепатита, брюшного тифа, паратифов </w:t>
      </w:r>
      <w:r w:rsidRPr="006634FD">
        <w:lastRenderedPageBreak/>
        <w:t>в течение одного года после окончания госпитального лечения;</w:t>
      </w:r>
    </w:p>
    <w:p w14:paraId="22563A31" w14:textId="77777777" w:rsidR="006634FD" w:rsidRPr="006634FD" w:rsidRDefault="006634FD">
      <w:pPr>
        <w:pStyle w:val="ConsPlusNormal"/>
        <w:spacing w:before="280"/>
        <w:ind w:firstLine="540"/>
        <w:jc w:val="both"/>
      </w:pPr>
      <w:r w:rsidRPr="006634FD">
        <w:t>болезней эндокринной системы с умеренным и значительным нарушением функции (диффузное увеличение щитовидной железы I или II степени без нарушения ее функции, легкие формы эндокринных заболеваний с неосложненным течением не являются противопоказанием к выезду);</w:t>
      </w:r>
    </w:p>
    <w:p w14:paraId="61032B5D" w14:textId="58395693" w:rsidR="006634FD" w:rsidRPr="006634FD" w:rsidRDefault="006634FD">
      <w:pPr>
        <w:pStyle w:val="ConsPlusNormal"/>
        <w:jc w:val="both"/>
      </w:pPr>
      <w:r w:rsidRPr="006634FD">
        <w:t>(в ред. Приказа Министра обороны РФ от 31.07.2017 N 475)</w:t>
      </w:r>
    </w:p>
    <w:p w14:paraId="51A36627" w14:textId="77777777" w:rsidR="006634FD" w:rsidRPr="006634FD" w:rsidRDefault="006634FD">
      <w:pPr>
        <w:pStyle w:val="ConsPlusNormal"/>
        <w:spacing w:before="280"/>
        <w:ind w:firstLine="540"/>
        <w:jc w:val="both"/>
      </w:pPr>
      <w:r w:rsidRPr="006634FD">
        <w:t>болезней крови и кроветворных органов;</w:t>
      </w:r>
    </w:p>
    <w:p w14:paraId="0492B812" w14:textId="77777777" w:rsidR="006634FD" w:rsidRPr="006634FD" w:rsidRDefault="006634FD">
      <w:pPr>
        <w:pStyle w:val="ConsPlusNormal"/>
        <w:spacing w:before="280"/>
        <w:ind w:firstLine="540"/>
        <w:jc w:val="both"/>
      </w:pPr>
      <w:r w:rsidRPr="006634FD">
        <w:t>активных форм туберкулеза легких и других органов (при отсутствии активности процесса в течение 3 лет выезд не противопоказан);</w:t>
      </w:r>
    </w:p>
    <w:p w14:paraId="0BAC2C1C" w14:textId="77777777" w:rsidR="006634FD" w:rsidRPr="006634FD" w:rsidRDefault="006634FD">
      <w:pPr>
        <w:pStyle w:val="ConsPlusNormal"/>
        <w:spacing w:before="280"/>
        <w:ind w:firstLine="540"/>
        <w:jc w:val="both"/>
      </w:pPr>
      <w:r w:rsidRPr="006634FD">
        <w:t>хронических заболеваний легких нетуберкулезного происхождения с явлениями легочной и легочно-сосудистой недостаточности II или III степени;</w:t>
      </w:r>
    </w:p>
    <w:p w14:paraId="6724F008" w14:textId="77777777" w:rsidR="006634FD" w:rsidRPr="006634FD" w:rsidRDefault="006634FD">
      <w:pPr>
        <w:pStyle w:val="ConsPlusNormal"/>
        <w:spacing w:before="280"/>
        <w:ind w:firstLine="540"/>
        <w:jc w:val="both"/>
      </w:pPr>
      <w:r w:rsidRPr="006634FD">
        <w:t>бронхиальной астмы и аллергических заболеваний с частыми обострениями, требующими лечения в стационарных условиях;</w:t>
      </w:r>
    </w:p>
    <w:p w14:paraId="0F195626" w14:textId="77777777" w:rsidR="006634FD" w:rsidRPr="006634FD" w:rsidRDefault="006634FD">
      <w:pPr>
        <w:pStyle w:val="ConsPlusNormal"/>
        <w:spacing w:before="280"/>
        <w:ind w:firstLine="540"/>
        <w:jc w:val="both"/>
      </w:pPr>
      <w:r w:rsidRPr="006634FD">
        <w:t>ревматизма (без порока сердца) в течение одного года после окончания лечения по поводу последнего приступа;</w:t>
      </w:r>
    </w:p>
    <w:p w14:paraId="5A0AB137" w14:textId="77777777" w:rsidR="006634FD" w:rsidRPr="006634FD" w:rsidRDefault="006634FD">
      <w:pPr>
        <w:pStyle w:val="ConsPlusNormal"/>
        <w:spacing w:before="280"/>
        <w:ind w:firstLine="540"/>
        <w:jc w:val="both"/>
      </w:pPr>
      <w:r w:rsidRPr="006634FD">
        <w:t>пороков сердца, за исключением стойко компенсированной недостаточности митрального клапана;</w:t>
      </w:r>
    </w:p>
    <w:p w14:paraId="673D7AC5" w14:textId="77777777" w:rsidR="006634FD" w:rsidRPr="006634FD" w:rsidRDefault="006634FD">
      <w:pPr>
        <w:pStyle w:val="ConsPlusNormal"/>
        <w:spacing w:before="280"/>
        <w:ind w:firstLine="540"/>
        <w:jc w:val="both"/>
      </w:pPr>
      <w:r w:rsidRPr="006634FD">
        <w:t xml:space="preserve">болезней системы кровообращения с сердечной недостаточностью II, III или IV функционального класса, стойкими нарушениями ритма сердца и проводимости, пароксизмальными </w:t>
      </w:r>
      <w:proofErr w:type="spellStart"/>
      <w:r w:rsidRPr="006634FD">
        <w:t>тахиаритмиями</w:t>
      </w:r>
      <w:proofErr w:type="spellEnd"/>
      <w:r w:rsidRPr="006634FD">
        <w:t>, синдромами Вольфа - Паркинсона - Уайта, слабости синусового узла; стенокардии напряжения II, III или IV функционального класса, аневризмы сердца, постинфарктного кардиосклероза;</w:t>
      </w:r>
    </w:p>
    <w:p w14:paraId="3C9BD812" w14:textId="77777777" w:rsidR="006634FD" w:rsidRPr="006634FD" w:rsidRDefault="006634FD">
      <w:pPr>
        <w:pStyle w:val="ConsPlusNormal"/>
        <w:spacing w:before="280"/>
        <w:ind w:firstLine="540"/>
        <w:jc w:val="both"/>
      </w:pPr>
      <w:r w:rsidRPr="006634FD">
        <w:t>гипертонической болезни с умеренным и значительным нарушением функций "органов-мишеней";</w:t>
      </w:r>
    </w:p>
    <w:p w14:paraId="41BCF1B9" w14:textId="77777777" w:rsidR="006634FD" w:rsidRPr="006634FD" w:rsidRDefault="006634FD">
      <w:pPr>
        <w:pStyle w:val="ConsPlusNormal"/>
        <w:spacing w:before="280"/>
        <w:ind w:firstLine="540"/>
        <w:jc w:val="both"/>
      </w:pPr>
      <w:r w:rsidRPr="006634FD">
        <w:t>язвенной болезни желудка, двенадцатиперстной кишки в течение 3 лет после последнего рецидива, подтвержденного данными клинического обследования;</w:t>
      </w:r>
    </w:p>
    <w:p w14:paraId="08920F1E" w14:textId="77777777" w:rsidR="006634FD" w:rsidRPr="006634FD" w:rsidRDefault="006634FD">
      <w:pPr>
        <w:pStyle w:val="ConsPlusNormal"/>
        <w:spacing w:before="280"/>
        <w:ind w:firstLine="540"/>
        <w:jc w:val="both"/>
      </w:pPr>
      <w:r w:rsidRPr="006634FD">
        <w:t>состояния после резекции желудка по поводу язвенной болезни желудка или двенадцатиперстной кишки;</w:t>
      </w:r>
    </w:p>
    <w:p w14:paraId="665A9B42" w14:textId="77777777" w:rsidR="006634FD" w:rsidRPr="006634FD" w:rsidRDefault="006634FD">
      <w:pPr>
        <w:pStyle w:val="ConsPlusNormal"/>
        <w:spacing w:before="280"/>
        <w:ind w:firstLine="540"/>
        <w:jc w:val="both"/>
      </w:pPr>
      <w:r w:rsidRPr="006634FD">
        <w:t>множественных полипов желудка или кишечника;</w:t>
      </w:r>
    </w:p>
    <w:p w14:paraId="3D031702" w14:textId="77777777" w:rsidR="006634FD" w:rsidRPr="006634FD" w:rsidRDefault="006634FD">
      <w:pPr>
        <w:pStyle w:val="ConsPlusNormal"/>
        <w:spacing w:before="280"/>
        <w:ind w:firstLine="540"/>
        <w:jc w:val="both"/>
      </w:pPr>
      <w:r w:rsidRPr="006634FD">
        <w:t>хронических болезней печени с нарушением функции;</w:t>
      </w:r>
    </w:p>
    <w:p w14:paraId="3A966E03" w14:textId="77777777" w:rsidR="006634FD" w:rsidRPr="006634FD" w:rsidRDefault="006634FD">
      <w:pPr>
        <w:pStyle w:val="ConsPlusNormal"/>
        <w:spacing w:before="280"/>
        <w:ind w:firstLine="540"/>
        <w:jc w:val="both"/>
      </w:pPr>
      <w:r w:rsidRPr="006634FD">
        <w:t>хронического холецистита, желчнокаменной болезни;</w:t>
      </w:r>
    </w:p>
    <w:p w14:paraId="38072B1A" w14:textId="77777777" w:rsidR="006634FD" w:rsidRPr="006634FD" w:rsidRDefault="006634FD">
      <w:pPr>
        <w:pStyle w:val="ConsPlusNormal"/>
        <w:spacing w:before="280"/>
        <w:ind w:firstLine="540"/>
        <w:jc w:val="both"/>
      </w:pPr>
      <w:r w:rsidRPr="006634FD">
        <w:t>хронического панкреатита;</w:t>
      </w:r>
    </w:p>
    <w:p w14:paraId="060D5F43" w14:textId="77777777" w:rsidR="006634FD" w:rsidRPr="006634FD" w:rsidRDefault="006634FD">
      <w:pPr>
        <w:pStyle w:val="ConsPlusNormal"/>
        <w:spacing w:before="280"/>
        <w:ind w:firstLine="540"/>
        <w:jc w:val="both"/>
      </w:pPr>
      <w:r w:rsidRPr="006634FD">
        <w:lastRenderedPageBreak/>
        <w:t>хронического энтероколита;</w:t>
      </w:r>
    </w:p>
    <w:p w14:paraId="4A0C4683" w14:textId="77777777" w:rsidR="006634FD" w:rsidRPr="006634FD" w:rsidRDefault="006634FD">
      <w:pPr>
        <w:pStyle w:val="ConsPlusNormal"/>
        <w:spacing w:before="280"/>
        <w:ind w:firstLine="540"/>
        <w:jc w:val="both"/>
      </w:pPr>
      <w:r w:rsidRPr="006634FD">
        <w:t xml:space="preserve">гастродуоденита, протекающего с ежегодными обострениями, требующими лечения в стационарных условиях, осложненных форм </w:t>
      </w:r>
      <w:proofErr w:type="spellStart"/>
      <w:r w:rsidRPr="006634FD">
        <w:t>гастроэзофагиальной</w:t>
      </w:r>
      <w:proofErr w:type="spellEnd"/>
      <w:r w:rsidRPr="006634FD">
        <w:t xml:space="preserve"> </w:t>
      </w:r>
      <w:proofErr w:type="spellStart"/>
      <w:r w:rsidRPr="006634FD">
        <w:t>рефлюксной</w:t>
      </w:r>
      <w:proofErr w:type="spellEnd"/>
      <w:r w:rsidRPr="006634FD">
        <w:t xml:space="preserve"> болезни;</w:t>
      </w:r>
    </w:p>
    <w:p w14:paraId="53F9D9C5" w14:textId="77777777" w:rsidR="006634FD" w:rsidRPr="006634FD" w:rsidRDefault="006634FD">
      <w:pPr>
        <w:pStyle w:val="ConsPlusNormal"/>
        <w:spacing w:before="280"/>
        <w:ind w:firstLine="540"/>
        <w:jc w:val="both"/>
      </w:pPr>
      <w:r w:rsidRPr="006634FD">
        <w:t>состояния после острого холецистита, острого панкреатита в течение одного года после окончания госпитального лечения;</w:t>
      </w:r>
    </w:p>
    <w:p w14:paraId="33242DAA" w14:textId="77777777" w:rsidR="006634FD" w:rsidRPr="006634FD" w:rsidRDefault="006634FD">
      <w:pPr>
        <w:pStyle w:val="ConsPlusNormal"/>
        <w:spacing w:before="280"/>
        <w:ind w:firstLine="540"/>
        <w:jc w:val="both"/>
      </w:pPr>
      <w:r w:rsidRPr="006634FD">
        <w:t>болезней почек с нарушением функции;</w:t>
      </w:r>
    </w:p>
    <w:p w14:paraId="0DF89719" w14:textId="77777777" w:rsidR="006634FD" w:rsidRPr="006634FD" w:rsidRDefault="006634FD">
      <w:pPr>
        <w:pStyle w:val="ConsPlusNormal"/>
        <w:spacing w:before="280"/>
        <w:ind w:firstLine="540"/>
        <w:jc w:val="both"/>
      </w:pPr>
      <w:r w:rsidRPr="006634FD">
        <w:t>коллагенозов (ревматоидного артрита, системной красной волчанки, системной склеродермии, узелкового периартериита, дерматомиозита);</w:t>
      </w:r>
    </w:p>
    <w:p w14:paraId="14C94060" w14:textId="77777777" w:rsidR="006634FD" w:rsidRPr="006634FD" w:rsidRDefault="006634FD">
      <w:pPr>
        <w:pStyle w:val="ConsPlusNormal"/>
        <w:spacing w:before="280"/>
        <w:ind w:firstLine="540"/>
        <w:jc w:val="both"/>
      </w:pPr>
      <w:r w:rsidRPr="006634FD">
        <w:t xml:space="preserve">патологических рубцов кожи, часто </w:t>
      </w:r>
      <w:proofErr w:type="spellStart"/>
      <w:r w:rsidRPr="006634FD">
        <w:t>изъязвляющихся</w:t>
      </w:r>
      <w:proofErr w:type="spellEnd"/>
      <w:r w:rsidRPr="006634FD">
        <w:t>, ограничивающих движения, затрудняющих ношение обуви, одежды и снаряжения;</w:t>
      </w:r>
    </w:p>
    <w:p w14:paraId="07B74F63" w14:textId="77777777" w:rsidR="006634FD" w:rsidRPr="006634FD" w:rsidRDefault="006634FD">
      <w:pPr>
        <w:pStyle w:val="ConsPlusNormal"/>
        <w:spacing w:before="280"/>
        <w:ind w:firstLine="540"/>
        <w:jc w:val="both"/>
      </w:pPr>
      <w:r w:rsidRPr="006634FD">
        <w:t>последствий повреждений, оперативных вмешательств на органах грудной или брюшной полости с выраженными и стойкими нарушениями функции органов и систем;</w:t>
      </w:r>
    </w:p>
    <w:p w14:paraId="1E6D3866" w14:textId="77777777" w:rsidR="006634FD" w:rsidRPr="006634FD" w:rsidRDefault="006634FD">
      <w:pPr>
        <w:pStyle w:val="ConsPlusNormal"/>
        <w:spacing w:before="280"/>
        <w:ind w:firstLine="540"/>
        <w:jc w:val="both"/>
      </w:pPr>
      <w:r w:rsidRPr="006634FD">
        <w:t>хронических прогрессирующих болезней и последствий повреждений костей, хрящей, мышц, суставов, часто обостряющихся или с выраженным нарушением функции;</w:t>
      </w:r>
    </w:p>
    <w:p w14:paraId="5F1953B4" w14:textId="77777777" w:rsidR="006634FD" w:rsidRPr="006634FD" w:rsidRDefault="006634FD">
      <w:pPr>
        <w:pStyle w:val="ConsPlusNormal"/>
        <w:spacing w:before="280"/>
        <w:ind w:firstLine="540"/>
        <w:jc w:val="both"/>
      </w:pPr>
      <w:r w:rsidRPr="006634FD">
        <w:t>анкилозов двух и более крупных суставов, анкилоза тазобедренного сустава;</w:t>
      </w:r>
    </w:p>
    <w:p w14:paraId="69AD1880" w14:textId="77777777" w:rsidR="006634FD" w:rsidRPr="006634FD" w:rsidRDefault="006634FD">
      <w:pPr>
        <w:pStyle w:val="ConsPlusNormal"/>
        <w:spacing w:before="280"/>
        <w:ind w:firstLine="540"/>
        <w:jc w:val="both"/>
      </w:pPr>
      <w:r w:rsidRPr="006634FD">
        <w:t>отсутствия всех пальцев на руке, ноге, отсутствия стопы, верхней и нижней конечности на любом уровне;</w:t>
      </w:r>
    </w:p>
    <w:p w14:paraId="3091C6DC" w14:textId="77777777" w:rsidR="006634FD" w:rsidRPr="006634FD" w:rsidRDefault="006634FD">
      <w:pPr>
        <w:pStyle w:val="ConsPlusNormal"/>
        <w:spacing w:before="280"/>
        <w:ind w:firstLine="540"/>
        <w:jc w:val="both"/>
      </w:pPr>
      <w:r w:rsidRPr="006634FD">
        <w:t>злокачественных новообразований независимо от стадии и результатов лечения;</w:t>
      </w:r>
    </w:p>
    <w:p w14:paraId="6386B006" w14:textId="77777777" w:rsidR="006634FD" w:rsidRPr="006634FD" w:rsidRDefault="006634FD">
      <w:pPr>
        <w:pStyle w:val="ConsPlusNormal"/>
        <w:spacing w:before="280"/>
        <w:ind w:firstLine="540"/>
        <w:jc w:val="both"/>
      </w:pPr>
      <w:r w:rsidRPr="006634FD">
        <w:t>доброкачественных новообразований, склонных к росту, вызывающих расстройство функции органов и препятствующих движению, ношению обуви, одежды и снаряжения;</w:t>
      </w:r>
    </w:p>
    <w:p w14:paraId="411BC8AC" w14:textId="77777777" w:rsidR="006634FD" w:rsidRPr="006634FD" w:rsidRDefault="006634FD">
      <w:pPr>
        <w:pStyle w:val="ConsPlusNormal"/>
        <w:spacing w:before="280"/>
        <w:ind w:firstLine="540"/>
        <w:jc w:val="both"/>
      </w:pPr>
      <w:r w:rsidRPr="006634FD">
        <w:t>заболеваний и последствий повреждений периферических сосудов при нарушении кровообращения и функции конечности;</w:t>
      </w:r>
    </w:p>
    <w:p w14:paraId="61EE36F0" w14:textId="77777777" w:rsidR="006634FD" w:rsidRPr="006634FD" w:rsidRDefault="006634FD">
      <w:pPr>
        <w:pStyle w:val="ConsPlusNormal"/>
        <w:spacing w:before="280"/>
        <w:ind w:firstLine="540"/>
        <w:jc w:val="both"/>
      </w:pPr>
      <w:r w:rsidRPr="006634FD">
        <w:t>грыж паховых, бедренных, диафрагмальных, послеоперационных, подлежащих оперативному лечению;</w:t>
      </w:r>
    </w:p>
    <w:p w14:paraId="0ABE87D5" w14:textId="77777777" w:rsidR="006634FD" w:rsidRPr="006634FD" w:rsidRDefault="006634FD">
      <w:pPr>
        <w:pStyle w:val="ConsPlusNormal"/>
        <w:spacing w:before="280"/>
        <w:ind w:firstLine="540"/>
        <w:jc w:val="both"/>
      </w:pPr>
      <w:r w:rsidRPr="006634FD">
        <w:t>выпадения прямой кишки II стадии;</w:t>
      </w:r>
    </w:p>
    <w:p w14:paraId="4A6DA668" w14:textId="77777777" w:rsidR="006634FD" w:rsidRPr="006634FD" w:rsidRDefault="006634FD">
      <w:pPr>
        <w:pStyle w:val="ConsPlusNormal"/>
        <w:spacing w:before="280"/>
        <w:ind w:firstLine="540"/>
        <w:jc w:val="both"/>
      </w:pPr>
      <w:r w:rsidRPr="006634FD">
        <w:t xml:space="preserve">геморроя с частыми обострениями, кровотечениями, выпадением узлов, хронического парапроктита, гипертрофии предстательной железы II или III степени; эпителиальных копчиковых ходов, осложненных хроническим воспалением, </w:t>
      </w:r>
      <w:proofErr w:type="spellStart"/>
      <w:r w:rsidRPr="006634FD">
        <w:lastRenderedPageBreak/>
        <w:t>дермоидных</w:t>
      </w:r>
      <w:proofErr w:type="spellEnd"/>
      <w:r w:rsidRPr="006634FD">
        <w:t xml:space="preserve"> кист </w:t>
      </w:r>
      <w:proofErr w:type="spellStart"/>
      <w:r w:rsidRPr="006634FD">
        <w:t>параректальной</w:t>
      </w:r>
      <w:proofErr w:type="spellEnd"/>
      <w:r w:rsidRPr="006634FD">
        <w:t xml:space="preserve"> клетчатки, подлежащих лечению;</w:t>
      </w:r>
    </w:p>
    <w:p w14:paraId="6B95CE2D" w14:textId="77777777" w:rsidR="006634FD" w:rsidRPr="006634FD" w:rsidRDefault="006634FD">
      <w:pPr>
        <w:pStyle w:val="ConsPlusNormal"/>
        <w:spacing w:before="280"/>
        <w:ind w:firstLine="540"/>
        <w:jc w:val="both"/>
      </w:pPr>
      <w:r w:rsidRPr="006634FD">
        <w:t>мочекаменной болезни с частыми приступами и сопутствующим воспалением мочевыводящих путей;</w:t>
      </w:r>
    </w:p>
    <w:p w14:paraId="6D1391DA" w14:textId="77777777" w:rsidR="006634FD" w:rsidRPr="006634FD" w:rsidRDefault="006634FD">
      <w:pPr>
        <w:pStyle w:val="ConsPlusNormal"/>
        <w:spacing w:before="280"/>
        <w:ind w:firstLine="540"/>
        <w:jc w:val="both"/>
      </w:pPr>
      <w:r w:rsidRPr="006634FD">
        <w:t xml:space="preserve">часто рецидивирующих хронических гнойных </w:t>
      </w:r>
      <w:proofErr w:type="spellStart"/>
      <w:r w:rsidRPr="006634FD">
        <w:t>эпимезотимпанитов</w:t>
      </w:r>
      <w:proofErr w:type="spellEnd"/>
      <w:r w:rsidRPr="006634FD">
        <w:t>, полипозно-гнойных синуситов;</w:t>
      </w:r>
    </w:p>
    <w:p w14:paraId="22CF3BA1" w14:textId="77777777" w:rsidR="006634FD" w:rsidRPr="006634FD" w:rsidRDefault="006634FD">
      <w:pPr>
        <w:pStyle w:val="ConsPlusNormal"/>
        <w:spacing w:before="280"/>
        <w:ind w:firstLine="540"/>
        <w:jc w:val="both"/>
      </w:pPr>
      <w:r w:rsidRPr="006634FD">
        <w:t xml:space="preserve">болезни </w:t>
      </w:r>
      <w:proofErr w:type="spellStart"/>
      <w:r w:rsidRPr="006634FD">
        <w:t>Меньера</w:t>
      </w:r>
      <w:proofErr w:type="spellEnd"/>
      <w:r w:rsidRPr="006634FD">
        <w:t xml:space="preserve"> или </w:t>
      </w:r>
      <w:proofErr w:type="spellStart"/>
      <w:r w:rsidRPr="006634FD">
        <w:t>вестибулопатии</w:t>
      </w:r>
      <w:proofErr w:type="spellEnd"/>
      <w:r w:rsidRPr="006634FD">
        <w:t>, подтвержденных при медицинском обследовании в стационарных условиях;</w:t>
      </w:r>
    </w:p>
    <w:p w14:paraId="032F4477" w14:textId="77777777" w:rsidR="006634FD" w:rsidRPr="006634FD" w:rsidRDefault="006634FD">
      <w:pPr>
        <w:pStyle w:val="ConsPlusNormal"/>
        <w:spacing w:before="280"/>
        <w:ind w:firstLine="540"/>
        <w:jc w:val="both"/>
      </w:pPr>
      <w:r w:rsidRPr="006634FD">
        <w:t>резкого снижения слуха на оба уха (шепотная речь воспринимается на расстоянии менее 1 метра);</w:t>
      </w:r>
    </w:p>
    <w:p w14:paraId="47624CD1" w14:textId="77777777" w:rsidR="006634FD" w:rsidRPr="006634FD" w:rsidRDefault="006634FD">
      <w:pPr>
        <w:pStyle w:val="ConsPlusNormal"/>
        <w:spacing w:before="280"/>
        <w:ind w:firstLine="540"/>
        <w:jc w:val="both"/>
      </w:pPr>
      <w:r w:rsidRPr="006634FD">
        <w:t>высокой степени заикания, косноязычия, делающих речь невнятной;</w:t>
      </w:r>
    </w:p>
    <w:p w14:paraId="2129C1A0" w14:textId="77777777" w:rsidR="006634FD" w:rsidRPr="006634FD" w:rsidRDefault="006634FD">
      <w:pPr>
        <w:pStyle w:val="ConsPlusNormal"/>
        <w:spacing w:before="280"/>
        <w:ind w:firstLine="540"/>
        <w:jc w:val="both"/>
      </w:pPr>
      <w:r w:rsidRPr="006634FD">
        <w:t>афонии, выраженной охриплости голоса вследствие хронического ларингита;</w:t>
      </w:r>
    </w:p>
    <w:p w14:paraId="59F5DD7B" w14:textId="77777777" w:rsidR="006634FD" w:rsidRPr="006634FD" w:rsidRDefault="006634FD">
      <w:pPr>
        <w:pStyle w:val="ConsPlusNormal"/>
        <w:spacing w:before="280"/>
        <w:ind w:firstLine="540"/>
        <w:jc w:val="both"/>
      </w:pPr>
      <w:r w:rsidRPr="006634FD">
        <w:t xml:space="preserve">резко выраженных хронических </w:t>
      </w:r>
      <w:proofErr w:type="spellStart"/>
      <w:r w:rsidRPr="006634FD">
        <w:t>ларингофарингитов</w:t>
      </w:r>
      <w:proofErr w:type="spellEnd"/>
      <w:r w:rsidRPr="006634FD">
        <w:t>;</w:t>
      </w:r>
    </w:p>
    <w:p w14:paraId="483EA707" w14:textId="77777777" w:rsidR="006634FD" w:rsidRPr="006634FD" w:rsidRDefault="006634FD">
      <w:pPr>
        <w:pStyle w:val="ConsPlusNormal"/>
        <w:spacing w:before="280"/>
        <w:ind w:firstLine="540"/>
        <w:jc w:val="both"/>
      </w:pPr>
      <w:r w:rsidRPr="006634FD">
        <w:t>зловонного насморка (озены);</w:t>
      </w:r>
    </w:p>
    <w:p w14:paraId="269A8E3D" w14:textId="77777777" w:rsidR="006634FD" w:rsidRPr="006634FD" w:rsidRDefault="006634FD">
      <w:pPr>
        <w:pStyle w:val="ConsPlusNormal"/>
        <w:spacing w:before="280"/>
        <w:ind w:firstLine="540"/>
        <w:jc w:val="both"/>
      </w:pPr>
      <w:r w:rsidRPr="006634FD">
        <w:t>склеромы верхних дыхательных путей и уха;</w:t>
      </w:r>
    </w:p>
    <w:p w14:paraId="124F73B5" w14:textId="77777777" w:rsidR="006634FD" w:rsidRPr="006634FD" w:rsidRDefault="006634FD">
      <w:pPr>
        <w:pStyle w:val="ConsPlusNormal"/>
        <w:spacing w:before="280"/>
        <w:ind w:firstLine="540"/>
        <w:jc w:val="both"/>
      </w:pPr>
      <w:r w:rsidRPr="006634FD">
        <w:t>стойкого обезображивания лица и других открытых частей тела вследствие заболеваний и повреждений;</w:t>
      </w:r>
    </w:p>
    <w:p w14:paraId="0D16AD6A" w14:textId="77777777" w:rsidR="006634FD" w:rsidRPr="006634FD" w:rsidRDefault="006634FD">
      <w:pPr>
        <w:pStyle w:val="ConsPlusNormal"/>
        <w:spacing w:before="280"/>
        <w:ind w:firstLine="540"/>
        <w:jc w:val="both"/>
      </w:pPr>
      <w:r w:rsidRPr="006634FD">
        <w:t>пародонтита, пародонтоза генерализованного тяжелой степени;</w:t>
      </w:r>
    </w:p>
    <w:p w14:paraId="3A077A00" w14:textId="77777777" w:rsidR="006634FD" w:rsidRPr="006634FD" w:rsidRDefault="006634FD">
      <w:pPr>
        <w:pStyle w:val="ConsPlusNormal"/>
        <w:spacing w:before="280"/>
        <w:ind w:firstLine="540"/>
        <w:jc w:val="both"/>
      </w:pPr>
      <w:r w:rsidRPr="006634FD">
        <w:t>хронического язвенного и рецидивирующего афтозного стоматитов, лейкоплакии слизистой губ, полости рта;</w:t>
      </w:r>
    </w:p>
    <w:p w14:paraId="4BE01835" w14:textId="77777777" w:rsidR="006634FD" w:rsidRPr="006634FD" w:rsidRDefault="006634FD">
      <w:pPr>
        <w:pStyle w:val="ConsPlusNormal"/>
        <w:spacing w:before="280"/>
        <w:ind w:firstLine="540"/>
        <w:jc w:val="both"/>
      </w:pPr>
      <w:r w:rsidRPr="006634FD">
        <w:t>хейлита, глоссита, глоссалгии, парестезии других участков полости рта в стадии обострения;</w:t>
      </w:r>
    </w:p>
    <w:p w14:paraId="6F0D8AA8" w14:textId="77777777" w:rsidR="006634FD" w:rsidRPr="006634FD" w:rsidRDefault="006634FD">
      <w:pPr>
        <w:pStyle w:val="ConsPlusNormal"/>
        <w:spacing w:before="280"/>
        <w:ind w:firstLine="540"/>
        <w:jc w:val="both"/>
      </w:pPr>
      <w:r w:rsidRPr="006634FD">
        <w:t>хронических заболеваний конъюнктивы и слезных путей, не поддающихся лечению;</w:t>
      </w:r>
    </w:p>
    <w:p w14:paraId="758D5453" w14:textId="77777777" w:rsidR="006634FD" w:rsidRPr="006634FD" w:rsidRDefault="006634FD">
      <w:pPr>
        <w:pStyle w:val="ConsPlusNormal"/>
        <w:spacing w:before="280"/>
        <w:ind w:firstLine="540"/>
        <w:jc w:val="both"/>
      </w:pPr>
      <w:r w:rsidRPr="006634FD">
        <w:t>хронических и часто рецидивирующих воспалительных или дегенеративных заболеваний роговой, сетчатой, сосудистой оболочек и склеры, в том числе хронического иридоциклита, осложненной близорукости, выраженных дегенеративных изменений сетчатой оболочки, деструкции стекловидного тела, начальной катаракты;</w:t>
      </w:r>
    </w:p>
    <w:p w14:paraId="49E8F9C0" w14:textId="77777777" w:rsidR="006634FD" w:rsidRPr="006634FD" w:rsidRDefault="006634FD">
      <w:pPr>
        <w:pStyle w:val="ConsPlusNormal"/>
        <w:spacing w:before="280"/>
        <w:ind w:firstLine="540"/>
        <w:jc w:val="both"/>
      </w:pPr>
      <w:r w:rsidRPr="006634FD">
        <w:t>глаукомы;</w:t>
      </w:r>
    </w:p>
    <w:p w14:paraId="09C20F7F" w14:textId="77777777" w:rsidR="006634FD" w:rsidRPr="006634FD" w:rsidRDefault="006634FD">
      <w:pPr>
        <w:pStyle w:val="ConsPlusNormal"/>
        <w:spacing w:before="280"/>
        <w:ind w:firstLine="540"/>
        <w:jc w:val="both"/>
      </w:pPr>
      <w:r w:rsidRPr="006634FD">
        <w:t>неврита и атрофии зрительного нерва;</w:t>
      </w:r>
    </w:p>
    <w:p w14:paraId="74D93F52" w14:textId="77777777" w:rsidR="006634FD" w:rsidRPr="006634FD" w:rsidRDefault="006634FD">
      <w:pPr>
        <w:pStyle w:val="ConsPlusNormal"/>
        <w:spacing w:before="280"/>
        <w:ind w:firstLine="540"/>
        <w:jc w:val="both"/>
      </w:pPr>
      <w:r w:rsidRPr="006634FD">
        <w:lastRenderedPageBreak/>
        <w:t>остроты зрения ниже 0,3 на каждый глаз с коррекцией аметропии не выше 8,0 диоптрий;</w:t>
      </w:r>
    </w:p>
    <w:p w14:paraId="4D5F11DE" w14:textId="77777777" w:rsidR="006634FD" w:rsidRPr="006634FD" w:rsidRDefault="006634FD">
      <w:pPr>
        <w:pStyle w:val="ConsPlusNormal"/>
        <w:spacing w:before="280"/>
        <w:ind w:firstLine="540"/>
        <w:jc w:val="both"/>
      </w:pPr>
      <w:r w:rsidRPr="006634FD">
        <w:t>расстройства цветоощущения и бинокулярного зрения для лиц, связанных с необходимостью различать цветные объекты и выполнять работы на транспорте;</w:t>
      </w:r>
    </w:p>
    <w:p w14:paraId="533D4CD6" w14:textId="77777777" w:rsidR="006634FD" w:rsidRPr="006634FD" w:rsidRDefault="006634FD">
      <w:pPr>
        <w:pStyle w:val="ConsPlusNormal"/>
        <w:spacing w:before="280"/>
        <w:ind w:firstLine="540"/>
        <w:jc w:val="both"/>
      </w:pPr>
      <w:r w:rsidRPr="006634FD">
        <w:t>распространенных хронических часто рецидивирующих заболеваний кожи, в том числе экземы, псориаза, нейродермита;</w:t>
      </w:r>
    </w:p>
    <w:p w14:paraId="71B989C0" w14:textId="77777777" w:rsidR="006634FD" w:rsidRPr="006634FD" w:rsidRDefault="006634FD">
      <w:pPr>
        <w:pStyle w:val="ConsPlusNormal"/>
        <w:spacing w:before="280"/>
        <w:ind w:firstLine="540"/>
        <w:jc w:val="both"/>
      </w:pPr>
      <w:r w:rsidRPr="006634FD">
        <w:t>заразных заболеваний кожи до излечения;</w:t>
      </w:r>
    </w:p>
    <w:p w14:paraId="75E68D0C" w14:textId="77777777" w:rsidR="006634FD" w:rsidRPr="006634FD" w:rsidRDefault="006634FD">
      <w:pPr>
        <w:pStyle w:val="ConsPlusNormal"/>
        <w:spacing w:before="280"/>
        <w:ind w:firstLine="540"/>
        <w:jc w:val="both"/>
      </w:pPr>
      <w:r w:rsidRPr="006634FD">
        <w:t>грибковых заболеваний кожи и ее придатков, осложненных или часто рецидивирующих форм;</w:t>
      </w:r>
    </w:p>
    <w:p w14:paraId="28BE00C5" w14:textId="77777777" w:rsidR="006634FD" w:rsidRPr="006634FD" w:rsidRDefault="006634FD">
      <w:pPr>
        <w:pStyle w:val="ConsPlusNormal"/>
        <w:spacing w:before="280"/>
        <w:ind w:firstLine="540"/>
        <w:jc w:val="both"/>
      </w:pPr>
      <w:r w:rsidRPr="006634FD">
        <w:t>фотодерматозов;</w:t>
      </w:r>
    </w:p>
    <w:p w14:paraId="1C303F57" w14:textId="77777777" w:rsidR="006634FD" w:rsidRPr="006634FD" w:rsidRDefault="006634FD">
      <w:pPr>
        <w:pStyle w:val="ConsPlusNormal"/>
        <w:spacing w:before="280"/>
        <w:ind w:firstLine="540"/>
        <w:jc w:val="both"/>
      </w:pPr>
      <w:r w:rsidRPr="006634FD">
        <w:t>множественных пигментных родимых пятен и сенильных кератозов;</w:t>
      </w:r>
    </w:p>
    <w:p w14:paraId="01FAA1CF" w14:textId="77777777" w:rsidR="006634FD" w:rsidRPr="006634FD" w:rsidRDefault="006634FD">
      <w:pPr>
        <w:pStyle w:val="ConsPlusNormal"/>
        <w:spacing w:before="280"/>
        <w:ind w:firstLine="540"/>
        <w:jc w:val="both"/>
      </w:pPr>
      <w:r w:rsidRPr="006634FD">
        <w:t>базалиомы, в том числе после излечения;</w:t>
      </w:r>
    </w:p>
    <w:p w14:paraId="071E3454" w14:textId="77777777" w:rsidR="006634FD" w:rsidRPr="006634FD" w:rsidRDefault="006634FD">
      <w:pPr>
        <w:pStyle w:val="ConsPlusNormal"/>
        <w:spacing w:before="280"/>
        <w:ind w:firstLine="540"/>
        <w:jc w:val="both"/>
      </w:pPr>
      <w:r w:rsidRPr="006634FD">
        <w:t>сифилиса во всех стадиях, гонореи хронической до полного излечения;</w:t>
      </w:r>
    </w:p>
    <w:p w14:paraId="2CCA41DA" w14:textId="77777777" w:rsidR="006634FD" w:rsidRPr="006634FD" w:rsidRDefault="006634FD">
      <w:pPr>
        <w:pStyle w:val="ConsPlusNormal"/>
        <w:spacing w:before="280"/>
        <w:ind w:firstLine="540"/>
        <w:jc w:val="both"/>
      </w:pPr>
      <w:r w:rsidRPr="006634FD">
        <w:t>СПИДа, наличия инфицирования вирусом иммунодефицита человека;</w:t>
      </w:r>
    </w:p>
    <w:p w14:paraId="664D0FAA" w14:textId="77777777" w:rsidR="006634FD" w:rsidRPr="006634FD" w:rsidRDefault="006634FD">
      <w:pPr>
        <w:pStyle w:val="ConsPlusNormal"/>
        <w:spacing w:before="280"/>
        <w:ind w:firstLine="540"/>
        <w:jc w:val="both"/>
      </w:pPr>
      <w:r w:rsidRPr="006634FD">
        <w:t>заболеваний, являющихся противопоказанием для проведения профилактических прививок против заболеваний, которые требуются для пребывания в соответствующем иностранном государстве с неблагоприятным жарким климатом;</w:t>
      </w:r>
    </w:p>
    <w:p w14:paraId="355EE8A7" w14:textId="51ECCB3E" w:rsidR="006634FD" w:rsidRPr="006634FD" w:rsidRDefault="006634FD">
      <w:pPr>
        <w:pStyle w:val="ConsPlusNormal"/>
        <w:jc w:val="both"/>
      </w:pPr>
      <w:r w:rsidRPr="006634FD">
        <w:t>(в ред. Приказа Министра обороны РФ от 31.07.2017 N 475)</w:t>
      </w:r>
    </w:p>
    <w:p w14:paraId="15102271" w14:textId="77777777" w:rsidR="006634FD" w:rsidRPr="006634FD" w:rsidRDefault="006634FD">
      <w:pPr>
        <w:pStyle w:val="ConsPlusNormal"/>
        <w:spacing w:before="280"/>
        <w:ind w:firstLine="540"/>
        <w:jc w:val="both"/>
      </w:pPr>
      <w:r w:rsidRPr="006634FD">
        <w:t>опухолей матки, яичников или молочной железы любой этиологии, а также кистозной, фиброзной и узловой форм мастопатии;</w:t>
      </w:r>
    </w:p>
    <w:p w14:paraId="2705FF60" w14:textId="77777777" w:rsidR="006634FD" w:rsidRPr="006634FD" w:rsidRDefault="006634FD">
      <w:pPr>
        <w:pStyle w:val="ConsPlusNormal"/>
        <w:spacing w:before="280"/>
        <w:ind w:firstLine="540"/>
        <w:jc w:val="both"/>
      </w:pPr>
      <w:r w:rsidRPr="006634FD">
        <w:t xml:space="preserve">хронических воспалительных заболеваний женских половых органов с ежегодными обострениями, требующими систематического лечения в амбулаторных или стационарных условиях (аднекситов, </w:t>
      </w:r>
      <w:proofErr w:type="spellStart"/>
      <w:r w:rsidRPr="006634FD">
        <w:t>периаднекситов</w:t>
      </w:r>
      <w:proofErr w:type="spellEnd"/>
      <w:r w:rsidRPr="006634FD">
        <w:t>, эндо-, пери- и параметритов);</w:t>
      </w:r>
    </w:p>
    <w:p w14:paraId="2C22D3CD" w14:textId="77777777" w:rsidR="006634FD" w:rsidRPr="006634FD" w:rsidRDefault="006634FD">
      <w:pPr>
        <w:pStyle w:val="ConsPlusNormal"/>
        <w:spacing w:before="280"/>
        <w:ind w:firstLine="540"/>
        <w:jc w:val="both"/>
      </w:pPr>
      <w:r w:rsidRPr="006634FD">
        <w:t>дисфункций яичников и функциональных маточных кровотечений;</w:t>
      </w:r>
    </w:p>
    <w:p w14:paraId="4F2435B7" w14:textId="77777777" w:rsidR="006634FD" w:rsidRPr="006634FD" w:rsidRDefault="006634FD">
      <w:pPr>
        <w:pStyle w:val="ConsPlusNormal"/>
        <w:spacing w:before="280"/>
        <w:ind w:firstLine="540"/>
        <w:jc w:val="both"/>
      </w:pPr>
      <w:r w:rsidRPr="006634FD">
        <w:t>беременности во второй половине, а также беременности с патологическим течением при привычных выкидышах и другим отягощенным анамнезом;</w:t>
      </w:r>
    </w:p>
    <w:p w14:paraId="3B2D89F1" w14:textId="77777777" w:rsidR="006634FD" w:rsidRPr="006634FD" w:rsidRDefault="006634FD">
      <w:pPr>
        <w:pStyle w:val="ConsPlusNormal"/>
        <w:spacing w:before="280"/>
        <w:ind w:firstLine="540"/>
        <w:jc w:val="both"/>
      </w:pPr>
      <w:r w:rsidRPr="006634FD">
        <w:t>климакса, тяжело протекающего;</w:t>
      </w:r>
    </w:p>
    <w:p w14:paraId="5D11C1EF" w14:textId="77777777" w:rsidR="006634FD" w:rsidRPr="006634FD" w:rsidRDefault="006634FD">
      <w:pPr>
        <w:pStyle w:val="ConsPlusNormal"/>
        <w:spacing w:before="280"/>
        <w:ind w:firstLine="540"/>
        <w:jc w:val="both"/>
      </w:pPr>
      <w:r w:rsidRPr="006634FD">
        <w:t>последствий оперативных вмешательств на женских половых органах в течение одного года после операции.</w:t>
      </w:r>
    </w:p>
    <w:p w14:paraId="0D49D06F" w14:textId="77777777" w:rsidR="006634FD" w:rsidRPr="006634FD" w:rsidRDefault="006634FD">
      <w:pPr>
        <w:pStyle w:val="ConsPlusNormal"/>
        <w:spacing w:before="280"/>
        <w:ind w:firstLine="540"/>
        <w:jc w:val="both"/>
      </w:pPr>
      <w:r w:rsidRPr="006634FD">
        <w:lastRenderedPageBreak/>
        <w:t>9. В отношении граждан, проходящих военную службу по контракту, выезжающих в длительные (свыше 3 месяцев) командировки в иностранное государство с неблагоприятным жарким климатом, не прошедших полную санацию полости рта, военно-врачебные комиссии выносят заключение о негодности к прохождению военной службы в иностранном государстве с неблагоприятным жарким климатом.</w:t>
      </w:r>
    </w:p>
    <w:p w14:paraId="63CDE74C" w14:textId="77777777" w:rsidR="006634FD" w:rsidRPr="006634FD" w:rsidRDefault="006634FD">
      <w:pPr>
        <w:pStyle w:val="ConsPlusNormal"/>
        <w:jc w:val="both"/>
      </w:pPr>
    </w:p>
    <w:p w14:paraId="6D2F388E" w14:textId="77777777" w:rsidR="006634FD" w:rsidRPr="006634FD" w:rsidRDefault="006634FD">
      <w:pPr>
        <w:pStyle w:val="ConsPlusTitle"/>
        <w:jc w:val="center"/>
        <w:outlineLvl w:val="1"/>
      </w:pPr>
      <w:r w:rsidRPr="006634FD">
        <w:t>V. Требования к состоянию здоровья</w:t>
      </w:r>
    </w:p>
    <w:p w14:paraId="479999A5" w14:textId="77777777" w:rsidR="006634FD" w:rsidRPr="006634FD" w:rsidRDefault="006634FD">
      <w:pPr>
        <w:pStyle w:val="ConsPlusTitle"/>
        <w:jc w:val="center"/>
      </w:pPr>
      <w:r w:rsidRPr="006634FD">
        <w:t>граждан, поступающих на военную службу по контракту</w:t>
      </w:r>
    </w:p>
    <w:p w14:paraId="6AA824BB" w14:textId="77777777" w:rsidR="006634FD" w:rsidRPr="006634FD" w:rsidRDefault="006634FD">
      <w:pPr>
        <w:pStyle w:val="ConsPlusTitle"/>
        <w:jc w:val="center"/>
      </w:pPr>
      <w:r w:rsidRPr="006634FD">
        <w:t>на должности, замещаемые солдатами, матросами, сержантами,</w:t>
      </w:r>
    </w:p>
    <w:p w14:paraId="4F961950" w14:textId="77777777" w:rsidR="006634FD" w:rsidRPr="006634FD" w:rsidRDefault="006634FD">
      <w:pPr>
        <w:pStyle w:val="ConsPlusTitle"/>
        <w:jc w:val="center"/>
      </w:pPr>
      <w:r w:rsidRPr="006634FD">
        <w:t>старшинами, освидетельствуемых в целях определения годности</w:t>
      </w:r>
    </w:p>
    <w:p w14:paraId="4C55E3CF" w14:textId="77777777" w:rsidR="006634FD" w:rsidRPr="006634FD" w:rsidRDefault="006634FD">
      <w:pPr>
        <w:pStyle w:val="ConsPlusTitle"/>
        <w:jc w:val="center"/>
      </w:pPr>
      <w:r w:rsidRPr="006634FD">
        <w:t>к военной службе в роде войск Вооруженных Сил Российской</w:t>
      </w:r>
    </w:p>
    <w:p w14:paraId="16115C8F" w14:textId="77777777" w:rsidR="006634FD" w:rsidRPr="006634FD" w:rsidRDefault="006634FD">
      <w:pPr>
        <w:pStyle w:val="ConsPlusTitle"/>
        <w:jc w:val="center"/>
      </w:pPr>
      <w:r w:rsidRPr="006634FD">
        <w:t>Федерации, военной службе (обучению) по военно-учетной</w:t>
      </w:r>
    </w:p>
    <w:p w14:paraId="3318A40E" w14:textId="77777777" w:rsidR="006634FD" w:rsidRPr="006634FD" w:rsidRDefault="006634FD">
      <w:pPr>
        <w:pStyle w:val="ConsPlusTitle"/>
        <w:jc w:val="center"/>
      </w:pPr>
      <w:r w:rsidRPr="006634FD">
        <w:t>специальности, военной службе (обучению) в соответствующей</w:t>
      </w:r>
    </w:p>
    <w:p w14:paraId="535A7936" w14:textId="77777777" w:rsidR="006634FD" w:rsidRPr="006634FD" w:rsidRDefault="006634FD">
      <w:pPr>
        <w:pStyle w:val="ConsPlusTitle"/>
        <w:jc w:val="center"/>
      </w:pPr>
      <w:r w:rsidRPr="006634FD">
        <w:t>воинской части (подразделении)</w:t>
      </w:r>
    </w:p>
    <w:p w14:paraId="50E8FB6F" w14:textId="77777777" w:rsidR="006634FD" w:rsidRPr="006634FD" w:rsidRDefault="006634FD">
      <w:pPr>
        <w:pStyle w:val="ConsPlusNormal"/>
        <w:jc w:val="both"/>
      </w:pPr>
    </w:p>
    <w:p w14:paraId="1502C3F8" w14:textId="77777777" w:rsidR="006634FD" w:rsidRPr="006634FD" w:rsidRDefault="006634FD">
      <w:pPr>
        <w:pStyle w:val="ConsPlusNormal"/>
        <w:sectPr w:rsidR="006634FD" w:rsidRPr="006634FD" w:rsidSect="00EE6ACF">
          <w:pgSz w:w="11906" w:h="16838"/>
          <w:pgMar w:top="1134" w:right="567" w:bottom="1134" w:left="1134" w:header="709"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58"/>
        <w:gridCol w:w="360"/>
        <w:gridCol w:w="680"/>
        <w:gridCol w:w="742"/>
        <w:gridCol w:w="2357"/>
        <w:gridCol w:w="1205"/>
        <w:gridCol w:w="1247"/>
        <w:gridCol w:w="1382"/>
        <w:gridCol w:w="850"/>
        <w:gridCol w:w="1417"/>
        <w:gridCol w:w="907"/>
        <w:gridCol w:w="1075"/>
        <w:gridCol w:w="1020"/>
        <w:gridCol w:w="1243"/>
      </w:tblGrid>
      <w:tr w:rsidR="006634FD" w:rsidRPr="006634FD" w14:paraId="243D168A" w14:textId="77777777">
        <w:tc>
          <w:tcPr>
            <w:tcW w:w="3177" w:type="dxa"/>
            <w:gridSpan w:val="5"/>
            <w:vMerge w:val="restart"/>
            <w:tcBorders>
              <w:left w:val="nil"/>
            </w:tcBorders>
          </w:tcPr>
          <w:p w14:paraId="2624B120" w14:textId="22A99007" w:rsidR="006634FD" w:rsidRPr="006634FD" w:rsidRDefault="006634FD">
            <w:pPr>
              <w:pStyle w:val="ConsPlusNormal"/>
              <w:jc w:val="center"/>
            </w:pPr>
            <w:r w:rsidRPr="006634FD">
              <w:lastRenderedPageBreak/>
              <w:t>Показатели физического развития. Перечень болезней и статей расписания болезней</w:t>
            </w:r>
          </w:p>
        </w:tc>
        <w:tc>
          <w:tcPr>
            <w:tcW w:w="12703" w:type="dxa"/>
            <w:gridSpan w:val="10"/>
            <w:tcBorders>
              <w:right w:val="nil"/>
            </w:tcBorders>
          </w:tcPr>
          <w:p w14:paraId="68ABDCA8" w14:textId="77777777" w:rsidR="006634FD" w:rsidRPr="006634FD" w:rsidRDefault="006634FD">
            <w:pPr>
              <w:pStyle w:val="ConsPlusNormal"/>
              <w:jc w:val="center"/>
            </w:pPr>
            <w:r w:rsidRPr="006634FD">
              <w:t>Наименования военно-учетных специальностей, воинских частей и их подразделений</w:t>
            </w:r>
          </w:p>
        </w:tc>
      </w:tr>
      <w:tr w:rsidR="006634FD" w:rsidRPr="006634FD" w14:paraId="5D359A4B" w14:textId="77777777">
        <w:tc>
          <w:tcPr>
            <w:tcW w:w="3177" w:type="dxa"/>
            <w:gridSpan w:val="5"/>
            <w:vMerge/>
            <w:tcBorders>
              <w:left w:val="nil"/>
            </w:tcBorders>
          </w:tcPr>
          <w:p w14:paraId="56966920" w14:textId="77777777" w:rsidR="006634FD" w:rsidRPr="006634FD" w:rsidRDefault="006634FD">
            <w:pPr>
              <w:pStyle w:val="ConsPlusNormal"/>
            </w:pPr>
          </w:p>
        </w:tc>
        <w:tc>
          <w:tcPr>
            <w:tcW w:w="2357" w:type="dxa"/>
          </w:tcPr>
          <w:p w14:paraId="634BC4EB" w14:textId="77777777" w:rsidR="006634FD" w:rsidRPr="006634FD" w:rsidRDefault="006634FD">
            <w:pPr>
              <w:pStyle w:val="ConsPlusNormal"/>
              <w:jc w:val="center"/>
            </w:pPr>
            <w:r w:rsidRPr="006634FD">
              <w:t xml:space="preserve">Воинские части специального назначения, морской пехоты, воздушно-десантные, </w:t>
            </w:r>
            <w:proofErr w:type="spellStart"/>
            <w:r w:rsidRPr="006634FD">
              <w:t>десантно</w:t>
            </w:r>
            <w:proofErr w:type="spellEnd"/>
            <w:r w:rsidRPr="006634FD">
              <w:t>-штурмовые воинские части, подразделения воинских частей с парашютно-десантной подготовкой</w:t>
            </w:r>
          </w:p>
        </w:tc>
        <w:tc>
          <w:tcPr>
            <w:tcW w:w="1205" w:type="dxa"/>
          </w:tcPr>
          <w:p w14:paraId="6CCE5278" w14:textId="77777777" w:rsidR="006634FD" w:rsidRPr="006634FD" w:rsidRDefault="006634FD">
            <w:pPr>
              <w:pStyle w:val="ConsPlusNormal"/>
              <w:jc w:val="center"/>
            </w:pPr>
            <w:r w:rsidRPr="006634FD">
              <w:t>Подводные лодки, надводные корабли</w:t>
            </w:r>
          </w:p>
        </w:tc>
        <w:tc>
          <w:tcPr>
            <w:tcW w:w="1247" w:type="dxa"/>
          </w:tcPr>
          <w:p w14:paraId="423EC366" w14:textId="77777777" w:rsidR="006634FD" w:rsidRPr="006634FD" w:rsidRDefault="006634FD">
            <w:pPr>
              <w:pStyle w:val="ConsPlusNormal"/>
              <w:jc w:val="center"/>
            </w:pPr>
            <w:r w:rsidRPr="006634FD">
              <w:t>Водители и члены экипажей танков, самоходно-артиллерийских установок, инженерных машин на базе танков и тягачей</w:t>
            </w:r>
          </w:p>
        </w:tc>
        <w:tc>
          <w:tcPr>
            <w:tcW w:w="1382" w:type="dxa"/>
          </w:tcPr>
          <w:p w14:paraId="7CDAF8FE" w14:textId="77777777" w:rsidR="006634FD" w:rsidRPr="006634FD" w:rsidRDefault="006634FD">
            <w:pPr>
              <w:pStyle w:val="ConsPlusNormal"/>
              <w:jc w:val="center"/>
            </w:pPr>
            <w:r w:rsidRPr="006634FD">
              <w:t>Водители и члены экипажей боевых машин пехоты, бронетранспортеров и пусковых установок ракетных воинских частей</w:t>
            </w:r>
          </w:p>
        </w:tc>
        <w:tc>
          <w:tcPr>
            <w:tcW w:w="850" w:type="dxa"/>
          </w:tcPr>
          <w:p w14:paraId="778F1969" w14:textId="77777777" w:rsidR="006634FD" w:rsidRPr="006634FD" w:rsidRDefault="006634FD">
            <w:pPr>
              <w:pStyle w:val="ConsPlusNormal"/>
              <w:jc w:val="center"/>
            </w:pPr>
            <w:r w:rsidRPr="006634FD">
              <w:t>Воинские части и подразделения военной полиции</w:t>
            </w:r>
          </w:p>
        </w:tc>
        <w:tc>
          <w:tcPr>
            <w:tcW w:w="1417" w:type="dxa"/>
          </w:tcPr>
          <w:p w14:paraId="47CEDC23" w14:textId="77777777" w:rsidR="006634FD" w:rsidRPr="006634FD" w:rsidRDefault="006634FD">
            <w:pPr>
              <w:pStyle w:val="ConsPlusNormal"/>
              <w:jc w:val="center"/>
            </w:pPr>
            <w:r w:rsidRPr="006634FD">
              <w:t>Воинские части и организации войск РХБЗ центрального подчинения, воинские формирования РХБЗ видов и родов войск, специалисты заправки и хранения горючего</w:t>
            </w:r>
          </w:p>
        </w:tc>
        <w:tc>
          <w:tcPr>
            <w:tcW w:w="907" w:type="dxa"/>
          </w:tcPr>
          <w:p w14:paraId="65E00274" w14:textId="77777777" w:rsidR="006634FD" w:rsidRPr="006634FD" w:rsidRDefault="006634FD">
            <w:pPr>
              <w:pStyle w:val="ConsPlusNormal"/>
              <w:jc w:val="center"/>
            </w:pPr>
            <w:r w:rsidRPr="006634FD">
              <w:t>Зенитно-ракетные воинские части</w:t>
            </w:r>
          </w:p>
        </w:tc>
        <w:tc>
          <w:tcPr>
            <w:tcW w:w="1075" w:type="dxa"/>
          </w:tcPr>
          <w:p w14:paraId="5DCB10E1" w14:textId="77777777" w:rsidR="006634FD" w:rsidRPr="006634FD" w:rsidRDefault="006634FD">
            <w:pPr>
              <w:pStyle w:val="ConsPlusNormal"/>
              <w:jc w:val="center"/>
            </w:pPr>
            <w:r w:rsidRPr="006634FD">
              <w:t>Специальные сооружения, специалисты охраны и обороны боевых ракетных комплексов</w:t>
            </w:r>
          </w:p>
        </w:tc>
        <w:tc>
          <w:tcPr>
            <w:tcW w:w="1020" w:type="dxa"/>
          </w:tcPr>
          <w:p w14:paraId="5253616D" w14:textId="77777777" w:rsidR="006634FD" w:rsidRPr="006634FD" w:rsidRDefault="006634FD">
            <w:pPr>
              <w:pStyle w:val="ConsPlusNormal"/>
              <w:jc w:val="center"/>
            </w:pPr>
            <w:r w:rsidRPr="006634FD">
              <w:t>Воинские части связи, радиотехнические воинские части</w:t>
            </w:r>
          </w:p>
        </w:tc>
        <w:tc>
          <w:tcPr>
            <w:tcW w:w="1243" w:type="dxa"/>
            <w:tcBorders>
              <w:right w:val="nil"/>
            </w:tcBorders>
          </w:tcPr>
          <w:p w14:paraId="63CD7CB2" w14:textId="77777777" w:rsidR="006634FD" w:rsidRPr="006634FD" w:rsidRDefault="006634FD">
            <w:pPr>
              <w:pStyle w:val="ConsPlusNormal"/>
              <w:jc w:val="center"/>
            </w:pPr>
            <w:r w:rsidRPr="006634FD">
              <w:t>Остальные воинские части Вооруженных Сил Российской Федерации</w:t>
            </w:r>
          </w:p>
        </w:tc>
      </w:tr>
      <w:tr w:rsidR="006634FD" w:rsidRPr="006634FD" w14:paraId="26017549" w14:textId="77777777">
        <w:tc>
          <w:tcPr>
            <w:tcW w:w="3177" w:type="dxa"/>
            <w:gridSpan w:val="5"/>
            <w:vMerge/>
            <w:tcBorders>
              <w:left w:val="nil"/>
            </w:tcBorders>
          </w:tcPr>
          <w:p w14:paraId="6C6D2315" w14:textId="77777777" w:rsidR="006634FD" w:rsidRPr="006634FD" w:rsidRDefault="006634FD">
            <w:pPr>
              <w:pStyle w:val="ConsPlusNormal"/>
            </w:pPr>
          </w:p>
        </w:tc>
        <w:tc>
          <w:tcPr>
            <w:tcW w:w="12703" w:type="dxa"/>
            <w:gridSpan w:val="10"/>
            <w:tcBorders>
              <w:right w:val="nil"/>
            </w:tcBorders>
          </w:tcPr>
          <w:p w14:paraId="31E7D5CA" w14:textId="77777777" w:rsidR="006634FD" w:rsidRPr="006634FD" w:rsidRDefault="006634FD">
            <w:pPr>
              <w:pStyle w:val="ConsPlusNormal"/>
              <w:jc w:val="center"/>
            </w:pPr>
            <w:r w:rsidRPr="006634FD">
              <w:t>ГРАФЫ</w:t>
            </w:r>
          </w:p>
        </w:tc>
      </w:tr>
      <w:tr w:rsidR="006634FD" w:rsidRPr="006634FD" w14:paraId="106AE7D2" w14:textId="77777777">
        <w:tc>
          <w:tcPr>
            <w:tcW w:w="3177" w:type="dxa"/>
            <w:gridSpan w:val="5"/>
            <w:vMerge/>
            <w:tcBorders>
              <w:left w:val="nil"/>
            </w:tcBorders>
          </w:tcPr>
          <w:p w14:paraId="20FD2F43" w14:textId="77777777" w:rsidR="006634FD" w:rsidRPr="006634FD" w:rsidRDefault="006634FD">
            <w:pPr>
              <w:pStyle w:val="ConsPlusNormal"/>
            </w:pPr>
          </w:p>
        </w:tc>
        <w:tc>
          <w:tcPr>
            <w:tcW w:w="2357" w:type="dxa"/>
          </w:tcPr>
          <w:p w14:paraId="2C0AEA98" w14:textId="77777777" w:rsidR="006634FD" w:rsidRPr="006634FD" w:rsidRDefault="006634FD">
            <w:pPr>
              <w:pStyle w:val="ConsPlusNormal"/>
              <w:jc w:val="center"/>
            </w:pPr>
            <w:bookmarkStart w:id="1" w:name="P463"/>
            <w:bookmarkEnd w:id="1"/>
            <w:r w:rsidRPr="006634FD">
              <w:t>1</w:t>
            </w:r>
          </w:p>
        </w:tc>
        <w:tc>
          <w:tcPr>
            <w:tcW w:w="1205" w:type="dxa"/>
          </w:tcPr>
          <w:p w14:paraId="39D6871C" w14:textId="77777777" w:rsidR="006634FD" w:rsidRPr="006634FD" w:rsidRDefault="006634FD">
            <w:pPr>
              <w:pStyle w:val="ConsPlusNormal"/>
              <w:jc w:val="center"/>
            </w:pPr>
            <w:r w:rsidRPr="006634FD">
              <w:t>2</w:t>
            </w:r>
          </w:p>
        </w:tc>
        <w:tc>
          <w:tcPr>
            <w:tcW w:w="1247" w:type="dxa"/>
          </w:tcPr>
          <w:p w14:paraId="760A185B" w14:textId="77777777" w:rsidR="006634FD" w:rsidRPr="006634FD" w:rsidRDefault="006634FD">
            <w:pPr>
              <w:pStyle w:val="ConsPlusNormal"/>
              <w:jc w:val="center"/>
            </w:pPr>
            <w:bookmarkStart w:id="2" w:name="P465"/>
            <w:bookmarkEnd w:id="2"/>
            <w:r w:rsidRPr="006634FD">
              <w:t>3</w:t>
            </w:r>
          </w:p>
        </w:tc>
        <w:tc>
          <w:tcPr>
            <w:tcW w:w="1382" w:type="dxa"/>
          </w:tcPr>
          <w:p w14:paraId="7C555D6E" w14:textId="77777777" w:rsidR="006634FD" w:rsidRPr="006634FD" w:rsidRDefault="006634FD">
            <w:pPr>
              <w:pStyle w:val="ConsPlusNormal"/>
              <w:jc w:val="center"/>
            </w:pPr>
            <w:bookmarkStart w:id="3" w:name="P466"/>
            <w:bookmarkEnd w:id="3"/>
            <w:r w:rsidRPr="006634FD">
              <w:t>4</w:t>
            </w:r>
          </w:p>
        </w:tc>
        <w:tc>
          <w:tcPr>
            <w:tcW w:w="850" w:type="dxa"/>
          </w:tcPr>
          <w:p w14:paraId="71EE4742" w14:textId="77777777" w:rsidR="006634FD" w:rsidRPr="006634FD" w:rsidRDefault="006634FD">
            <w:pPr>
              <w:pStyle w:val="ConsPlusNormal"/>
              <w:jc w:val="center"/>
            </w:pPr>
            <w:bookmarkStart w:id="4" w:name="P467"/>
            <w:bookmarkEnd w:id="4"/>
            <w:r w:rsidRPr="006634FD">
              <w:t>5</w:t>
            </w:r>
          </w:p>
        </w:tc>
        <w:tc>
          <w:tcPr>
            <w:tcW w:w="1417" w:type="dxa"/>
          </w:tcPr>
          <w:p w14:paraId="5D30AA62" w14:textId="77777777" w:rsidR="006634FD" w:rsidRPr="006634FD" w:rsidRDefault="006634FD">
            <w:pPr>
              <w:pStyle w:val="ConsPlusNormal"/>
              <w:jc w:val="center"/>
            </w:pPr>
            <w:r w:rsidRPr="006634FD">
              <w:t>6</w:t>
            </w:r>
          </w:p>
        </w:tc>
        <w:tc>
          <w:tcPr>
            <w:tcW w:w="907" w:type="dxa"/>
          </w:tcPr>
          <w:p w14:paraId="2F0551BC" w14:textId="77777777" w:rsidR="006634FD" w:rsidRPr="006634FD" w:rsidRDefault="006634FD">
            <w:pPr>
              <w:pStyle w:val="ConsPlusNormal"/>
              <w:jc w:val="center"/>
            </w:pPr>
            <w:bookmarkStart w:id="5" w:name="P469"/>
            <w:bookmarkEnd w:id="5"/>
            <w:r w:rsidRPr="006634FD">
              <w:t>7</w:t>
            </w:r>
          </w:p>
        </w:tc>
        <w:tc>
          <w:tcPr>
            <w:tcW w:w="1075" w:type="dxa"/>
          </w:tcPr>
          <w:p w14:paraId="7A1D74DB" w14:textId="77777777" w:rsidR="006634FD" w:rsidRPr="006634FD" w:rsidRDefault="006634FD">
            <w:pPr>
              <w:pStyle w:val="ConsPlusNormal"/>
              <w:jc w:val="center"/>
            </w:pPr>
            <w:bookmarkStart w:id="6" w:name="P470"/>
            <w:bookmarkEnd w:id="6"/>
            <w:r w:rsidRPr="006634FD">
              <w:t>8</w:t>
            </w:r>
          </w:p>
        </w:tc>
        <w:tc>
          <w:tcPr>
            <w:tcW w:w="1020" w:type="dxa"/>
          </w:tcPr>
          <w:p w14:paraId="5718F469" w14:textId="77777777" w:rsidR="006634FD" w:rsidRPr="006634FD" w:rsidRDefault="006634FD">
            <w:pPr>
              <w:pStyle w:val="ConsPlusNormal"/>
              <w:jc w:val="center"/>
            </w:pPr>
            <w:r w:rsidRPr="006634FD">
              <w:t>9</w:t>
            </w:r>
          </w:p>
        </w:tc>
        <w:tc>
          <w:tcPr>
            <w:tcW w:w="1243" w:type="dxa"/>
            <w:tcBorders>
              <w:right w:val="nil"/>
            </w:tcBorders>
          </w:tcPr>
          <w:p w14:paraId="73654DE9" w14:textId="77777777" w:rsidR="006634FD" w:rsidRPr="006634FD" w:rsidRDefault="006634FD">
            <w:pPr>
              <w:pStyle w:val="ConsPlusNormal"/>
              <w:jc w:val="center"/>
            </w:pPr>
            <w:bookmarkStart w:id="7" w:name="P472"/>
            <w:bookmarkEnd w:id="7"/>
            <w:r w:rsidRPr="006634FD">
              <w:t>10</w:t>
            </w:r>
          </w:p>
        </w:tc>
      </w:tr>
      <w:tr w:rsidR="006634FD" w:rsidRPr="006634FD" w14:paraId="44278176" w14:textId="77777777">
        <w:tc>
          <w:tcPr>
            <w:tcW w:w="3177" w:type="dxa"/>
            <w:gridSpan w:val="5"/>
            <w:tcBorders>
              <w:left w:val="nil"/>
            </w:tcBorders>
          </w:tcPr>
          <w:p w14:paraId="704C26A6" w14:textId="329B36FD" w:rsidR="006634FD" w:rsidRPr="006634FD" w:rsidRDefault="006634FD">
            <w:pPr>
              <w:pStyle w:val="ConsPlusNormal"/>
              <w:jc w:val="both"/>
            </w:pPr>
            <w:r w:rsidRPr="006634FD">
              <w:t>Статьи 2-г, 3-г</w:t>
            </w:r>
          </w:p>
        </w:tc>
        <w:tc>
          <w:tcPr>
            <w:tcW w:w="2357" w:type="dxa"/>
          </w:tcPr>
          <w:p w14:paraId="34739375" w14:textId="43DECB64" w:rsidR="006634FD" w:rsidRPr="006634FD" w:rsidRDefault="006634FD">
            <w:pPr>
              <w:pStyle w:val="ConsPlusNormal"/>
              <w:jc w:val="center"/>
            </w:pPr>
            <w:r w:rsidRPr="006634FD">
              <w:t>НГ &lt;*&gt;</w:t>
            </w:r>
          </w:p>
        </w:tc>
        <w:tc>
          <w:tcPr>
            <w:tcW w:w="1205" w:type="dxa"/>
          </w:tcPr>
          <w:p w14:paraId="50ECD1BC" w14:textId="77777777" w:rsidR="006634FD" w:rsidRPr="006634FD" w:rsidRDefault="006634FD">
            <w:pPr>
              <w:pStyle w:val="ConsPlusNormal"/>
              <w:jc w:val="center"/>
            </w:pPr>
            <w:r w:rsidRPr="006634FD">
              <w:t>НГ</w:t>
            </w:r>
          </w:p>
        </w:tc>
        <w:tc>
          <w:tcPr>
            <w:tcW w:w="1247" w:type="dxa"/>
          </w:tcPr>
          <w:p w14:paraId="2836F828" w14:textId="77777777" w:rsidR="006634FD" w:rsidRPr="006634FD" w:rsidRDefault="006634FD">
            <w:pPr>
              <w:pStyle w:val="ConsPlusNormal"/>
              <w:jc w:val="center"/>
            </w:pPr>
            <w:r w:rsidRPr="006634FD">
              <w:t>НГ</w:t>
            </w:r>
          </w:p>
        </w:tc>
        <w:tc>
          <w:tcPr>
            <w:tcW w:w="1382" w:type="dxa"/>
          </w:tcPr>
          <w:p w14:paraId="5FDAEEB8" w14:textId="77777777" w:rsidR="006634FD" w:rsidRPr="006634FD" w:rsidRDefault="006634FD">
            <w:pPr>
              <w:pStyle w:val="ConsPlusNormal"/>
            </w:pPr>
          </w:p>
        </w:tc>
        <w:tc>
          <w:tcPr>
            <w:tcW w:w="850" w:type="dxa"/>
          </w:tcPr>
          <w:p w14:paraId="6D050107" w14:textId="77777777" w:rsidR="006634FD" w:rsidRPr="006634FD" w:rsidRDefault="006634FD">
            <w:pPr>
              <w:pStyle w:val="ConsPlusNormal"/>
            </w:pPr>
          </w:p>
        </w:tc>
        <w:tc>
          <w:tcPr>
            <w:tcW w:w="1417" w:type="dxa"/>
          </w:tcPr>
          <w:p w14:paraId="740550DE" w14:textId="77777777" w:rsidR="006634FD" w:rsidRPr="006634FD" w:rsidRDefault="006634FD">
            <w:pPr>
              <w:pStyle w:val="ConsPlusNormal"/>
            </w:pPr>
          </w:p>
        </w:tc>
        <w:tc>
          <w:tcPr>
            <w:tcW w:w="907" w:type="dxa"/>
          </w:tcPr>
          <w:p w14:paraId="0AFC4113" w14:textId="77777777" w:rsidR="006634FD" w:rsidRPr="006634FD" w:rsidRDefault="006634FD">
            <w:pPr>
              <w:pStyle w:val="ConsPlusNormal"/>
            </w:pPr>
          </w:p>
        </w:tc>
        <w:tc>
          <w:tcPr>
            <w:tcW w:w="1075" w:type="dxa"/>
          </w:tcPr>
          <w:p w14:paraId="0A592316" w14:textId="77777777" w:rsidR="006634FD" w:rsidRPr="006634FD" w:rsidRDefault="006634FD">
            <w:pPr>
              <w:pStyle w:val="ConsPlusNormal"/>
              <w:jc w:val="center"/>
            </w:pPr>
            <w:r w:rsidRPr="006634FD">
              <w:t>НГ</w:t>
            </w:r>
          </w:p>
        </w:tc>
        <w:tc>
          <w:tcPr>
            <w:tcW w:w="1020" w:type="dxa"/>
          </w:tcPr>
          <w:p w14:paraId="18A3CAC7" w14:textId="77777777" w:rsidR="006634FD" w:rsidRPr="006634FD" w:rsidRDefault="006634FD">
            <w:pPr>
              <w:pStyle w:val="ConsPlusNormal"/>
            </w:pPr>
          </w:p>
        </w:tc>
        <w:tc>
          <w:tcPr>
            <w:tcW w:w="1243" w:type="dxa"/>
            <w:tcBorders>
              <w:right w:val="nil"/>
            </w:tcBorders>
          </w:tcPr>
          <w:p w14:paraId="5EA6E837" w14:textId="77777777" w:rsidR="006634FD" w:rsidRPr="006634FD" w:rsidRDefault="006634FD">
            <w:pPr>
              <w:pStyle w:val="ConsPlusNormal"/>
            </w:pPr>
          </w:p>
        </w:tc>
      </w:tr>
      <w:tr w:rsidR="006634FD" w:rsidRPr="006634FD" w14:paraId="1D8DEB86" w14:textId="77777777">
        <w:tc>
          <w:tcPr>
            <w:tcW w:w="3177" w:type="dxa"/>
            <w:gridSpan w:val="5"/>
            <w:tcBorders>
              <w:left w:val="nil"/>
            </w:tcBorders>
          </w:tcPr>
          <w:p w14:paraId="3A9E72E5" w14:textId="77777777" w:rsidR="006634FD" w:rsidRPr="006634FD" w:rsidRDefault="006634FD">
            <w:pPr>
              <w:pStyle w:val="ConsPlusNormal"/>
              <w:jc w:val="both"/>
            </w:pPr>
            <w:r w:rsidRPr="006634FD">
              <w:t xml:space="preserve">Состояния после перенесенных вирусного гепатита, </w:t>
            </w:r>
            <w:r w:rsidRPr="006634FD">
              <w:lastRenderedPageBreak/>
              <w:t>тифопаратифозных заболеваний с исходом в полное выздоровление и стойкостью ремиссии в течение 12 месяцев</w:t>
            </w:r>
          </w:p>
        </w:tc>
        <w:tc>
          <w:tcPr>
            <w:tcW w:w="2357" w:type="dxa"/>
            <w:vAlign w:val="center"/>
          </w:tcPr>
          <w:p w14:paraId="6BAA8BA9" w14:textId="77777777" w:rsidR="006634FD" w:rsidRPr="006634FD" w:rsidRDefault="006634FD">
            <w:pPr>
              <w:pStyle w:val="ConsPlusNormal"/>
              <w:jc w:val="center"/>
            </w:pPr>
            <w:r w:rsidRPr="006634FD">
              <w:lastRenderedPageBreak/>
              <w:t>НГ</w:t>
            </w:r>
          </w:p>
        </w:tc>
        <w:tc>
          <w:tcPr>
            <w:tcW w:w="1205" w:type="dxa"/>
            <w:vAlign w:val="center"/>
          </w:tcPr>
          <w:p w14:paraId="08BCD5BF" w14:textId="77777777" w:rsidR="006634FD" w:rsidRPr="006634FD" w:rsidRDefault="006634FD">
            <w:pPr>
              <w:pStyle w:val="ConsPlusNormal"/>
              <w:jc w:val="center"/>
            </w:pPr>
            <w:r w:rsidRPr="006634FD">
              <w:t>НГ</w:t>
            </w:r>
          </w:p>
        </w:tc>
        <w:tc>
          <w:tcPr>
            <w:tcW w:w="1247" w:type="dxa"/>
            <w:vAlign w:val="center"/>
          </w:tcPr>
          <w:p w14:paraId="4F60C3E6" w14:textId="77777777" w:rsidR="006634FD" w:rsidRPr="006634FD" w:rsidRDefault="006634FD">
            <w:pPr>
              <w:pStyle w:val="ConsPlusNormal"/>
              <w:jc w:val="center"/>
            </w:pPr>
            <w:r w:rsidRPr="006634FD">
              <w:t>НГ</w:t>
            </w:r>
          </w:p>
        </w:tc>
        <w:tc>
          <w:tcPr>
            <w:tcW w:w="1382" w:type="dxa"/>
            <w:vAlign w:val="center"/>
          </w:tcPr>
          <w:p w14:paraId="4E481B48" w14:textId="77777777" w:rsidR="006634FD" w:rsidRPr="006634FD" w:rsidRDefault="006634FD">
            <w:pPr>
              <w:pStyle w:val="ConsPlusNormal"/>
            </w:pPr>
          </w:p>
        </w:tc>
        <w:tc>
          <w:tcPr>
            <w:tcW w:w="850" w:type="dxa"/>
            <w:vAlign w:val="center"/>
          </w:tcPr>
          <w:p w14:paraId="3F4B72FF" w14:textId="77777777" w:rsidR="006634FD" w:rsidRPr="006634FD" w:rsidRDefault="006634FD">
            <w:pPr>
              <w:pStyle w:val="ConsPlusNormal"/>
            </w:pPr>
          </w:p>
        </w:tc>
        <w:tc>
          <w:tcPr>
            <w:tcW w:w="1417" w:type="dxa"/>
            <w:vAlign w:val="center"/>
          </w:tcPr>
          <w:p w14:paraId="4C87724F" w14:textId="77777777" w:rsidR="006634FD" w:rsidRPr="006634FD" w:rsidRDefault="006634FD">
            <w:pPr>
              <w:pStyle w:val="ConsPlusNormal"/>
            </w:pPr>
          </w:p>
        </w:tc>
        <w:tc>
          <w:tcPr>
            <w:tcW w:w="907" w:type="dxa"/>
            <w:vAlign w:val="center"/>
          </w:tcPr>
          <w:p w14:paraId="03391A18" w14:textId="77777777" w:rsidR="006634FD" w:rsidRPr="006634FD" w:rsidRDefault="006634FD">
            <w:pPr>
              <w:pStyle w:val="ConsPlusNormal"/>
            </w:pPr>
          </w:p>
        </w:tc>
        <w:tc>
          <w:tcPr>
            <w:tcW w:w="1075" w:type="dxa"/>
            <w:vAlign w:val="center"/>
          </w:tcPr>
          <w:p w14:paraId="40AAB295" w14:textId="77777777" w:rsidR="006634FD" w:rsidRPr="006634FD" w:rsidRDefault="006634FD">
            <w:pPr>
              <w:pStyle w:val="ConsPlusNormal"/>
              <w:jc w:val="center"/>
            </w:pPr>
            <w:r w:rsidRPr="006634FD">
              <w:t>НГ</w:t>
            </w:r>
          </w:p>
        </w:tc>
        <w:tc>
          <w:tcPr>
            <w:tcW w:w="1020" w:type="dxa"/>
            <w:vAlign w:val="center"/>
          </w:tcPr>
          <w:p w14:paraId="6F91C9E2" w14:textId="77777777" w:rsidR="006634FD" w:rsidRPr="006634FD" w:rsidRDefault="006634FD">
            <w:pPr>
              <w:pStyle w:val="ConsPlusNormal"/>
            </w:pPr>
          </w:p>
        </w:tc>
        <w:tc>
          <w:tcPr>
            <w:tcW w:w="1243" w:type="dxa"/>
            <w:tcBorders>
              <w:right w:val="nil"/>
            </w:tcBorders>
            <w:vAlign w:val="center"/>
          </w:tcPr>
          <w:p w14:paraId="46FAC615" w14:textId="77777777" w:rsidR="006634FD" w:rsidRPr="006634FD" w:rsidRDefault="006634FD">
            <w:pPr>
              <w:pStyle w:val="ConsPlusNormal"/>
            </w:pPr>
          </w:p>
        </w:tc>
      </w:tr>
      <w:tr w:rsidR="006634FD" w:rsidRPr="006634FD" w14:paraId="3AB0F282" w14:textId="77777777">
        <w:tc>
          <w:tcPr>
            <w:tcW w:w="3177" w:type="dxa"/>
            <w:gridSpan w:val="5"/>
            <w:tcBorders>
              <w:left w:val="nil"/>
            </w:tcBorders>
          </w:tcPr>
          <w:p w14:paraId="689129A0" w14:textId="2F27832D" w:rsidR="006634FD" w:rsidRPr="006634FD" w:rsidRDefault="006634FD">
            <w:pPr>
              <w:pStyle w:val="ConsPlusNormal"/>
              <w:jc w:val="both"/>
            </w:pPr>
            <w:r w:rsidRPr="006634FD">
              <w:t>Статья 6-б</w:t>
            </w:r>
          </w:p>
        </w:tc>
        <w:tc>
          <w:tcPr>
            <w:tcW w:w="2357" w:type="dxa"/>
            <w:vAlign w:val="center"/>
          </w:tcPr>
          <w:p w14:paraId="23F6D6F0" w14:textId="77777777" w:rsidR="006634FD" w:rsidRPr="006634FD" w:rsidRDefault="006634FD">
            <w:pPr>
              <w:pStyle w:val="ConsPlusNormal"/>
              <w:jc w:val="center"/>
            </w:pPr>
            <w:r w:rsidRPr="006634FD">
              <w:t>НГ</w:t>
            </w:r>
          </w:p>
        </w:tc>
        <w:tc>
          <w:tcPr>
            <w:tcW w:w="1205" w:type="dxa"/>
            <w:vAlign w:val="center"/>
          </w:tcPr>
          <w:p w14:paraId="4FA079AC" w14:textId="77777777" w:rsidR="006634FD" w:rsidRPr="006634FD" w:rsidRDefault="006634FD">
            <w:pPr>
              <w:pStyle w:val="ConsPlusNormal"/>
              <w:jc w:val="center"/>
            </w:pPr>
            <w:r w:rsidRPr="006634FD">
              <w:t>НГ</w:t>
            </w:r>
          </w:p>
        </w:tc>
        <w:tc>
          <w:tcPr>
            <w:tcW w:w="1247" w:type="dxa"/>
            <w:vAlign w:val="center"/>
          </w:tcPr>
          <w:p w14:paraId="5A689612" w14:textId="77777777" w:rsidR="006634FD" w:rsidRPr="006634FD" w:rsidRDefault="006634FD">
            <w:pPr>
              <w:pStyle w:val="ConsPlusNormal"/>
              <w:jc w:val="center"/>
            </w:pPr>
            <w:r w:rsidRPr="006634FD">
              <w:t>НГ</w:t>
            </w:r>
          </w:p>
        </w:tc>
        <w:tc>
          <w:tcPr>
            <w:tcW w:w="1382" w:type="dxa"/>
            <w:vAlign w:val="center"/>
          </w:tcPr>
          <w:p w14:paraId="79522187" w14:textId="77777777" w:rsidR="006634FD" w:rsidRPr="006634FD" w:rsidRDefault="006634FD">
            <w:pPr>
              <w:pStyle w:val="ConsPlusNormal"/>
              <w:jc w:val="center"/>
            </w:pPr>
            <w:r w:rsidRPr="006634FD">
              <w:t>НГ</w:t>
            </w:r>
          </w:p>
        </w:tc>
        <w:tc>
          <w:tcPr>
            <w:tcW w:w="850" w:type="dxa"/>
            <w:vAlign w:val="center"/>
          </w:tcPr>
          <w:p w14:paraId="5EDD34F2" w14:textId="77777777" w:rsidR="006634FD" w:rsidRPr="006634FD" w:rsidRDefault="006634FD">
            <w:pPr>
              <w:pStyle w:val="ConsPlusNormal"/>
              <w:jc w:val="center"/>
            </w:pPr>
            <w:r w:rsidRPr="006634FD">
              <w:t>НГ</w:t>
            </w:r>
          </w:p>
        </w:tc>
        <w:tc>
          <w:tcPr>
            <w:tcW w:w="1417" w:type="dxa"/>
            <w:vAlign w:val="center"/>
          </w:tcPr>
          <w:p w14:paraId="67452052" w14:textId="77777777" w:rsidR="006634FD" w:rsidRPr="006634FD" w:rsidRDefault="006634FD">
            <w:pPr>
              <w:pStyle w:val="ConsPlusNormal"/>
              <w:jc w:val="center"/>
            </w:pPr>
            <w:r w:rsidRPr="006634FD">
              <w:t>НГ</w:t>
            </w:r>
          </w:p>
        </w:tc>
        <w:tc>
          <w:tcPr>
            <w:tcW w:w="907" w:type="dxa"/>
            <w:vAlign w:val="center"/>
          </w:tcPr>
          <w:p w14:paraId="61F5E605" w14:textId="77777777" w:rsidR="006634FD" w:rsidRPr="006634FD" w:rsidRDefault="006634FD">
            <w:pPr>
              <w:pStyle w:val="ConsPlusNormal"/>
              <w:jc w:val="center"/>
            </w:pPr>
            <w:r w:rsidRPr="006634FD">
              <w:t>НГ</w:t>
            </w:r>
          </w:p>
        </w:tc>
        <w:tc>
          <w:tcPr>
            <w:tcW w:w="1075" w:type="dxa"/>
            <w:vAlign w:val="center"/>
          </w:tcPr>
          <w:p w14:paraId="31862DCD" w14:textId="77777777" w:rsidR="006634FD" w:rsidRPr="006634FD" w:rsidRDefault="006634FD">
            <w:pPr>
              <w:pStyle w:val="ConsPlusNormal"/>
              <w:jc w:val="center"/>
            </w:pPr>
            <w:r w:rsidRPr="006634FD">
              <w:t>НГ</w:t>
            </w:r>
          </w:p>
        </w:tc>
        <w:tc>
          <w:tcPr>
            <w:tcW w:w="1020" w:type="dxa"/>
            <w:vAlign w:val="center"/>
          </w:tcPr>
          <w:p w14:paraId="0397DF1A" w14:textId="77777777" w:rsidR="006634FD" w:rsidRPr="006634FD" w:rsidRDefault="006634FD">
            <w:pPr>
              <w:pStyle w:val="ConsPlusNormal"/>
              <w:jc w:val="center"/>
            </w:pPr>
            <w:r w:rsidRPr="006634FD">
              <w:t>НГ</w:t>
            </w:r>
          </w:p>
        </w:tc>
        <w:tc>
          <w:tcPr>
            <w:tcW w:w="1243" w:type="dxa"/>
            <w:tcBorders>
              <w:right w:val="nil"/>
            </w:tcBorders>
            <w:vAlign w:val="center"/>
          </w:tcPr>
          <w:p w14:paraId="7456A2D0" w14:textId="77777777" w:rsidR="006634FD" w:rsidRPr="006634FD" w:rsidRDefault="006634FD">
            <w:pPr>
              <w:pStyle w:val="ConsPlusNormal"/>
              <w:jc w:val="center"/>
            </w:pPr>
            <w:r w:rsidRPr="006634FD">
              <w:t>НГ</w:t>
            </w:r>
          </w:p>
        </w:tc>
      </w:tr>
      <w:tr w:rsidR="006634FD" w:rsidRPr="006634FD" w14:paraId="144FC4F2" w14:textId="77777777">
        <w:tc>
          <w:tcPr>
            <w:tcW w:w="3177" w:type="dxa"/>
            <w:gridSpan w:val="5"/>
            <w:tcBorders>
              <w:left w:val="nil"/>
            </w:tcBorders>
          </w:tcPr>
          <w:p w14:paraId="31544343" w14:textId="162662B3" w:rsidR="006634FD" w:rsidRPr="006634FD" w:rsidRDefault="006634FD">
            <w:pPr>
              <w:pStyle w:val="ConsPlusNormal"/>
              <w:jc w:val="both"/>
            </w:pPr>
            <w:r w:rsidRPr="006634FD">
              <w:t>Статья 10-б</w:t>
            </w:r>
          </w:p>
        </w:tc>
        <w:tc>
          <w:tcPr>
            <w:tcW w:w="2357" w:type="dxa"/>
            <w:vAlign w:val="center"/>
          </w:tcPr>
          <w:p w14:paraId="08A5399C" w14:textId="77777777" w:rsidR="006634FD" w:rsidRPr="006634FD" w:rsidRDefault="006634FD">
            <w:pPr>
              <w:pStyle w:val="ConsPlusNormal"/>
              <w:jc w:val="center"/>
            </w:pPr>
            <w:r w:rsidRPr="006634FD">
              <w:t>НГ</w:t>
            </w:r>
          </w:p>
        </w:tc>
        <w:tc>
          <w:tcPr>
            <w:tcW w:w="1205" w:type="dxa"/>
            <w:vAlign w:val="center"/>
          </w:tcPr>
          <w:p w14:paraId="459FC819" w14:textId="77777777" w:rsidR="006634FD" w:rsidRPr="006634FD" w:rsidRDefault="006634FD">
            <w:pPr>
              <w:pStyle w:val="ConsPlusNormal"/>
              <w:jc w:val="center"/>
            </w:pPr>
            <w:r w:rsidRPr="006634FD">
              <w:t>НГ</w:t>
            </w:r>
          </w:p>
        </w:tc>
        <w:tc>
          <w:tcPr>
            <w:tcW w:w="1247" w:type="dxa"/>
            <w:vAlign w:val="center"/>
          </w:tcPr>
          <w:p w14:paraId="1DCC4A4A" w14:textId="77777777" w:rsidR="006634FD" w:rsidRPr="006634FD" w:rsidRDefault="006634FD">
            <w:pPr>
              <w:pStyle w:val="ConsPlusNormal"/>
              <w:jc w:val="center"/>
            </w:pPr>
            <w:r w:rsidRPr="006634FD">
              <w:t>НГ</w:t>
            </w:r>
          </w:p>
        </w:tc>
        <w:tc>
          <w:tcPr>
            <w:tcW w:w="1382" w:type="dxa"/>
            <w:vAlign w:val="center"/>
          </w:tcPr>
          <w:p w14:paraId="414ABF3E" w14:textId="77777777" w:rsidR="006634FD" w:rsidRPr="006634FD" w:rsidRDefault="006634FD">
            <w:pPr>
              <w:pStyle w:val="ConsPlusNormal"/>
              <w:jc w:val="center"/>
            </w:pPr>
            <w:r w:rsidRPr="006634FD">
              <w:t>НГ</w:t>
            </w:r>
          </w:p>
        </w:tc>
        <w:tc>
          <w:tcPr>
            <w:tcW w:w="850" w:type="dxa"/>
            <w:vAlign w:val="center"/>
          </w:tcPr>
          <w:p w14:paraId="6B977680" w14:textId="77777777" w:rsidR="006634FD" w:rsidRPr="006634FD" w:rsidRDefault="006634FD">
            <w:pPr>
              <w:pStyle w:val="ConsPlusNormal"/>
              <w:jc w:val="center"/>
            </w:pPr>
            <w:r w:rsidRPr="006634FD">
              <w:t>НГ</w:t>
            </w:r>
          </w:p>
        </w:tc>
        <w:tc>
          <w:tcPr>
            <w:tcW w:w="1417" w:type="dxa"/>
            <w:vAlign w:val="center"/>
          </w:tcPr>
          <w:p w14:paraId="2CAA098F" w14:textId="77777777" w:rsidR="006634FD" w:rsidRPr="006634FD" w:rsidRDefault="006634FD">
            <w:pPr>
              <w:pStyle w:val="ConsPlusNormal"/>
              <w:jc w:val="center"/>
            </w:pPr>
            <w:r w:rsidRPr="006634FD">
              <w:t>НГ</w:t>
            </w:r>
          </w:p>
        </w:tc>
        <w:tc>
          <w:tcPr>
            <w:tcW w:w="907" w:type="dxa"/>
            <w:vAlign w:val="center"/>
          </w:tcPr>
          <w:p w14:paraId="123D6C92" w14:textId="77777777" w:rsidR="006634FD" w:rsidRPr="006634FD" w:rsidRDefault="006634FD">
            <w:pPr>
              <w:pStyle w:val="ConsPlusNormal"/>
              <w:jc w:val="center"/>
            </w:pPr>
            <w:r w:rsidRPr="006634FD">
              <w:t>НГ</w:t>
            </w:r>
          </w:p>
        </w:tc>
        <w:tc>
          <w:tcPr>
            <w:tcW w:w="1075" w:type="dxa"/>
            <w:vAlign w:val="center"/>
          </w:tcPr>
          <w:p w14:paraId="597AEAAA" w14:textId="77777777" w:rsidR="006634FD" w:rsidRPr="006634FD" w:rsidRDefault="006634FD">
            <w:pPr>
              <w:pStyle w:val="ConsPlusNormal"/>
              <w:jc w:val="center"/>
            </w:pPr>
            <w:r w:rsidRPr="006634FD">
              <w:t>НГ</w:t>
            </w:r>
          </w:p>
        </w:tc>
        <w:tc>
          <w:tcPr>
            <w:tcW w:w="1020" w:type="dxa"/>
            <w:vAlign w:val="center"/>
          </w:tcPr>
          <w:p w14:paraId="5B895C7D" w14:textId="77777777" w:rsidR="006634FD" w:rsidRPr="006634FD" w:rsidRDefault="006634FD">
            <w:pPr>
              <w:pStyle w:val="ConsPlusNormal"/>
              <w:jc w:val="center"/>
            </w:pPr>
            <w:r w:rsidRPr="006634FD">
              <w:t>НГ</w:t>
            </w:r>
          </w:p>
        </w:tc>
        <w:tc>
          <w:tcPr>
            <w:tcW w:w="1243" w:type="dxa"/>
            <w:tcBorders>
              <w:right w:val="nil"/>
            </w:tcBorders>
            <w:vAlign w:val="center"/>
          </w:tcPr>
          <w:p w14:paraId="3FAE145B" w14:textId="77777777" w:rsidR="006634FD" w:rsidRPr="006634FD" w:rsidRDefault="006634FD">
            <w:pPr>
              <w:pStyle w:val="ConsPlusNormal"/>
              <w:jc w:val="center"/>
            </w:pPr>
            <w:r w:rsidRPr="006634FD">
              <w:t>НГ</w:t>
            </w:r>
          </w:p>
        </w:tc>
      </w:tr>
      <w:tr w:rsidR="006634FD" w:rsidRPr="006634FD" w14:paraId="1316D5FE" w14:textId="77777777">
        <w:tc>
          <w:tcPr>
            <w:tcW w:w="3177" w:type="dxa"/>
            <w:gridSpan w:val="5"/>
            <w:tcBorders>
              <w:left w:val="nil"/>
            </w:tcBorders>
          </w:tcPr>
          <w:p w14:paraId="5343423E" w14:textId="0B82ACDB" w:rsidR="006634FD" w:rsidRPr="006634FD" w:rsidRDefault="006634FD">
            <w:pPr>
              <w:pStyle w:val="ConsPlusNormal"/>
              <w:jc w:val="both"/>
            </w:pPr>
            <w:r w:rsidRPr="006634FD">
              <w:t>Статья 10-в</w:t>
            </w:r>
          </w:p>
        </w:tc>
        <w:tc>
          <w:tcPr>
            <w:tcW w:w="2357" w:type="dxa"/>
            <w:vAlign w:val="center"/>
          </w:tcPr>
          <w:p w14:paraId="5651258E" w14:textId="77777777" w:rsidR="006634FD" w:rsidRPr="006634FD" w:rsidRDefault="006634FD">
            <w:pPr>
              <w:pStyle w:val="ConsPlusNormal"/>
              <w:jc w:val="center"/>
            </w:pPr>
            <w:r w:rsidRPr="006634FD">
              <w:t>НГ</w:t>
            </w:r>
          </w:p>
        </w:tc>
        <w:tc>
          <w:tcPr>
            <w:tcW w:w="1205" w:type="dxa"/>
            <w:vAlign w:val="center"/>
          </w:tcPr>
          <w:p w14:paraId="021A9B0C" w14:textId="77777777" w:rsidR="006634FD" w:rsidRPr="006634FD" w:rsidRDefault="006634FD">
            <w:pPr>
              <w:pStyle w:val="ConsPlusNormal"/>
            </w:pPr>
          </w:p>
        </w:tc>
        <w:tc>
          <w:tcPr>
            <w:tcW w:w="1247" w:type="dxa"/>
            <w:vAlign w:val="center"/>
          </w:tcPr>
          <w:p w14:paraId="51BAC265" w14:textId="77777777" w:rsidR="006634FD" w:rsidRPr="006634FD" w:rsidRDefault="006634FD">
            <w:pPr>
              <w:pStyle w:val="ConsPlusNormal"/>
            </w:pPr>
          </w:p>
        </w:tc>
        <w:tc>
          <w:tcPr>
            <w:tcW w:w="1382" w:type="dxa"/>
            <w:vAlign w:val="center"/>
          </w:tcPr>
          <w:p w14:paraId="04C08EE3" w14:textId="77777777" w:rsidR="006634FD" w:rsidRPr="006634FD" w:rsidRDefault="006634FD">
            <w:pPr>
              <w:pStyle w:val="ConsPlusNormal"/>
            </w:pPr>
          </w:p>
        </w:tc>
        <w:tc>
          <w:tcPr>
            <w:tcW w:w="850" w:type="dxa"/>
            <w:vAlign w:val="center"/>
          </w:tcPr>
          <w:p w14:paraId="6A365E0C" w14:textId="77777777" w:rsidR="006634FD" w:rsidRPr="006634FD" w:rsidRDefault="006634FD">
            <w:pPr>
              <w:pStyle w:val="ConsPlusNormal"/>
            </w:pPr>
          </w:p>
        </w:tc>
        <w:tc>
          <w:tcPr>
            <w:tcW w:w="1417" w:type="dxa"/>
            <w:vAlign w:val="center"/>
          </w:tcPr>
          <w:p w14:paraId="42C2EC6B" w14:textId="77777777" w:rsidR="006634FD" w:rsidRPr="006634FD" w:rsidRDefault="006634FD">
            <w:pPr>
              <w:pStyle w:val="ConsPlusNormal"/>
            </w:pPr>
          </w:p>
        </w:tc>
        <w:tc>
          <w:tcPr>
            <w:tcW w:w="907" w:type="dxa"/>
            <w:vAlign w:val="center"/>
          </w:tcPr>
          <w:p w14:paraId="4AF49A97" w14:textId="77777777" w:rsidR="006634FD" w:rsidRPr="006634FD" w:rsidRDefault="006634FD">
            <w:pPr>
              <w:pStyle w:val="ConsPlusNormal"/>
            </w:pPr>
          </w:p>
        </w:tc>
        <w:tc>
          <w:tcPr>
            <w:tcW w:w="1075" w:type="dxa"/>
            <w:vAlign w:val="center"/>
          </w:tcPr>
          <w:p w14:paraId="24DB64E7" w14:textId="77777777" w:rsidR="006634FD" w:rsidRPr="006634FD" w:rsidRDefault="006634FD">
            <w:pPr>
              <w:pStyle w:val="ConsPlusNormal"/>
            </w:pPr>
          </w:p>
        </w:tc>
        <w:tc>
          <w:tcPr>
            <w:tcW w:w="1020" w:type="dxa"/>
            <w:vAlign w:val="center"/>
          </w:tcPr>
          <w:p w14:paraId="0FBAC7CA" w14:textId="77777777" w:rsidR="006634FD" w:rsidRPr="006634FD" w:rsidRDefault="006634FD">
            <w:pPr>
              <w:pStyle w:val="ConsPlusNormal"/>
            </w:pPr>
          </w:p>
        </w:tc>
        <w:tc>
          <w:tcPr>
            <w:tcW w:w="1243" w:type="dxa"/>
            <w:tcBorders>
              <w:right w:val="nil"/>
            </w:tcBorders>
            <w:vAlign w:val="center"/>
          </w:tcPr>
          <w:p w14:paraId="0B8F4A02" w14:textId="77777777" w:rsidR="006634FD" w:rsidRPr="006634FD" w:rsidRDefault="006634FD">
            <w:pPr>
              <w:pStyle w:val="ConsPlusNormal"/>
            </w:pPr>
          </w:p>
        </w:tc>
      </w:tr>
      <w:tr w:rsidR="006634FD" w:rsidRPr="006634FD" w14:paraId="6DE6F564" w14:textId="77777777">
        <w:tc>
          <w:tcPr>
            <w:tcW w:w="3177" w:type="dxa"/>
            <w:gridSpan w:val="5"/>
            <w:tcBorders>
              <w:left w:val="nil"/>
            </w:tcBorders>
          </w:tcPr>
          <w:p w14:paraId="6E1C2BA4" w14:textId="2E7160C5" w:rsidR="006634FD" w:rsidRPr="006634FD" w:rsidRDefault="006634FD">
            <w:pPr>
              <w:pStyle w:val="ConsPlusNormal"/>
              <w:jc w:val="both"/>
            </w:pPr>
            <w:r w:rsidRPr="006634FD">
              <w:t>Статья 12-в</w:t>
            </w:r>
          </w:p>
        </w:tc>
        <w:tc>
          <w:tcPr>
            <w:tcW w:w="2357" w:type="dxa"/>
            <w:vAlign w:val="center"/>
          </w:tcPr>
          <w:p w14:paraId="49C31F86" w14:textId="77777777" w:rsidR="006634FD" w:rsidRPr="006634FD" w:rsidRDefault="006634FD">
            <w:pPr>
              <w:pStyle w:val="ConsPlusNormal"/>
              <w:jc w:val="center"/>
            </w:pPr>
            <w:r w:rsidRPr="006634FD">
              <w:t>НГ</w:t>
            </w:r>
          </w:p>
        </w:tc>
        <w:tc>
          <w:tcPr>
            <w:tcW w:w="1205" w:type="dxa"/>
            <w:vAlign w:val="center"/>
          </w:tcPr>
          <w:p w14:paraId="5D9D35B7" w14:textId="77777777" w:rsidR="006634FD" w:rsidRPr="006634FD" w:rsidRDefault="006634FD">
            <w:pPr>
              <w:pStyle w:val="ConsPlusNormal"/>
              <w:jc w:val="center"/>
            </w:pPr>
            <w:r w:rsidRPr="006634FD">
              <w:t>НГ</w:t>
            </w:r>
          </w:p>
        </w:tc>
        <w:tc>
          <w:tcPr>
            <w:tcW w:w="1247" w:type="dxa"/>
            <w:vAlign w:val="center"/>
          </w:tcPr>
          <w:p w14:paraId="732285BE" w14:textId="77777777" w:rsidR="006634FD" w:rsidRPr="006634FD" w:rsidRDefault="006634FD">
            <w:pPr>
              <w:pStyle w:val="ConsPlusNormal"/>
              <w:jc w:val="center"/>
            </w:pPr>
            <w:r w:rsidRPr="006634FD">
              <w:t>НГ</w:t>
            </w:r>
          </w:p>
        </w:tc>
        <w:tc>
          <w:tcPr>
            <w:tcW w:w="1382" w:type="dxa"/>
            <w:vAlign w:val="center"/>
          </w:tcPr>
          <w:p w14:paraId="0E71C92E" w14:textId="77777777" w:rsidR="006634FD" w:rsidRPr="006634FD" w:rsidRDefault="006634FD">
            <w:pPr>
              <w:pStyle w:val="ConsPlusNormal"/>
            </w:pPr>
          </w:p>
        </w:tc>
        <w:tc>
          <w:tcPr>
            <w:tcW w:w="850" w:type="dxa"/>
            <w:vAlign w:val="center"/>
          </w:tcPr>
          <w:p w14:paraId="3E3FA6A1" w14:textId="77777777" w:rsidR="006634FD" w:rsidRPr="006634FD" w:rsidRDefault="006634FD">
            <w:pPr>
              <w:pStyle w:val="ConsPlusNormal"/>
            </w:pPr>
          </w:p>
        </w:tc>
        <w:tc>
          <w:tcPr>
            <w:tcW w:w="1417" w:type="dxa"/>
            <w:vAlign w:val="center"/>
          </w:tcPr>
          <w:p w14:paraId="2AE83BD1" w14:textId="77777777" w:rsidR="006634FD" w:rsidRPr="006634FD" w:rsidRDefault="006634FD">
            <w:pPr>
              <w:pStyle w:val="ConsPlusNormal"/>
            </w:pPr>
          </w:p>
        </w:tc>
        <w:tc>
          <w:tcPr>
            <w:tcW w:w="907" w:type="dxa"/>
            <w:vAlign w:val="center"/>
          </w:tcPr>
          <w:p w14:paraId="2A4B85C9" w14:textId="77777777" w:rsidR="006634FD" w:rsidRPr="006634FD" w:rsidRDefault="006634FD">
            <w:pPr>
              <w:pStyle w:val="ConsPlusNormal"/>
            </w:pPr>
          </w:p>
        </w:tc>
        <w:tc>
          <w:tcPr>
            <w:tcW w:w="1075" w:type="dxa"/>
            <w:vAlign w:val="center"/>
          </w:tcPr>
          <w:p w14:paraId="2E584716" w14:textId="77777777" w:rsidR="006634FD" w:rsidRPr="006634FD" w:rsidRDefault="006634FD">
            <w:pPr>
              <w:pStyle w:val="ConsPlusNormal"/>
              <w:jc w:val="center"/>
            </w:pPr>
            <w:r w:rsidRPr="006634FD">
              <w:t>НГ</w:t>
            </w:r>
          </w:p>
        </w:tc>
        <w:tc>
          <w:tcPr>
            <w:tcW w:w="1020" w:type="dxa"/>
            <w:vAlign w:val="center"/>
          </w:tcPr>
          <w:p w14:paraId="0BABF362" w14:textId="77777777" w:rsidR="006634FD" w:rsidRPr="006634FD" w:rsidRDefault="006634FD">
            <w:pPr>
              <w:pStyle w:val="ConsPlusNormal"/>
            </w:pPr>
          </w:p>
        </w:tc>
        <w:tc>
          <w:tcPr>
            <w:tcW w:w="1243" w:type="dxa"/>
            <w:tcBorders>
              <w:right w:val="nil"/>
            </w:tcBorders>
            <w:vAlign w:val="center"/>
          </w:tcPr>
          <w:p w14:paraId="5EA4A8A7" w14:textId="77777777" w:rsidR="006634FD" w:rsidRPr="006634FD" w:rsidRDefault="006634FD">
            <w:pPr>
              <w:pStyle w:val="ConsPlusNormal"/>
            </w:pPr>
          </w:p>
        </w:tc>
      </w:tr>
      <w:tr w:rsidR="006634FD" w:rsidRPr="006634FD" w14:paraId="0E4A2FCB" w14:textId="77777777">
        <w:tc>
          <w:tcPr>
            <w:tcW w:w="2435" w:type="dxa"/>
            <w:gridSpan w:val="4"/>
            <w:vMerge w:val="restart"/>
            <w:tcBorders>
              <w:left w:val="nil"/>
            </w:tcBorders>
            <w:vAlign w:val="center"/>
          </w:tcPr>
          <w:p w14:paraId="5060FEA7" w14:textId="77777777" w:rsidR="006634FD" w:rsidRPr="006634FD" w:rsidRDefault="006634FD">
            <w:pPr>
              <w:pStyle w:val="ConsPlusNormal"/>
              <w:jc w:val="both"/>
            </w:pPr>
            <w:r w:rsidRPr="006634FD">
              <w:t>Рост (см)</w:t>
            </w:r>
          </w:p>
        </w:tc>
        <w:tc>
          <w:tcPr>
            <w:tcW w:w="742" w:type="dxa"/>
            <w:vAlign w:val="center"/>
          </w:tcPr>
          <w:p w14:paraId="34163A4A" w14:textId="77777777" w:rsidR="006634FD" w:rsidRPr="006634FD" w:rsidRDefault="006634FD">
            <w:pPr>
              <w:pStyle w:val="ConsPlusNormal"/>
            </w:pPr>
            <w:r w:rsidRPr="006634FD">
              <w:t>не выше</w:t>
            </w:r>
          </w:p>
        </w:tc>
        <w:tc>
          <w:tcPr>
            <w:tcW w:w="2357" w:type="dxa"/>
            <w:vAlign w:val="center"/>
          </w:tcPr>
          <w:p w14:paraId="53C6F8C1" w14:textId="77777777" w:rsidR="006634FD" w:rsidRPr="006634FD" w:rsidRDefault="006634FD">
            <w:pPr>
              <w:pStyle w:val="ConsPlusNormal"/>
              <w:jc w:val="center"/>
            </w:pPr>
            <w:r w:rsidRPr="006634FD">
              <w:t>190</w:t>
            </w:r>
          </w:p>
        </w:tc>
        <w:tc>
          <w:tcPr>
            <w:tcW w:w="1205" w:type="dxa"/>
            <w:vAlign w:val="center"/>
          </w:tcPr>
          <w:p w14:paraId="1341F615" w14:textId="77777777" w:rsidR="006634FD" w:rsidRPr="006634FD" w:rsidRDefault="006634FD">
            <w:pPr>
              <w:pStyle w:val="ConsPlusNormal"/>
              <w:jc w:val="center"/>
            </w:pPr>
            <w:r w:rsidRPr="006634FD">
              <w:t>185, подводные лодки - 182</w:t>
            </w:r>
          </w:p>
        </w:tc>
        <w:tc>
          <w:tcPr>
            <w:tcW w:w="1247" w:type="dxa"/>
            <w:vAlign w:val="center"/>
          </w:tcPr>
          <w:p w14:paraId="648A41AB" w14:textId="77777777" w:rsidR="006634FD" w:rsidRPr="006634FD" w:rsidRDefault="006634FD">
            <w:pPr>
              <w:pStyle w:val="ConsPlusNormal"/>
              <w:jc w:val="center"/>
            </w:pPr>
            <w:r w:rsidRPr="006634FD">
              <w:t>175</w:t>
            </w:r>
          </w:p>
        </w:tc>
        <w:tc>
          <w:tcPr>
            <w:tcW w:w="1382" w:type="dxa"/>
            <w:vAlign w:val="center"/>
          </w:tcPr>
          <w:p w14:paraId="2706263F" w14:textId="77777777" w:rsidR="006634FD" w:rsidRPr="006634FD" w:rsidRDefault="006634FD">
            <w:pPr>
              <w:pStyle w:val="ConsPlusNormal"/>
              <w:jc w:val="center"/>
            </w:pPr>
            <w:r w:rsidRPr="006634FD">
              <w:t>180</w:t>
            </w:r>
          </w:p>
        </w:tc>
        <w:tc>
          <w:tcPr>
            <w:tcW w:w="850" w:type="dxa"/>
            <w:vAlign w:val="center"/>
          </w:tcPr>
          <w:p w14:paraId="31F612A8" w14:textId="77777777" w:rsidR="006634FD" w:rsidRPr="006634FD" w:rsidRDefault="006634FD">
            <w:pPr>
              <w:pStyle w:val="ConsPlusNormal"/>
            </w:pPr>
          </w:p>
        </w:tc>
        <w:tc>
          <w:tcPr>
            <w:tcW w:w="1417" w:type="dxa"/>
            <w:vAlign w:val="center"/>
          </w:tcPr>
          <w:p w14:paraId="483693B8" w14:textId="77777777" w:rsidR="006634FD" w:rsidRPr="006634FD" w:rsidRDefault="006634FD">
            <w:pPr>
              <w:pStyle w:val="ConsPlusNormal"/>
            </w:pPr>
          </w:p>
        </w:tc>
        <w:tc>
          <w:tcPr>
            <w:tcW w:w="907" w:type="dxa"/>
            <w:vAlign w:val="center"/>
          </w:tcPr>
          <w:p w14:paraId="70CDC7C4" w14:textId="77777777" w:rsidR="006634FD" w:rsidRPr="006634FD" w:rsidRDefault="006634FD">
            <w:pPr>
              <w:pStyle w:val="ConsPlusNormal"/>
            </w:pPr>
          </w:p>
        </w:tc>
        <w:tc>
          <w:tcPr>
            <w:tcW w:w="1075" w:type="dxa"/>
            <w:vAlign w:val="center"/>
          </w:tcPr>
          <w:p w14:paraId="2175A6D0" w14:textId="77777777" w:rsidR="006634FD" w:rsidRPr="006634FD" w:rsidRDefault="006634FD">
            <w:pPr>
              <w:pStyle w:val="ConsPlusNormal"/>
            </w:pPr>
          </w:p>
        </w:tc>
        <w:tc>
          <w:tcPr>
            <w:tcW w:w="1020" w:type="dxa"/>
            <w:vAlign w:val="center"/>
          </w:tcPr>
          <w:p w14:paraId="398D2FBD" w14:textId="77777777" w:rsidR="006634FD" w:rsidRPr="006634FD" w:rsidRDefault="006634FD">
            <w:pPr>
              <w:pStyle w:val="ConsPlusNormal"/>
            </w:pPr>
          </w:p>
        </w:tc>
        <w:tc>
          <w:tcPr>
            <w:tcW w:w="1243" w:type="dxa"/>
            <w:tcBorders>
              <w:right w:val="nil"/>
            </w:tcBorders>
            <w:vAlign w:val="center"/>
          </w:tcPr>
          <w:p w14:paraId="786D25A5" w14:textId="77777777" w:rsidR="006634FD" w:rsidRPr="006634FD" w:rsidRDefault="006634FD">
            <w:pPr>
              <w:pStyle w:val="ConsPlusNormal"/>
            </w:pPr>
          </w:p>
        </w:tc>
      </w:tr>
      <w:tr w:rsidR="006634FD" w:rsidRPr="006634FD" w14:paraId="138B05B1" w14:textId="77777777">
        <w:tc>
          <w:tcPr>
            <w:tcW w:w="2435" w:type="dxa"/>
            <w:gridSpan w:val="4"/>
            <w:vMerge/>
            <w:tcBorders>
              <w:left w:val="nil"/>
            </w:tcBorders>
          </w:tcPr>
          <w:p w14:paraId="4F18342B" w14:textId="77777777" w:rsidR="006634FD" w:rsidRPr="006634FD" w:rsidRDefault="006634FD">
            <w:pPr>
              <w:pStyle w:val="ConsPlusNormal"/>
            </w:pPr>
          </w:p>
        </w:tc>
        <w:tc>
          <w:tcPr>
            <w:tcW w:w="742" w:type="dxa"/>
            <w:vAlign w:val="center"/>
          </w:tcPr>
          <w:p w14:paraId="6E964304" w14:textId="77777777" w:rsidR="006634FD" w:rsidRPr="006634FD" w:rsidRDefault="006634FD">
            <w:pPr>
              <w:pStyle w:val="ConsPlusNormal"/>
            </w:pPr>
            <w:r w:rsidRPr="006634FD">
              <w:t>не ниже</w:t>
            </w:r>
          </w:p>
        </w:tc>
        <w:tc>
          <w:tcPr>
            <w:tcW w:w="2357" w:type="dxa"/>
            <w:vAlign w:val="center"/>
          </w:tcPr>
          <w:p w14:paraId="1595D1CA" w14:textId="77777777" w:rsidR="006634FD" w:rsidRPr="006634FD" w:rsidRDefault="006634FD">
            <w:pPr>
              <w:pStyle w:val="ConsPlusNormal"/>
              <w:jc w:val="center"/>
            </w:pPr>
            <w:r w:rsidRPr="006634FD">
              <w:t>165</w:t>
            </w:r>
          </w:p>
        </w:tc>
        <w:tc>
          <w:tcPr>
            <w:tcW w:w="1205" w:type="dxa"/>
            <w:vAlign w:val="center"/>
          </w:tcPr>
          <w:p w14:paraId="2F9DE410" w14:textId="77777777" w:rsidR="006634FD" w:rsidRPr="006634FD" w:rsidRDefault="006634FD">
            <w:pPr>
              <w:pStyle w:val="ConsPlusNormal"/>
            </w:pPr>
          </w:p>
        </w:tc>
        <w:tc>
          <w:tcPr>
            <w:tcW w:w="1247" w:type="dxa"/>
            <w:vAlign w:val="center"/>
          </w:tcPr>
          <w:p w14:paraId="5742FDB2" w14:textId="77777777" w:rsidR="006634FD" w:rsidRPr="006634FD" w:rsidRDefault="006634FD">
            <w:pPr>
              <w:pStyle w:val="ConsPlusNormal"/>
            </w:pPr>
          </w:p>
        </w:tc>
        <w:tc>
          <w:tcPr>
            <w:tcW w:w="1382" w:type="dxa"/>
            <w:vAlign w:val="center"/>
          </w:tcPr>
          <w:p w14:paraId="400B853C" w14:textId="77777777" w:rsidR="006634FD" w:rsidRPr="006634FD" w:rsidRDefault="006634FD">
            <w:pPr>
              <w:pStyle w:val="ConsPlusNormal"/>
            </w:pPr>
          </w:p>
        </w:tc>
        <w:tc>
          <w:tcPr>
            <w:tcW w:w="850" w:type="dxa"/>
            <w:vAlign w:val="center"/>
          </w:tcPr>
          <w:p w14:paraId="15031409" w14:textId="77777777" w:rsidR="006634FD" w:rsidRPr="006634FD" w:rsidRDefault="006634FD">
            <w:pPr>
              <w:pStyle w:val="ConsPlusNormal"/>
              <w:jc w:val="center"/>
            </w:pPr>
            <w:r w:rsidRPr="006634FD">
              <w:t>155</w:t>
            </w:r>
          </w:p>
        </w:tc>
        <w:tc>
          <w:tcPr>
            <w:tcW w:w="1417" w:type="dxa"/>
            <w:vAlign w:val="center"/>
          </w:tcPr>
          <w:p w14:paraId="32244A74" w14:textId="77777777" w:rsidR="006634FD" w:rsidRPr="006634FD" w:rsidRDefault="006634FD">
            <w:pPr>
              <w:pStyle w:val="ConsPlusNormal"/>
            </w:pPr>
          </w:p>
        </w:tc>
        <w:tc>
          <w:tcPr>
            <w:tcW w:w="907" w:type="dxa"/>
            <w:vAlign w:val="center"/>
          </w:tcPr>
          <w:p w14:paraId="35490BEC" w14:textId="77777777" w:rsidR="006634FD" w:rsidRPr="006634FD" w:rsidRDefault="006634FD">
            <w:pPr>
              <w:pStyle w:val="ConsPlusNormal"/>
            </w:pPr>
          </w:p>
        </w:tc>
        <w:tc>
          <w:tcPr>
            <w:tcW w:w="1075" w:type="dxa"/>
            <w:vAlign w:val="center"/>
          </w:tcPr>
          <w:p w14:paraId="4E5B3706" w14:textId="77777777" w:rsidR="006634FD" w:rsidRPr="006634FD" w:rsidRDefault="006634FD">
            <w:pPr>
              <w:pStyle w:val="ConsPlusNormal"/>
            </w:pPr>
          </w:p>
        </w:tc>
        <w:tc>
          <w:tcPr>
            <w:tcW w:w="1020" w:type="dxa"/>
            <w:vAlign w:val="center"/>
          </w:tcPr>
          <w:p w14:paraId="1C5AB64D" w14:textId="77777777" w:rsidR="006634FD" w:rsidRPr="006634FD" w:rsidRDefault="006634FD">
            <w:pPr>
              <w:pStyle w:val="ConsPlusNormal"/>
            </w:pPr>
          </w:p>
        </w:tc>
        <w:tc>
          <w:tcPr>
            <w:tcW w:w="1243" w:type="dxa"/>
            <w:tcBorders>
              <w:right w:val="nil"/>
            </w:tcBorders>
            <w:vAlign w:val="center"/>
          </w:tcPr>
          <w:p w14:paraId="5F1068A2" w14:textId="77777777" w:rsidR="006634FD" w:rsidRPr="006634FD" w:rsidRDefault="006634FD">
            <w:pPr>
              <w:pStyle w:val="ConsPlusNormal"/>
            </w:pPr>
          </w:p>
        </w:tc>
      </w:tr>
      <w:tr w:rsidR="006634FD" w:rsidRPr="006634FD" w14:paraId="6A74913E" w14:textId="77777777">
        <w:tc>
          <w:tcPr>
            <w:tcW w:w="2435" w:type="dxa"/>
            <w:gridSpan w:val="4"/>
            <w:tcBorders>
              <w:left w:val="nil"/>
            </w:tcBorders>
            <w:vAlign w:val="center"/>
          </w:tcPr>
          <w:p w14:paraId="57660DEC" w14:textId="77777777" w:rsidR="006634FD" w:rsidRPr="006634FD" w:rsidRDefault="006634FD">
            <w:pPr>
              <w:pStyle w:val="ConsPlusNormal"/>
              <w:jc w:val="both"/>
            </w:pPr>
            <w:r w:rsidRPr="006634FD">
              <w:t>Масса тела</w:t>
            </w:r>
          </w:p>
        </w:tc>
        <w:tc>
          <w:tcPr>
            <w:tcW w:w="742" w:type="dxa"/>
            <w:vAlign w:val="center"/>
          </w:tcPr>
          <w:p w14:paraId="0131008A" w14:textId="77777777" w:rsidR="006634FD" w:rsidRPr="006634FD" w:rsidRDefault="006634FD">
            <w:pPr>
              <w:pStyle w:val="ConsPlusNormal"/>
            </w:pPr>
            <w:r w:rsidRPr="006634FD">
              <w:t>не более</w:t>
            </w:r>
          </w:p>
        </w:tc>
        <w:tc>
          <w:tcPr>
            <w:tcW w:w="2357" w:type="dxa"/>
            <w:vAlign w:val="center"/>
          </w:tcPr>
          <w:p w14:paraId="4FEE4D87" w14:textId="77777777" w:rsidR="006634FD" w:rsidRPr="006634FD" w:rsidRDefault="006634FD">
            <w:pPr>
              <w:pStyle w:val="ConsPlusNormal"/>
              <w:jc w:val="center"/>
            </w:pPr>
            <w:r w:rsidRPr="006634FD">
              <w:t xml:space="preserve">Воздушно-десантные и </w:t>
            </w:r>
            <w:proofErr w:type="spellStart"/>
            <w:r w:rsidRPr="006634FD">
              <w:t>десантно</w:t>
            </w:r>
            <w:proofErr w:type="spellEnd"/>
            <w:r w:rsidRPr="006634FD">
              <w:t xml:space="preserve">-штурмовые воинские части, подразделения воинских частей с парашютно-десантной подготовкой - 100 </w:t>
            </w:r>
            <w:r w:rsidRPr="006634FD">
              <w:lastRenderedPageBreak/>
              <w:t>кг</w:t>
            </w:r>
          </w:p>
        </w:tc>
        <w:tc>
          <w:tcPr>
            <w:tcW w:w="1205" w:type="dxa"/>
            <w:vAlign w:val="center"/>
          </w:tcPr>
          <w:p w14:paraId="04211202" w14:textId="77777777" w:rsidR="006634FD" w:rsidRPr="006634FD" w:rsidRDefault="006634FD">
            <w:pPr>
              <w:pStyle w:val="ConsPlusNormal"/>
            </w:pPr>
          </w:p>
        </w:tc>
        <w:tc>
          <w:tcPr>
            <w:tcW w:w="1247" w:type="dxa"/>
            <w:vAlign w:val="center"/>
          </w:tcPr>
          <w:p w14:paraId="03BC8D21" w14:textId="77777777" w:rsidR="006634FD" w:rsidRPr="006634FD" w:rsidRDefault="006634FD">
            <w:pPr>
              <w:pStyle w:val="ConsPlusNormal"/>
            </w:pPr>
          </w:p>
        </w:tc>
        <w:tc>
          <w:tcPr>
            <w:tcW w:w="1382" w:type="dxa"/>
            <w:vAlign w:val="center"/>
          </w:tcPr>
          <w:p w14:paraId="737ED984" w14:textId="77777777" w:rsidR="006634FD" w:rsidRPr="006634FD" w:rsidRDefault="006634FD">
            <w:pPr>
              <w:pStyle w:val="ConsPlusNormal"/>
            </w:pPr>
          </w:p>
        </w:tc>
        <w:tc>
          <w:tcPr>
            <w:tcW w:w="850" w:type="dxa"/>
            <w:vAlign w:val="center"/>
          </w:tcPr>
          <w:p w14:paraId="646B9570" w14:textId="77777777" w:rsidR="006634FD" w:rsidRPr="006634FD" w:rsidRDefault="006634FD">
            <w:pPr>
              <w:pStyle w:val="ConsPlusNormal"/>
            </w:pPr>
          </w:p>
        </w:tc>
        <w:tc>
          <w:tcPr>
            <w:tcW w:w="1417" w:type="dxa"/>
            <w:vAlign w:val="center"/>
          </w:tcPr>
          <w:p w14:paraId="0E50C687" w14:textId="77777777" w:rsidR="006634FD" w:rsidRPr="006634FD" w:rsidRDefault="006634FD">
            <w:pPr>
              <w:pStyle w:val="ConsPlusNormal"/>
            </w:pPr>
          </w:p>
        </w:tc>
        <w:tc>
          <w:tcPr>
            <w:tcW w:w="907" w:type="dxa"/>
            <w:vAlign w:val="center"/>
          </w:tcPr>
          <w:p w14:paraId="4BDCDE8B" w14:textId="77777777" w:rsidR="006634FD" w:rsidRPr="006634FD" w:rsidRDefault="006634FD">
            <w:pPr>
              <w:pStyle w:val="ConsPlusNormal"/>
            </w:pPr>
          </w:p>
        </w:tc>
        <w:tc>
          <w:tcPr>
            <w:tcW w:w="1075" w:type="dxa"/>
            <w:vAlign w:val="center"/>
          </w:tcPr>
          <w:p w14:paraId="7352487E" w14:textId="77777777" w:rsidR="006634FD" w:rsidRPr="006634FD" w:rsidRDefault="006634FD">
            <w:pPr>
              <w:pStyle w:val="ConsPlusNormal"/>
            </w:pPr>
          </w:p>
        </w:tc>
        <w:tc>
          <w:tcPr>
            <w:tcW w:w="1020" w:type="dxa"/>
            <w:vAlign w:val="center"/>
          </w:tcPr>
          <w:p w14:paraId="36B40D59" w14:textId="77777777" w:rsidR="006634FD" w:rsidRPr="006634FD" w:rsidRDefault="006634FD">
            <w:pPr>
              <w:pStyle w:val="ConsPlusNormal"/>
            </w:pPr>
          </w:p>
        </w:tc>
        <w:tc>
          <w:tcPr>
            <w:tcW w:w="1243" w:type="dxa"/>
            <w:tcBorders>
              <w:right w:val="nil"/>
            </w:tcBorders>
            <w:vAlign w:val="center"/>
          </w:tcPr>
          <w:p w14:paraId="3470E7AC" w14:textId="77777777" w:rsidR="006634FD" w:rsidRPr="006634FD" w:rsidRDefault="006634FD">
            <w:pPr>
              <w:pStyle w:val="ConsPlusNormal"/>
            </w:pPr>
          </w:p>
        </w:tc>
      </w:tr>
      <w:tr w:rsidR="006634FD" w:rsidRPr="006634FD" w14:paraId="6A90E900" w14:textId="77777777">
        <w:tc>
          <w:tcPr>
            <w:tcW w:w="3177" w:type="dxa"/>
            <w:gridSpan w:val="5"/>
            <w:tcBorders>
              <w:left w:val="nil"/>
            </w:tcBorders>
            <w:vAlign w:val="center"/>
          </w:tcPr>
          <w:p w14:paraId="14F4D69C" w14:textId="6A8EECF8" w:rsidR="006634FD" w:rsidRPr="006634FD" w:rsidRDefault="006634FD">
            <w:pPr>
              <w:pStyle w:val="ConsPlusNormal"/>
              <w:jc w:val="both"/>
            </w:pPr>
            <w:r w:rsidRPr="006634FD">
              <w:t>Статья 13-в</w:t>
            </w:r>
          </w:p>
        </w:tc>
        <w:tc>
          <w:tcPr>
            <w:tcW w:w="2357" w:type="dxa"/>
            <w:vAlign w:val="center"/>
          </w:tcPr>
          <w:p w14:paraId="0FD9E568" w14:textId="77777777" w:rsidR="006634FD" w:rsidRPr="006634FD" w:rsidRDefault="006634FD">
            <w:pPr>
              <w:pStyle w:val="ConsPlusNormal"/>
              <w:jc w:val="center"/>
            </w:pPr>
            <w:r w:rsidRPr="006634FD">
              <w:t>НГ</w:t>
            </w:r>
          </w:p>
        </w:tc>
        <w:tc>
          <w:tcPr>
            <w:tcW w:w="1205" w:type="dxa"/>
            <w:vAlign w:val="center"/>
          </w:tcPr>
          <w:p w14:paraId="35428C3E" w14:textId="77777777" w:rsidR="006634FD" w:rsidRPr="006634FD" w:rsidRDefault="006634FD">
            <w:pPr>
              <w:pStyle w:val="ConsPlusNormal"/>
              <w:jc w:val="center"/>
            </w:pPr>
            <w:r w:rsidRPr="006634FD">
              <w:t>НГ</w:t>
            </w:r>
          </w:p>
        </w:tc>
        <w:tc>
          <w:tcPr>
            <w:tcW w:w="1247" w:type="dxa"/>
            <w:vAlign w:val="center"/>
          </w:tcPr>
          <w:p w14:paraId="550AE89C" w14:textId="77777777" w:rsidR="006634FD" w:rsidRPr="006634FD" w:rsidRDefault="006634FD">
            <w:pPr>
              <w:pStyle w:val="ConsPlusNormal"/>
              <w:jc w:val="center"/>
            </w:pPr>
            <w:r w:rsidRPr="006634FD">
              <w:t>НГ</w:t>
            </w:r>
          </w:p>
        </w:tc>
        <w:tc>
          <w:tcPr>
            <w:tcW w:w="1382" w:type="dxa"/>
            <w:vAlign w:val="center"/>
          </w:tcPr>
          <w:p w14:paraId="1E8A8A75" w14:textId="77777777" w:rsidR="006634FD" w:rsidRPr="006634FD" w:rsidRDefault="006634FD">
            <w:pPr>
              <w:pStyle w:val="ConsPlusNormal"/>
              <w:jc w:val="center"/>
            </w:pPr>
            <w:r w:rsidRPr="006634FD">
              <w:t>НГ</w:t>
            </w:r>
          </w:p>
        </w:tc>
        <w:tc>
          <w:tcPr>
            <w:tcW w:w="850" w:type="dxa"/>
            <w:vAlign w:val="center"/>
          </w:tcPr>
          <w:p w14:paraId="43EE5F8E" w14:textId="77777777" w:rsidR="006634FD" w:rsidRPr="006634FD" w:rsidRDefault="006634FD">
            <w:pPr>
              <w:pStyle w:val="ConsPlusNormal"/>
              <w:jc w:val="center"/>
            </w:pPr>
            <w:r w:rsidRPr="006634FD">
              <w:t>НГ</w:t>
            </w:r>
          </w:p>
        </w:tc>
        <w:tc>
          <w:tcPr>
            <w:tcW w:w="1417" w:type="dxa"/>
            <w:vAlign w:val="center"/>
          </w:tcPr>
          <w:p w14:paraId="2AD49524" w14:textId="77777777" w:rsidR="006634FD" w:rsidRPr="006634FD" w:rsidRDefault="006634FD">
            <w:pPr>
              <w:pStyle w:val="ConsPlusNormal"/>
              <w:jc w:val="center"/>
            </w:pPr>
            <w:r w:rsidRPr="006634FD">
              <w:t>НГ</w:t>
            </w:r>
          </w:p>
        </w:tc>
        <w:tc>
          <w:tcPr>
            <w:tcW w:w="907" w:type="dxa"/>
            <w:vAlign w:val="center"/>
          </w:tcPr>
          <w:p w14:paraId="386A55A7" w14:textId="77777777" w:rsidR="006634FD" w:rsidRPr="006634FD" w:rsidRDefault="006634FD">
            <w:pPr>
              <w:pStyle w:val="ConsPlusNormal"/>
              <w:jc w:val="center"/>
            </w:pPr>
            <w:r w:rsidRPr="006634FD">
              <w:t>НГ</w:t>
            </w:r>
          </w:p>
        </w:tc>
        <w:tc>
          <w:tcPr>
            <w:tcW w:w="1075" w:type="dxa"/>
            <w:vAlign w:val="center"/>
          </w:tcPr>
          <w:p w14:paraId="6264BDC2" w14:textId="77777777" w:rsidR="006634FD" w:rsidRPr="006634FD" w:rsidRDefault="006634FD">
            <w:pPr>
              <w:pStyle w:val="ConsPlusNormal"/>
              <w:jc w:val="center"/>
            </w:pPr>
            <w:r w:rsidRPr="006634FD">
              <w:t>НГ</w:t>
            </w:r>
          </w:p>
        </w:tc>
        <w:tc>
          <w:tcPr>
            <w:tcW w:w="1020" w:type="dxa"/>
            <w:vAlign w:val="center"/>
          </w:tcPr>
          <w:p w14:paraId="4DD0B05D" w14:textId="77777777" w:rsidR="006634FD" w:rsidRPr="006634FD" w:rsidRDefault="006634FD">
            <w:pPr>
              <w:pStyle w:val="ConsPlusNormal"/>
              <w:jc w:val="center"/>
            </w:pPr>
            <w:r w:rsidRPr="006634FD">
              <w:t>НГ</w:t>
            </w:r>
          </w:p>
        </w:tc>
        <w:tc>
          <w:tcPr>
            <w:tcW w:w="1243" w:type="dxa"/>
            <w:tcBorders>
              <w:right w:val="nil"/>
            </w:tcBorders>
            <w:vAlign w:val="center"/>
          </w:tcPr>
          <w:p w14:paraId="5A0AC769" w14:textId="77777777" w:rsidR="006634FD" w:rsidRPr="006634FD" w:rsidRDefault="006634FD">
            <w:pPr>
              <w:pStyle w:val="ConsPlusNormal"/>
              <w:jc w:val="center"/>
            </w:pPr>
            <w:r w:rsidRPr="006634FD">
              <w:t>НГ</w:t>
            </w:r>
          </w:p>
        </w:tc>
      </w:tr>
      <w:tr w:rsidR="006634FD" w:rsidRPr="006634FD" w14:paraId="358A23C0" w14:textId="77777777">
        <w:tc>
          <w:tcPr>
            <w:tcW w:w="3177" w:type="dxa"/>
            <w:gridSpan w:val="5"/>
            <w:tcBorders>
              <w:left w:val="nil"/>
            </w:tcBorders>
            <w:vAlign w:val="center"/>
          </w:tcPr>
          <w:p w14:paraId="54478761" w14:textId="77777777" w:rsidR="006634FD" w:rsidRPr="006634FD" w:rsidRDefault="006634FD">
            <w:pPr>
              <w:pStyle w:val="ConsPlusNormal"/>
              <w:jc w:val="both"/>
            </w:pPr>
            <w:r w:rsidRPr="006634FD">
              <w:t>Недостаточность питания, пониженное питание</w:t>
            </w:r>
          </w:p>
        </w:tc>
        <w:tc>
          <w:tcPr>
            <w:tcW w:w="2357" w:type="dxa"/>
            <w:vAlign w:val="center"/>
          </w:tcPr>
          <w:p w14:paraId="57218108" w14:textId="77777777" w:rsidR="006634FD" w:rsidRPr="006634FD" w:rsidRDefault="006634FD">
            <w:pPr>
              <w:pStyle w:val="ConsPlusNormal"/>
              <w:jc w:val="center"/>
            </w:pPr>
            <w:r w:rsidRPr="006634FD">
              <w:t>НГ</w:t>
            </w:r>
          </w:p>
        </w:tc>
        <w:tc>
          <w:tcPr>
            <w:tcW w:w="1205" w:type="dxa"/>
            <w:vAlign w:val="center"/>
          </w:tcPr>
          <w:p w14:paraId="3B600638" w14:textId="77777777" w:rsidR="006634FD" w:rsidRPr="006634FD" w:rsidRDefault="006634FD">
            <w:pPr>
              <w:pStyle w:val="ConsPlusNormal"/>
              <w:jc w:val="center"/>
            </w:pPr>
            <w:r w:rsidRPr="006634FD">
              <w:t>НГ</w:t>
            </w:r>
          </w:p>
        </w:tc>
        <w:tc>
          <w:tcPr>
            <w:tcW w:w="1247" w:type="dxa"/>
            <w:vAlign w:val="center"/>
          </w:tcPr>
          <w:p w14:paraId="6DDB64EA" w14:textId="77777777" w:rsidR="006634FD" w:rsidRPr="006634FD" w:rsidRDefault="006634FD">
            <w:pPr>
              <w:pStyle w:val="ConsPlusNormal"/>
              <w:jc w:val="center"/>
            </w:pPr>
            <w:r w:rsidRPr="006634FD">
              <w:t>НГ</w:t>
            </w:r>
          </w:p>
        </w:tc>
        <w:tc>
          <w:tcPr>
            <w:tcW w:w="1382" w:type="dxa"/>
            <w:vAlign w:val="center"/>
          </w:tcPr>
          <w:p w14:paraId="14BB454B" w14:textId="77777777" w:rsidR="006634FD" w:rsidRPr="006634FD" w:rsidRDefault="006634FD">
            <w:pPr>
              <w:pStyle w:val="ConsPlusNormal"/>
              <w:jc w:val="center"/>
            </w:pPr>
            <w:r w:rsidRPr="006634FD">
              <w:t>НГ</w:t>
            </w:r>
          </w:p>
        </w:tc>
        <w:tc>
          <w:tcPr>
            <w:tcW w:w="850" w:type="dxa"/>
            <w:vAlign w:val="center"/>
          </w:tcPr>
          <w:p w14:paraId="6F5E1174" w14:textId="77777777" w:rsidR="006634FD" w:rsidRPr="006634FD" w:rsidRDefault="006634FD">
            <w:pPr>
              <w:pStyle w:val="ConsPlusNormal"/>
              <w:jc w:val="center"/>
            </w:pPr>
            <w:r w:rsidRPr="006634FD">
              <w:t>НГ</w:t>
            </w:r>
          </w:p>
        </w:tc>
        <w:tc>
          <w:tcPr>
            <w:tcW w:w="1417" w:type="dxa"/>
            <w:vAlign w:val="center"/>
          </w:tcPr>
          <w:p w14:paraId="06D08CB9" w14:textId="77777777" w:rsidR="006634FD" w:rsidRPr="006634FD" w:rsidRDefault="006634FD">
            <w:pPr>
              <w:pStyle w:val="ConsPlusNormal"/>
            </w:pPr>
          </w:p>
        </w:tc>
        <w:tc>
          <w:tcPr>
            <w:tcW w:w="907" w:type="dxa"/>
            <w:vAlign w:val="center"/>
          </w:tcPr>
          <w:p w14:paraId="09B3592C" w14:textId="77777777" w:rsidR="006634FD" w:rsidRPr="006634FD" w:rsidRDefault="006634FD">
            <w:pPr>
              <w:pStyle w:val="ConsPlusNormal"/>
            </w:pPr>
          </w:p>
        </w:tc>
        <w:tc>
          <w:tcPr>
            <w:tcW w:w="1075" w:type="dxa"/>
            <w:vAlign w:val="center"/>
          </w:tcPr>
          <w:p w14:paraId="407096CB" w14:textId="77777777" w:rsidR="006634FD" w:rsidRPr="006634FD" w:rsidRDefault="006634FD">
            <w:pPr>
              <w:pStyle w:val="ConsPlusNormal"/>
            </w:pPr>
          </w:p>
        </w:tc>
        <w:tc>
          <w:tcPr>
            <w:tcW w:w="1020" w:type="dxa"/>
            <w:vAlign w:val="center"/>
          </w:tcPr>
          <w:p w14:paraId="3A55D139" w14:textId="77777777" w:rsidR="006634FD" w:rsidRPr="006634FD" w:rsidRDefault="006634FD">
            <w:pPr>
              <w:pStyle w:val="ConsPlusNormal"/>
            </w:pPr>
          </w:p>
        </w:tc>
        <w:tc>
          <w:tcPr>
            <w:tcW w:w="1243" w:type="dxa"/>
            <w:tcBorders>
              <w:right w:val="nil"/>
            </w:tcBorders>
            <w:vAlign w:val="center"/>
          </w:tcPr>
          <w:p w14:paraId="09484BA1" w14:textId="77777777" w:rsidR="006634FD" w:rsidRPr="006634FD" w:rsidRDefault="006634FD">
            <w:pPr>
              <w:pStyle w:val="ConsPlusNormal"/>
            </w:pPr>
          </w:p>
        </w:tc>
      </w:tr>
      <w:tr w:rsidR="006634FD" w:rsidRPr="006634FD" w14:paraId="04363D9E" w14:textId="77777777">
        <w:tc>
          <w:tcPr>
            <w:tcW w:w="3177" w:type="dxa"/>
            <w:gridSpan w:val="5"/>
            <w:tcBorders>
              <w:left w:val="nil"/>
            </w:tcBorders>
            <w:vAlign w:val="center"/>
          </w:tcPr>
          <w:p w14:paraId="0F8A4270" w14:textId="77777777" w:rsidR="006634FD" w:rsidRPr="006634FD" w:rsidRDefault="006634FD">
            <w:pPr>
              <w:pStyle w:val="ConsPlusNormal"/>
              <w:jc w:val="both"/>
            </w:pPr>
            <w:r w:rsidRPr="006634FD">
              <w:t>Ожирение II степени</w:t>
            </w:r>
          </w:p>
        </w:tc>
        <w:tc>
          <w:tcPr>
            <w:tcW w:w="2357" w:type="dxa"/>
            <w:vAlign w:val="center"/>
          </w:tcPr>
          <w:p w14:paraId="46237351" w14:textId="77777777" w:rsidR="006634FD" w:rsidRPr="006634FD" w:rsidRDefault="006634FD">
            <w:pPr>
              <w:pStyle w:val="ConsPlusNormal"/>
              <w:jc w:val="center"/>
            </w:pPr>
            <w:r w:rsidRPr="006634FD">
              <w:t>НГ</w:t>
            </w:r>
          </w:p>
        </w:tc>
        <w:tc>
          <w:tcPr>
            <w:tcW w:w="1205" w:type="dxa"/>
            <w:vAlign w:val="center"/>
          </w:tcPr>
          <w:p w14:paraId="590BBFD8" w14:textId="77777777" w:rsidR="006634FD" w:rsidRPr="006634FD" w:rsidRDefault="006634FD">
            <w:pPr>
              <w:pStyle w:val="ConsPlusNormal"/>
              <w:jc w:val="center"/>
            </w:pPr>
            <w:r w:rsidRPr="006634FD">
              <w:t>НГ</w:t>
            </w:r>
          </w:p>
        </w:tc>
        <w:tc>
          <w:tcPr>
            <w:tcW w:w="1247" w:type="dxa"/>
            <w:vAlign w:val="center"/>
          </w:tcPr>
          <w:p w14:paraId="32CB9E02" w14:textId="77777777" w:rsidR="006634FD" w:rsidRPr="006634FD" w:rsidRDefault="006634FD">
            <w:pPr>
              <w:pStyle w:val="ConsPlusNormal"/>
              <w:jc w:val="center"/>
            </w:pPr>
            <w:r w:rsidRPr="006634FD">
              <w:t>НГ</w:t>
            </w:r>
          </w:p>
        </w:tc>
        <w:tc>
          <w:tcPr>
            <w:tcW w:w="1382" w:type="dxa"/>
            <w:vAlign w:val="center"/>
          </w:tcPr>
          <w:p w14:paraId="487972B7" w14:textId="77777777" w:rsidR="006634FD" w:rsidRPr="006634FD" w:rsidRDefault="006634FD">
            <w:pPr>
              <w:pStyle w:val="ConsPlusNormal"/>
              <w:jc w:val="center"/>
            </w:pPr>
            <w:r w:rsidRPr="006634FD">
              <w:t>НГ</w:t>
            </w:r>
          </w:p>
        </w:tc>
        <w:tc>
          <w:tcPr>
            <w:tcW w:w="850" w:type="dxa"/>
            <w:vAlign w:val="center"/>
          </w:tcPr>
          <w:p w14:paraId="7632B4F6" w14:textId="77777777" w:rsidR="006634FD" w:rsidRPr="006634FD" w:rsidRDefault="006634FD">
            <w:pPr>
              <w:pStyle w:val="ConsPlusNormal"/>
              <w:jc w:val="center"/>
            </w:pPr>
            <w:r w:rsidRPr="006634FD">
              <w:t>НГ</w:t>
            </w:r>
          </w:p>
        </w:tc>
        <w:tc>
          <w:tcPr>
            <w:tcW w:w="1417" w:type="dxa"/>
            <w:vAlign w:val="center"/>
          </w:tcPr>
          <w:p w14:paraId="12554372" w14:textId="77777777" w:rsidR="006634FD" w:rsidRPr="006634FD" w:rsidRDefault="006634FD">
            <w:pPr>
              <w:pStyle w:val="ConsPlusNormal"/>
            </w:pPr>
          </w:p>
        </w:tc>
        <w:tc>
          <w:tcPr>
            <w:tcW w:w="907" w:type="dxa"/>
            <w:vAlign w:val="center"/>
          </w:tcPr>
          <w:p w14:paraId="6C092C7A" w14:textId="77777777" w:rsidR="006634FD" w:rsidRPr="006634FD" w:rsidRDefault="006634FD">
            <w:pPr>
              <w:pStyle w:val="ConsPlusNormal"/>
            </w:pPr>
          </w:p>
        </w:tc>
        <w:tc>
          <w:tcPr>
            <w:tcW w:w="1075" w:type="dxa"/>
            <w:vAlign w:val="center"/>
          </w:tcPr>
          <w:p w14:paraId="36FC29C6" w14:textId="77777777" w:rsidR="006634FD" w:rsidRPr="006634FD" w:rsidRDefault="006634FD">
            <w:pPr>
              <w:pStyle w:val="ConsPlusNormal"/>
              <w:jc w:val="center"/>
            </w:pPr>
            <w:r w:rsidRPr="006634FD">
              <w:t>НГ</w:t>
            </w:r>
          </w:p>
        </w:tc>
        <w:tc>
          <w:tcPr>
            <w:tcW w:w="1020" w:type="dxa"/>
            <w:vAlign w:val="center"/>
          </w:tcPr>
          <w:p w14:paraId="02DB68AD" w14:textId="77777777" w:rsidR="006634FD" w:rsidRPr="006634FD" w:rsidRDefault="006634FD">
            <w:pPr>
              <w:pStyle w:val="ConsPlusNormal"/>
            </w:pPr>
          </w:p>
        </w:tc>
        <w:tc>
          <w:tcPr>
            <w:tcW w:w="1243" w:type="dxa"/>
            <w:tcBorders>
              <w:right w:val="nil"/>
            </w:tcBorders>
            <w:vAlign w:val="center"/>
          </w:tcPr>
          <w:p w14:paraId="364B5CDC" w14:textId="77777777" w:rsidR="006634FD" w:rsidRPr="006634FD" w:rsidRDefault="006634FD">
            <w:pPr>
              <w:pStyle w:val="ConsPlusNormal"/>
            </w:pPr>
          </w:p>
        </w:tc>
      </w:tr>
      <w:tr w:rsidR="006634FD" w:rsidRPr="006634FD" w14:paraId="2EFA8DB7" w14:textId="77777777">
        <w:tc>
          <w:tcPr>
            <w:tcW w:w="3177" w:type="dxa"/>
            <w:gridSpan w:val="5"/>
            <w:tcBorders>
              <w:left w:val="nil"/>
            </w:tcBorders>
            <w:vAlign w:val="center"/>
          </w:tcPr>
          <w:p w14:paraId="2FE68AC6" w14:textId="59D52119" w:rsidR="006634FD" w:rsidRPr="006634FD" w:rsidRDefault="006634FD">
            <w:pPr>
              <w:pStyle w:val="ConsPlusNormal"/>
              <w:jc w:val="both"/>
            </w:pPr>
            <w:r w:rsidRPr="006634FD">
              <w:t>Статья 14-г</w:t>
            </w:r>
          </w:p>
        </w:tc>
        <w:tc>
          <w:tcPr>
            <w:tcW w:w="2357" w:type="dxa"/>
            <w:vAlign w:val="center"/>
          </w:tcPr>
          <w:p w14:paraId="3A66A67F" w14:textId="77777777" w:rsidR="006634FD" w:rsidRPr="006634FD" w:rsidRDefault="006634FD">
            <w:pPr>
              <w:pStyle w:val="ConsPlusNormal"/>
              <w:jc w:val="center"/>
            </w:pPr>
            <w:r w:rsidRPr="006634FD">
              <w:t>НГ</w:t>
            </w:r>
          </w:p>
        </w:tc>
        <w:tc>
          <w:tcPr>
            <w:tcW w:w="1205" w:type="dxa"/>
            <w:vAlign w:val="center"/>
          </w:tcPr>
          <w:p w14:paraId="0F0E2471" w14:textId="77777777" w:rsidR="006634FD" w:rsidRPr="006634FD" w:rsidRDefault="006634FD">
            <w:pPr>
              <w:pStyle w:val="ConsPlusNormal"/>
              <w:jc w:val="center"/>
            </w:pPr>
            <w:r w:rsidRPr="006634FD">
              <w:t>НГ</w:t>
            </w:r>
          </w:p>
        </w:tc>
        <w:tc>
          <w:tcPr>
            <w:tcW w:w="1247" w:type="dxa"/>
            <w:vAlign w:val="center"/>
          </w:tcPr>
          <w:p w14:paraId="2C98AF69" w14:textId="77777777" w:rsidR="006634FD" w:rsidRPr="006634FD" w:rsidRDefault="006634FD">
            <w:pPr>
              <w:pStyle w:val="ConsPlusNormal"/>
              <w:jc w:val="center"/>
            </w:pPr>
            <w:r w:rsidRPr="006634FD">
              <w:t>НГ</w:t>
            </w:r>
          </w:p>
        </w:tc>
        <w:tc>
          <w:tcPr>
            <w:tcW w:w="1382" w:type="dxa"/>
            <w:vAlign w:val="center"/>
          </w:tcPr>
          <w:p w14:paraId="788E16FF" w14:textId="77777777" w:rsidR="006634FD" w:rsidRPr="006634FD" w:rsidRDefault="006634FD">
            <w:pPr>
              <w:pStyle w:val="ConsPlusNormal"/>
              <w:jc w:val="center"/>
            </w:pPr>
            <w:r w:rsidRPr="006634FD">
              <w:t>НГ</w:t>
            </w:r>
          </w:p>
        </w:tc>
        <w:tc>
          <w:tcPr>
            <w:tcW w:w="850" w:type="dxa"/>
            <w:vAlign w:val="center"/>
          </w:tcPr>
          <w:p w14:paraId="7E153C41" w14:textId="77777777" w:rsidR="006634FD" w:rsidRPr="006634FD" w:rsidRDefault="006634FD">
            <w:pPr>
              <w:pStyle w:val="ConsPlusNormal"/>
              <w:jc w:val="center"/>
            </w:pPr>
            <w:r w:rsidRPr="006634FD">
              <w:t>НГ</w:t>
            </w:r>
          </w:p>
        </w:tc>
        <w:tc>
          <w:tcPr>
            <w:tcW w:w="1417" w:type="dxa"/>
            <w:vAlign w:val="center"/>
          </w:tcPr>
          <w:p w14:paraId="0FB58121" w14:textId="77777777" w:rsidR="006634FD" w:rsidRPr="006634FD" w:rsidRDefault="006634FD">
            <w:pPr>
              <w:pStyle w:val="ConsPlusNormal"/>
              <w:jc w:val="center"/>
            </w:pPr>
            <w:r w:rsidRPr="006634FD">
              <w:t>НГ</w:t>
            </w:r>
          </w:p>
        </w:tc>
        <w:tc>
          <w:tcPr>
            <w:tcW w:w="907" w:type="dxa"/>
            <w:vAlign w:val="center"/>
          </w:tcPr>
          <w:p w14:paraId="412777AD" w14:textId="77777777" w:rsidR="006634FD" w:rsidRPr="006634FD" w:rsidRDefault="006634FD">
            <w:pPr>
              <w:pStyle w:val="ConsPlusNormal"/>
              <w:jc w:val="center"/>
            </w:pPr>
            <w:r w:rsidRPr="006634FD">
              <w:t>НГ</w:t>
            </w:r>
          </w:p>
        </w:tc>
        <w:tc>
          <w:tcPr>
            <w:tcW w:w="1075" w:type="dxa"/>
            <w:vAlign w:val="center"/>
          </w:tcPr>
          <w:p w14:paraId="2226F387" w14:textId="77777777" w:rsidR="006634FD" w:rsidRPr="006634FD" w:rsidRDefault="006634FD">
            <w:pPr>
              <w:pStyle w:val="ConsPlusNormal"/>
              <w:jc w:val="center"/>
            </w:pPr>
            <w:r w:rsidRPr="006634FD">
              <w:t>НГ</w:t>
            </w:r>
          </w:p>
        </w:tc>
        <w:tc>
          <w:tcPr>
            <w:tcW w:w="1020" w:type="dxa"/>
            <w:vAlign w:val="center"/>
          </w:tcPr>
          <w:p w14:paraId="4B59470D" w14:textId="77777777" w:rsidR="006634FD" w:rsidRPr="006634FD" w:rsidRDefault="006634FD">
            <w:pPr>
              <w:pStyle w:val="ConsPlusNormal"/>
              <w:jc w:val="center"/>
            </w:pPr>
            <w:r w:rsidRPr="006634FD">
              <w:t>НГ</w:t>
            </w:r>
          </w:p>
        </w:tc>
        <w:tc>
          <w:tcPr>
            <w:tcW w:w="1243" w:type="dxa"/>
            <w:tcBorders>
              <w:right w:val="nil"/>
            </w:tcBorders>
            <w:vAlign w:val="center"/>
          </w:tcPr>
          <w:p w14:paraId="3B07A2BA" w14:textId="77777777" w:rsidR="006634FD" w:rsidRPr="006634FD" w:rsidRDefault="006634FD">
            <w:pPr>
              <w:pStyle w:val="ConsPlusNormal"/>
            </w:pPr>
          </w:p>
        </w:tc>
      </w:tr>
      <w:tr w:rsidR="006634FD" w:rsidRPr="006634FD" w14:paraId="786C500A" w14:textId="77777777">
        <w:tc>
          <w:tcPr>
            <w:tcW w:w="3177" w:type="dxa"/>
            <w:gridSpan w:val="5"/>
            <w:tcBorders>
              <w:left w:val="nil"/>
            </w:tcBorders>
            <w:vAlign w:val="center"/>
          </w:tcPr>
          <w:p w14:paraId="5D1B7EA5" w14:textId="6CFB2BAE" w:rsidR="006634FD" w:rsidRPr="006634FD" w:rsidRDefault="006634FD">
            <w:pPr>
              <w:pStyle w:val="ConsPlusNormal"/>
              <w:jc w:val="both"/>
            </w:pPr>
            <w:r w:rsidRPr="006634FD">
              <w:t>Статья 16-г, наличие в анамнезе временной негодности к военной службе по статье 16-в, а также психических расстройств при острых или хронических инфекциях с исходом в полное выздоровление и при отсутствии явлений органического поражения центральной нервной системы</w:t>
            </w:r>
          </w:p>
        </w:tc>
        <w:tc>
          <w:tcPr>
            <w:tcW w:w="2357" w:type="dxa"/>
            <w:vAlign w:val="center"/>
          </w:tcPr>
          <w:p w14:paraId="02D65FA1" w14:textId="77777777" w:rsidR="006634FD" w:rsidRPr="006634FD" w:rsidRDefault="006634FD">
            <w:pPr>
              <w:pStyle w:val="ConsPlusNormal"/>
              <w:jc w:val="center"/>
            </w:pPr>
            <w:r w:rsidRPr="006634FD">
              <w:t>НГ</w:t>
            </w:r>
          </w:p>
        </w:tc>
        <w:tc>
          <w:tcPr>
            <w:tcW w:w="1205" w:type="dxa"/>
            <w:vAlign w:val="center"/>
          </w:tcPr>
          <w:p w14:paraId="751F553D" w14:textId="77777777" w:rsidR="006634FD" w:rsidRPr="006634FD" w:rsidRDefault="006634FD">
            <w:pPr>
              <w:pStyle w:val="ConsPlusNormal"/>
              <w:jc w:val="center"/>
            </w:pPr>
            <w:r w:rsidRPr="006634FD">
              <w:t>НГ</w:t>
            </w:r>
          </w:p>
        </w:tc>
        <w:tc>
          <w:tcPr>
            <w:tcW w:w="1247" w:type="dxa"/>
            <w:vAlign w:val="center"/>
          </w:tcPr>
          <w:p w14:paraId="4E15F661" w14:textId="77777777" w:rsidR="006634FD" w:rsidRPr="006634FD" w:rsidRDefault="006634FD">
            <w:pPr>
              <w:pStyle w:val="ConsPlusNormal"/>
              <w:jc w:val="center"/>
            </w:pPr>
            <w:r w:rsidRPr="006634FD">
              <w:t>НГ</w:t>
            </w:r>
          </w:p>
        </w:tc>
        <w:tc>
          <w:tcPr>
            <w:tcW w:w="1382" w:type="dxa"/>
            <w:vAlign w:val="center"/>
          </w:tcPr>
          <w:p w14:paraId="3B99C353" w14:textId="77777777" w:rsidR="006634FD" w:rsidRPr="006634FD" w:rsidRDefault="006634FD">
            <w:pPr>
              <w:pStyle w:val="ConsPlusNormal"/>
              <w:jc w:val="center"/>
            </w:pPr>
            <w:r w:rsidRPr="006634FD">
              <w:t>НГ</w:t>
            </w:r>
          </w:p>
        </w:tc>
        <w:tc>
          <w:tcPr>
            <w:tcW w:w="850" w:type="dxa"/>
            <w:vAlign w:val="center"/>
          </w:tcPr>
          <w:p w14:paraId="14E72A10" w14:textId="77777777" w:rsidR="006634FD" w:rsidRPr="006634FD" w:rsidRDefault="006634FD">
            <w:pPr>
              <w:pStyle w:val="ConsPlusNormal"/>
              <w:jc w:val="center"/>
            </w:pPr>
            <w:r w:rsidRPr="006634FD">
              <w:t>НГ</w:t>
            </w:r>
          </w:p>
        </w:tc>
        <w:tc>
          <w:tcPr>
            <w:tcW w:w="1417" w:type="dxa"/>
            <w:vAlign w:val="center"/>
          </w:tcPr>
          <w:p w14:paraId="0345524D" w14:textId="77777777" w:rsidR="006634FD" w:rsidRPr="006634FD" w:rsidRDefault="006634FD">
            <w:pPr>
              <w:pStyle w:val="ConsPlusNormal"/>
              <w:jc w:val="center"/>
            </w:pPr>
            <w:r w:rsidRPr="006634FD">
              <w:t>НГ</w:t>
            </w:r>
          </w:p>
        </w:tc>
        <w:tc>
          <w:tcPr>
            <w:tcW w:w="907" w:type="dxa"/>
            <w:vAlign w:val="center"/>
          </w:tcPr>
          <w:p w14:paraId="15730714" w14:textId="77777777" w:rsidR="006634FD" w:rsidRPr="006634FD" w:rsidRDefault="006634FD">
            <w:pPr>
              <w:pStyle w:val="ConsPlusNormal"/>
              <w:jc w:val="center"/>
            </w:pPr>
            <w:r w:rsidRPr="006634FD">
              <w:t>НГ</w:t>
            </w:r>
          </w:p>
        </w:tc>
        <w:tc>
          <w:tcPr>
            <w:tcW w:w="1075" w:type="dxa"/>
            <w:vAlign w:val="center"/>
          </w:tcPr>
          <w:p w14:paraId="78E33918" w14:textId="77777777" w:rsidR="006634FD" w:rsidRPr="006634FD" w:rsidRDefault="006634FD">
            <w:pPr>
              <w:pStyle w:val="ConsPlusNormal"/>
              <w:jc w:val="center"/>
            </w:pPr>
            <w:r w:rsidRPr="006634FD">
              <w:t>НГ</w:t>
            </w:r>
          </w:p>
        </w:tc>
        <w:tc>
          <w:tcPr>
            <w:tcW w:w="1020" w:type="dxa"/>
            <w:vAlign w:val="center"/>
          </w:tcPr>
          <w:p w14:paraId="401252B7" w14:textId="77777777" w:rsidR="006634FD" w:rsidRPr="006634FD" w:rsidRDefault="006634FD">
            <w:pPr>
              <w:pStyle w:val="ConsPlusNormal"/>
              <w:jc w:val="center"/>
            </w:pPr>
            <w:r w:rsidRPr="006634FD">
              <w:t>НГ</w:t>
            </w:r>
          </w:p>
        </w:tc>
        <w:tc>
          <w:tcPr>
            <w:tcW w:w="1243" w:type="dxa"/>
            <w:tcBorders>
              <w:right w:val="nil"/>
            </w:tcBorders>
            <w:vAlign w:val="center"/>
          </w:tcPr>
          <w:p w14:paraId="19FC2035" w14:textId="77777777" w:rsidR="006634FD" w:rsidRPr="006634FD" w:rsidRDefault="006634FD">
            <w:pPr>
              <w:pStyle w:val="ConsPlusNormal"/>
            </w:pPr>
          </w:p>
        </w:tc>
      </w:tr>
      <w:tr w:rsidR="006634FD" w:rsidRPr="006634FD" w14:paraId="3F91B5A9" w14:textId="77777777">
        <w:tc>
          <w:tcPr>
            <w:tcW w:w="3177" w:type="dxa"/>
            <w:gridSpan w:val="5"/>
            <w:tcBorders>
              <w:left w:val="nil"/>
            </w:tcBorders>
            <w:vAlign w:val="center"/>
          </w:tcPr>
          <w:p w14:paraId="6E479813" w14:textId="20A29695" w:rsidR="006634FD" w:rsidRPr="006634FD" w:rsidRDefault="006634FD">
            <w:pPr>
              <w:pStyle w:val="ConsPlusNormal"/>
              <w:jc w:val="both"/>
            </w:pPr>
            <w:r w:rsidRPr="006634FD">
              <w:t>Статья 17-в</w:t>
            </w:r>
          </w:p>
        </w:tc>
        <w:tc>
          <w:tcPr>
            <w:tcW w:w="2357" w:type="dxa"/>
            <w:vAlign w:val="center"/>
          </w:tcPr>
          <w:p w14:paraId="4BA20843" w14:textId="77777777" w:rsidR="006634FD" w:rsidRPr="006634FD" w:rsidRDefault="006634FD">
            <w:pPr>
              <w:pStyle w:val="ConsPlusNormal"/>
              <w:jc w:val="center"/>
            </w:pPr>
            <w:r w:rsidRPr="006634FD">
              <w:t>НГ</w:t>
            </w:r>
          </w:p>
        </w:tc>
        <w:tc>
          <w:tcPr>
            <w:tcW w:w="1205" w:type="dxa"/>
            <w:vAlign w:val="center"/>
          </w:tcPr>
          <w:p w14:paraId="2223D9D1" w14:textId="77777777" w:rsidR="006634FD" w:rsidRPr="006634FD" w:rsidRDefault="006634FD">
            <w:pPr>
              <w:pStyle w:val="ConsPlusNormal"/>
              <w:jc w:val="center"/>
            </w:pPr>
            <w:r w:rsidRPr="006634FD">
              <w:t>НГ</w:t>
            </w:r>
          </w:p>
        </w:tc>
        <w:tc>
          <w:tcPr>
            <w:tcW w:w="1247" w:type="dxa"/>
            <w:vAlign w:val="center"/>
          </w:tcPr>
          <w:p w14:paraId="5467FAD8" w14:textId="77777777" w:rsidR="006634FD" w:rsidRPr="006634FD" w:rsidRDefault="006634FD">
            <w:pPr>
              <w:pStyle w:val="ConsPlusNormal"/>
              <w:jc w:val="center"/>
            </w:pPr>
            <w:r w:rsidRPr="006634FD">
              <w:t>НГ</w:t>
            </w:r>
          </w:p>
        </w:tc>
        <w:tc>
          <w:tcPr>
            <w:tcW w:w="1382" w:type="dxa"/>
            <w:vAlign w:val="center"/>
          </w:tcPr>
          <w:p w14:paraId="340F1B18" w14:textId="77777777" w:rsidR="006634FD" w:rsidRPr="006634FD" w:rsidRDefault="006634FD">
            <w:pPr>
              <w:pStyle w:val="ConsPlusNormal"/>
              <w:jc w:val="center"/>
            </w:pPr>
            <w:r w:rsidRPr="006634FD">
              <w:t>НГ</w:t>
            </w:r>
          </w:p>
        </w:tc>
        <w:tc>
          <w:tcPr>
            <w:tcW w:w="850" w:type="dxa"/>
            <w:vAlign w:val="center"/>
          </w:tcPr>
          <w:p w14:paraId="428F2D67" w14:textId="77777777" w:rsidR="006634FD" w:rsidRPr="006634FD" w:rsidRDefault="006634FD">
            <w:pPr>
              <w:pStyle w:val="ConsPlusNormal"/>
              <w:jc w:val="center"/>
            </w:pPr>
            <w:r w:rsidRPr="006634FD">
              <w:t>НГ</w:t>
            </w:r>
          </w:p>
        </w:tc>
        <w:tc>
          <w:tcPr>
            <w:tcW w:w="1417" w:type="dxa"/>
            <w:vAlign w:val="center"/>
          </w:tcPr>
          <w:p w14:paraId="09CD9F6A" w14:textId="77777777" w:rsidR="006634FD" w:rsidRPr="006634FD" w:rsidRDefault="006634FD">
            <w:pPr>
              <w:pStyle w:val="ConsPlusNormal"/>
              <w:jc w:val="center"/>
            </w:pPr>
            <w:r w:rsidRPr="006634FD">
              <w:t>НГ</w:t>
            </w:r>
          </w:p>
        </w:tc>
        <w:tc>
          <w:tcPr>
            <w:tcW w:w="907" w:type="dxa"/>
            <w:vAlign w:val="center"/>
          </w:tcPr>
          <w:p w14:paraId="30695490" w14:textId="77777777" w:rsidR="006634FD" w:rsidRPr="006634FD" w:rsidRDefault="006634FD">
            <w:pPr>
              <w:pStyle w:val="ConsPlusNormal"/>
              <w:jc w:val="center"/>
            </w:pPr>
            <w:r w:rsidRPr="006634FD">
              <w:t>НГ</w:t>
            </w:r>
          </w:p>
        </w:tc>
        <w:tc>
          <w:tcPr>
            <w:tcW w:w="1075" w:type="dxa"/>
            <w:vAlign w:val="center"/>
          </w:tcPr>
          <w:p w14:paraId="53DDF4D9" w14:textId="77777777" w:rsidR="006634FD" w:rsidRPr="006634FD" w:rsidRDefault="006634FD">
            <w:pPr>
              <w:pStyle w:val="ConsPlusNormal"/>
              <w:jc w:val="center"/>
            </w:pPr>
            <w:r w:rsidRPr="006634FD">
              <w:t>НГ</w:t>
            </w:r>
          </w:p>
        </w:tc>
        <w:tc>
          <w:tcPr>
            <w:tcW w:w="1020" w:type="dxa"/>
            <w:vAlign w:val="center"/>
          </w:tcPr>
          <w:p w14:paraId="05070F30" w14:textId="77777777" w:rsidR="006634FD" w:rsidRPr="006634FD" w:rsidRDefault="006634FD">
            <w:pPr>
              <w:pStyle w:val="ConsPlusNormal"/>
              <w:jc w:val="center"/>
            </w:pPr>
            <w:r w:rsidRPr="006634FD">
              <w:t>НГ</w:t>
            </w:r>
          </w:p>
        </w:tc>
        <w:tc>
          <w:tcPr>
            <w:tcW w:w="1243" w:type="dxa"/>
            <w:tcBorders>
              <w:right w:val="nil"/>
            </w:tcBorders>
            <w:vAlign w:val="center"/>
          </w:tcPr>
          <w:p w14:paraId="7ADE5C8E" w14:textId="77777777" w:rsidR="006634FD" w:rsidRPr="006634FD" w:rsidRDefault="006634FD">
            <w:pPr>
              <w:pStyle w:val="ConsPlusNormal"/>
              <w:jc w:val="center"/>
            </w:pPr>
            <w:r w:rsidRPr="006634FD">
              <w:t>НГ</w:t>
            </w:r>
          </w:p>
        </w:tc>
      </w:tr>
      <w:tr w:rsidR="006634FD" w:rsidRPr="006634FD" w14:paraId="79815352" w14:textId="77777777">
        <w:tc>
          <w:tcPr>
            <w:tcW w:w="3177" w:type="dxa"/>
            <w:gridSpan w:val="5"/>
            <w:tcBorders>
              <w:left w:val="nil"/>
            </w:tcBorders>
            <w:vAlign w:val="center"/>
          </w:tcPr>
          <w:p w14:paraId="53F2FAD2" w14:textId="39700C5A" w:rsidR="006634FD" w:rsidRPr="006634FD" w:rsidRDefault="006634FD">
            <w:pPr>
              <w:pStyle w:val="ConsPlusNormal"/>
              <w:jc w:val="both"/>
            </w:pPr>
            <w:r w:rsidRPr="006634FD">
              <w:t>Статья 17-г</w:t>
            </w:r>
          </w:p>
        </w:tc>
        <w:tc>
          <w:tcPr>
            <w:tcW w:w="2357" w:type="dxa"/>
            <w:vAlign w:val="center"/>
          </w:tcPr>
          <w:p w14:paraId="2B8D2FBE" w14:textId="77777777" w:rsidR="006634FD" w:rsidRPr="006634FD" w:rsidRDefault="006634FD">
            <w:pPr>
              <w:pStyle w:val="ConsPlusNormal"/>
              <w:jc w:val="center"/>
            </w:pPr>
            <w:r w:rsidRPr="006634FD">
              <w:t>НГ</w:t>
            </w:r>
          </w:p>
        </w:tc>
        <w:tc>
          <w:tcPr>
            <w:tcW w:w="1205" w:type="dxa"/>
            <w:vAlign w:val="center"/>
          </w:tcPr>
          <w:p w14:paraId="626D639D" w14:textId="77777777" w:rsidR="006634FD" w:rsidRPr="006634FD" w:rsidRDefault="006634FD">
            <w:pPr>
              <w:pStyle w:val="ConsPlusNormal"/>
              <w:jc w:val="center"/>
            </w:pPr>
            <w:r w:rsidRPr="006634FD">
              <w:t>НГ</w:t>
            </w:r>
          </w:p>
        </w:tc>
        <w:tc>
          <w:tcPr>
            <w:tcW w:w="1247" w:type="dxa"/>
            <w:vAlign w:val="center"/>
          </w:tcPr>
          <w:p w14:paraId="199364D7" w14:textId="77777777" w:rsidR="006634FD" w:rsidRPr="006634FD" w:rsidRDefault="006634FD">
            <w:pPr>
              <w:pStyle w:val="ConsPlusNormal"/>
              <w:jc w:val="center"/>
            </w:pPr>
            <w:r w:rsidRPr="006634FD">
              <w:t>НГ</w:t>
            </w:r>
          </w:p>
        </w:tc>
        <w:tc>
          <w:tcPr>
            <w:tcW w:w="1382" w:type="dxa"/>
            <w:vAlign w:val="center"/>
          </w:tcPr>
          <w:p w14:paraId="469047AC" w14:textId="77777777" w:rsidR="006634FD" w:rsidRPr="006634FD" w:rsidRDefault="006634FD">
            <w:pPr>
              <w:pStyle w:val="ConsPlusNormal"/>
              <w:jc w:val="center"/>
            </w:pPr>
            <w:r w:rsidRPr="006634FD">
              <w:t>НГ</w:t>
            </w:r>
          </w:p>
        </w:tc>
        <w:tc>
          <w:tcPr>
            <w:tcW w:w="850" w:type="dxa"/>
            <w:vAlign w:val="center"/>
          </w:tcPr>
          <w:p w14:paraId="281A7AD6" w14:textId="77777777" w:rsidR="006634FD" w:rsidRPr="006634FD" w:rsidRDefault="006634FD">
            <w:pPr>
              <w:pStyle w:val="ConsPlusNormal"/>
              <w:jc w:val="center"/>
            </w:pPr>
            <w:r w:rsidRPr="006634FD">
              <w:t>НГ</w:t>
            </w:r>
          </w:p>
        </w:tc>
        <w:tc>
          <w:tcPr>
            <w:tcW w:w="1417" w:type="dxa"/>
            <w:vAlign w:val="center"/>
          </w:tcPr>
          <w:p w14:paraId="1AE7260E" w14:textId="77777777" w:rsidR="006634FD" w:rsidRPr="006634FD" w:rsidRDefault="006634FD">
            <w:pPr>
              <w:pStyle w:val="ConsPlusNormal"/>
              <w:jc w:val="center"/>
            </w:pPr>
            <w:r w:rsidRPr="006634FD">
              <w:t>НГ</w:t>
            </w:r>
          </w:p>
        </w:tc>
        <w:tc>
          <w:tcPr>
            <w:tcW w:w="907" w:type="dxa"/>
            <w:vAlign w:val="center"/>
          </w:tcPr>
          <w:p w14:paraId="30ABB769" w14:textId="77777777" w:rsidR="006634FD" w:rsidRPr="006634FD" w:rsidRDefault="006634FD">
            <w:pPr>
              <w:pStyle w:val="ConsPlusNormal"/>
              <w:jc w:val="center"/>
            </w:pPr>
            <w:r w:rsidRPr="006634FD">
              <w:t>НГ</w:t>
            </w:r>
          </w:p>
        </w:tc>
        <w:tc>
          <w:tcPr>
            <w:tcW w:w="1075" w:type="dxa"/>
            <w:vAlign w:val="center"/>
          </w:tcPr>
          <w:p w14:paraId="46A80632" w14:textId="77777777" w:rsidR="006634FD" w:rsidRPr="006634FD" w:rsidRDefault="006634FD">
            <w:pPr>
              <w:pStyle w:val="ConsPlusNormal"/>
              <w:jc w:val="center"/>
            </w:pPr>
            <w:r w:rsidRPr="006634FD">
              <w:t>НГ</w:t>
            </w:r>
          </w:p>
        </w:tc>
        <w:tc>
          <w:tcPr>
            <w:tcW w:w="1020" w:type="dxa"/>
            <w:vAlign w:val="center"/>
          </w:tcPr>
          <w:p w14:paraId="370277D8" w14:textId="77777777" w:rsidR="006634FD" w:rsidRPr="006634FD" w:rsidRDefault="006634FD">
            <w:pPr>
              <w:pStyle w:val="ConsPlusNormal"/>
              <w:jc w:val="center"/>
            </w:pPr>
            <w:r w:rsidRPr="006634FD">
              <w:t>НГ</w:t>
            </w:r>
          </w:p>
        </w:tc>
        <w:tc>
          <w:tcPr>
            <w:tcW w:w="1243" w:type="dxa"/>
            <w:tcBorders>
              <w:right w:val="nil"/>
            </w:tcBorders>
            <w:vAlign w:val="center"/>
          </w:tcPr>
          <w:p w14:paraId="74BC5E7A" w14:textId="77777777" w:rsidR="006634FD" w:rsidRPr="006634FD" w:rsidRDefault="006634FD">
            <w:pPr>
              <w:pStyle w:val="ConsPlusNormal"/>
            </w:pPr>
          </w:p>
        </w:tc>
      </w:tr>
      <w:tr w:rsidR="006634FD" w:rsidRPr="006634FD" w14:paraId="357F81F4" w14:textId="77777777">
        <w:tblPrEx>
          <w:tblBorders>
            <w:insideH w:val="nil"/>
          </w:tblBorders>
        </w:tblPrEx>
        <w:tc>
          <w:tcPr>
            <w:tcW w:w="3177" w:type="dxa"/>
            <w:gridSpan w:val="5"/>
            <w:tcBorders>
              <w:left w:val="nil"/>
              <w:bottom w:val="nil"/>
            </w:tcBorders>
          </w:tcPr>
          <w:p w14:paraId="71666B4B" w14:textId="77777777" w:rsidR="006634FD" w:rsidRPr="006634FD" w:rsidRDefault="006634FD">
            <w:pPr>
              <w:pStyle w:val="ConsPlusNormal"/>
              <w:jc w:val="both"/>
            </w:pPr>
            <w:r w:rsidRPr="006634FD">
              <w:t>Склонность к девиантному поведению, установленная врачом-</w:t>
            </w:r>
            <w:r w:rsidRPr="006634FD">
              <w:lastRenderedPageBreak/>
              <w:t>психиатром с учетом анамнестических сведений на основании результатов психологических (психофизиологических) исследований</w:t>
            </w:r>
          </w:p>
        </w:tc>
        <w:tc>
          <w:tcPr>
            <w:tcW w:w="2357" w:type="dxa"/>
            <w:tcBorders>
              <w:bottom w:val="nil"/>
            </w:tcBorders>
          </w:tcPr>
          <w:p w14:paraId="012F1BDA" w14:textId="77777777" w:rsidR="006634FD" w:rsidRPr="006634FD" w:rsidRDefault="006634FD">
            <w:pPr>
              <w:pStyle w:val="ConsPlusNormal"/>
              <w:jc w:val="center"/>
            </w:pPr>
            <w:r w:rsidRPr="006634FD">
              <w:lastRenderedPageBreak/>
              <w:t>НГ</w:t>
            </w:r>
          </w:p>
        </w:tc>
        <w:tc>
          <w:tcPr>
            <w:tcW w:w="1205" w:type="dxa"/>
            <w:tcBorders>
              <w:bottom w:val="nil"/>
            </w:tcBorders>
          </w:tcPr>
          <w:p w14:paraId="074C3A90" w14:textId="77777777" w:rsidR="006634FD" w:rsidRPr="006634FD" w:rsidRDefault="006634FD">
            <w:pPr>
              <w:pStyle w:val="ConsPlusNormal"/>
              <w:jc w:val="center"/>
            </w:pPr>
            <w:r w:rsidRPr="006634FD">
              <w:t>НГ</w:t>
            </w:r>
          </w:p>
        </w:tc>
        <w:tc>
          <w:tcPr>
            <w:tcW w:w="1247" w:type="dxa"/>
            <w:tcBorders>
              <w:bottom w:val="nil"/>
            </w:tcBorders>
          </w:tcPr>
          <w:p w14:paraId="126F5AEB" w14:textId="77777777" w:rsidR="006634FD" w:rsidRPr="006634FD" w:rsidRDefault="006634FD">
            <w:pPr>
              <w:pStyle w:val="ConsPlusNormal"/>
              <w:jc w:val="center"/>
            </w:pPr>
            <w:r w:rsidRPr="006634FD">
              <w:t>НГ</w:t>
            </w:r>
          </w:p>
        </w:tc>
        <w:tc>
          <w:tcPr>
            <w:tcW w:w="1382" w:type="dxa"/>
            <w:tcBorders>
              <w:bottom w:val="nil"/>
            </w:tcBorders>
          </w:tcPr>
          <w:p w14:paraId="54FF959E" w14:textId="77777777" w:rsidR="006634FD" w:rsidRPr="006634FD" w:rsidRDefault="006634FD">
            <w:pPr>
              <w:pStyle w:val="ConsPlusNormal"/>
              <w:jc w:val="center"/>
            </w:pPr>
            <w:r w:rsidRPr="006634FD">
              <w:t>НГ</w:t>
            </w:r>
          </w:p>
        </w:tc>
        <w:tc>
          <w:tcPr>
            <w:tcW w:w="850" w:type="dxa"/>
            <w:tcBorders>
              <w:bottom w:val="nil"/>
            </w:tcBorders>
          </w:tcPr>
          <w:p w14:paraId="6C1B9EFB" w14:textId="77777777" w:rsidR="006634FD" w:rsidRPr="006634FD" w:rsidRDefault="006634FD">
            <w:pPr>
              <w:pStyle w:val="ConsPlusNormal"/>
              <w:jc w:val="center"/>
            </w:pPr>
            <w:r w:rsidRPr="006634FD">
              <w:t>НГ</w:t>
            </w:r>
          </w:p>
        </w:tc>
        <w:tc>
          <w:tcPr>
            <w:tcW w:w="1417" w:type="dxa"/>
            <w:tcBorders>
              <w:bottom w:val="nil"/>
            </w:tcBorders>
          </w:tcPr>
          <w:p w14:paraId="7AAEFDC3" w14:textId="77777777" w:rsidR="006634FD" w:rsidRPr="006634FD" w:rsidRDefault="006634FD">
            <w:pPr>
              <w:pStyle w:val="ConsPlusNormal"/>
              <w:jc w:val="center"/>
            </w:pPr>
            <w:r w:rsidRPr="006634FD">
              <w:t>НГ</w:t>
            </w:r>
          </w:p>
        </w:tc>
        <w:tc>
          <w:tcPr>
            <w:tcW w:w="907" w:type="dxa"/>
            <w:tcBorders>
              <w:bottom w:val="nil"/>
            </w:tcBorders>
          </w:tcPr>
          <w:p w14:paraId="264A2857" w14:textId="77777777" w:rsidR="006634FD" w:rsidRPr="006634FD" w:rsidRDefault="006634FD">
            <w:pPr>
              <w:pStyle w:val="ConsPlusNormal"/>
              <w:jc w:val="center"/>
            </w:pPr>
            <w:r w:rsidRPr="006634FD">
              <w:t>НГ</w:t>
            </w:r>
          </w:p>
        </w:tc>
        <w:tc>
          <w:tcPr>
            <w:tcW w:w="1075" w:type="dxa"/>
            <w:tcBorders>
              <w:bottom w:val="nil"/>
            </w:tcBorders>
          </w:tcPr>
          <w:p w14:paraId="05FA46E2" w14:textId="77777777" w:rsidR="006634FD" w:rsidRPr="006634FD" w:rsidRDefault="006634FD">
            <w:pPr>
              <w:pStyle w:val="ConsPlusNormal"/>
              <w:jc w:val="center"/>
            </w:pPr>
            <w:r w:rsidRPr="006634FD">
              <w:t>НГ</w:t>
            </w:r>
          </w:p>
        </w:tc>
        <w:tc>
          <w:tcPr>
            <w:tcW w:w="1020" w:type="dxa"/>
            <w:tcBorders>
              <w:bottom w:val="nil"/>
            </w:tcBorders>
          </w:tcPr>
          <w:p w14:paraId="6D7E0532" w14:textId="77777777" w:rsidR="006634FD" w:rsidRPr="006634FD" w:rsidRDefault="006634FD">
            <w:pPr>
              <w:pStyle w:val="ConsPlusNormal"/>
              <w:jc w:val="center"/>
            </w:pPr>
            <w:r w:rsidRPr="006634FD">
              <w:t>НГ</w:t>
            </w:r>
          </w:p>
        </w:tc>
        <w:tc>
          <w:tcPr>
            <w:tcW w:w="1243" w:type="dxa"/>
            <w:tcBorders>
              <w:bottom w:val="nil"/>
              <w:right w:val="nil"/>
            </w:tcBorders>
          </w:tcPr>
          <w:p w14:paraId="169A38BE" w14:textId="77777777" w:rsidR="006634FD" w:rsidRPr="006634FD" w:rsidRDefault="006634FD">
            <w:pPr>
              <w:pStyle w:val="ConsPlusNormal"/>
              <w:jc w:val="center"/>
            </w:pPr>
            <w:r w:rsidRPr="006634FD">
              <w:t>НГ</w:t>
            </w:r>
          </w:p>
        </w:tc>
      </w:tr>
      <w:tr w:rsidR="006634FD" w:rsidRPr="006634FD" w14:paraId="31EC0518" w14:textId="77777777">
        <w:tblPrEx>
          <w:tblBorders>
            <w:insideH w:val="nil"/>
          </w:tblBorders>
        </w:tblPrEx>
        <w:tc>
          <w:tcPr>
            <w:tcW w:w="15880" w:type="dxa"/>
            <w:gridSpan w:val="15"/>
            <w:tcBorders>
              <w:top w:val="nil"/>
              <w:left w:val="nil"/>
              <w:right w:val="nil"/>
            </w:tcBorders>
          </w:tcPr>
          <w:p w14:paraId="77A93891" w14:textId="30597BF9" w:rsidR="006634FD" w:rsidRPr="006634FD" w:rsidRDefault="006634FD">
            <w:pPr>
              <w:pStyle w:val="ConsPlusNormal"/>
              <w:jc w:val="both"/>
            </w:pPr>
            <w:r w:rsidRPr="006634FD">
              <w:t>(введено Приказом Министра обороны РФ от 31.07.2017 N 475)</w:t>
            </w:r>
          </w:p>
        </w:tc>
      </w:tr>
      <w:tr w:rsidR="006634FD" w:rsidRPr="006634FD" w14:paraId="142F9581" w14:textId="77777777">
        <w:tc>
          <w:tcPr>
            <w:tcW w:w="3177" w:type="dxa"/>
            <w:gridSpan w:val="5"/>
            <w:tcBorders>
              <w:left w:val="nil"/>
            </w:tcBorders>
            <w:vAlign w:val="center"/>
          </w:tcPr>
          <w:p w14:paraId="468C2B48" w14:textId="002DC557" w:rsidR="006634FD" w:rsidRPr="006634FD" w:rsidRDefault="006634FD">
            <w:pPr>
              <w:pStyle w:val="ConsPlusNormal"/>
              <w:jc w:val="both"/>
            </w:pPr>
            <w:r w:rsidRPr="006634FD">
              <w:t>Статья 21-в</w:t>
            </w:r>
          </w:p>
        </w:tc>
        <w:tc>
          <w:tcPr>
            <w:tcW w:w="2357" w:type="dxa"/>
            <w:vAlign w:val="center"/>
          </w:tcPr>
          <w:p w14:paraId="0A654087" w14:textId="77777777" w:rsidR="006634FD" w:rsidRPr="006634FD" w:rsidRDefault="006634FD">
            <w:pPr>
              <w:pStyle w:val="ConsPlusNormal"/>
              <w:jc w:val="center"/>
            </w:pPr>
            <w:r w:rsidRPr="006634FD">
              <w:t>НГ</w:t>
            </w:r>
          </w:p>
        </w:tc>
        <w:tc>
          <w:tcPr>
            <w:tcW w:w="1205" w:type="dxa"/>
            <w:vAlign w:val="center"/>
          </w:tcPr>
          <w:p w14:paraId="69692693" w14:textId="77777777" w:rsidR="006634FD" w:rsidRPr="006634FD" w:rsidRDefault="006634FD">
            <w:pPr>
              <w:pStyle w:val="ConsPlusNormal"/>
              <w:jc w:val="center"/>
            </w:pPr>
            <w:r w:rsidRPr="006634FD">
              <w:t>НГ</w:t>
            </w:r>
          </w:p>
        </w:tc>
        <w:tc>
          <w:tcPr>
            <w:tcW w:w="1247" w:type="dxa"/>
            <w:vAlign w:val="center"/>
          </w:tcPr>
          <w:p w14:paraId="01F9C3B3" w14:textId="77777777" w:rsidR="006634FD" w:rsidRPr="006634FD" w:rsidRDefault="006634FD">
            <w:pPr>
              <w:pStyle w:val="ConsPlusNormal"/>
              <w:jc w:val="center"/>
            </w:pPr>
            <w:r w:rsidRPr="006634FD">
              <w:t>НГ</w:t>
            </w:r>
          </w:p>
        </w:tc>
        <w:tc>
          <w:tcPr>
            <w:tcW w:w="1382" w:type="dxa"/>
            <w:vAlign w:val="center"/>
          </w:tcPr>
          <w:p w14:paraId="65D56BE3" w14:textId="77777777" w:rsidR="006634FD" w:rsidRPr="006634FD" w:rsidRDefault="006634FD">
            <w:pPr>
              <w:pStyle w:val="ConsPlusNormal"/>
              <w:jc w:val="center"/>
            </w:pPr>
            <w:r w:rsidRPr="006634FD">
              <w:t>НГ</w:t>
            </w:r>
          </w:p>
        </w:tc>
        <w:tc>
          <w:tcPr>
            <w:tcW w:w="850" w:type="dxa"/>
            <w:vAlign w:val="center"/>
          </w:tcPr>
          <w:p w14:paraId="4798D6B5" w14:textId="77777777" w:rsidR="006634FD" w:rsidRPr="006634FD" w:rsidRDefault="006634FD">
            <w:pPr>
              <w:pStyle w:val="ConsPlusNormal"/>
              <w:jc w:val="center"/>
            </w:pPr>
            <w:r w:rsidRPr="006634FD">
              <w:t>НГ</w:t>
            </w:r>
          </w:p>
        </w:tc>
        <w:tc>
          <w:tcPr>
            <w:tcW w:w="1417" w:type="dxa"/>
            <w:vAlign w:val="center"/>
          </w:tcPr>
          <w:p w14:paraId="4D71B62B" w14:textId="77777777" w:rsidR="006634FD" w:rsidRPr="006634FD" w:rsidRDefault="006634FD">
            <w:pPr>
              <w:pStyle w:val="ConsPlusNormal"/>
              <w:jc w:val="center"/>
            </w:pPr>
            <w:r w:rsidRPr="006634FD">
              <w:t>НГ</w:t>
            </w:r>
          </w:p>
        </w:tc>
        <w:tc>
          <w:tcPr>
            <w:tcW w:w="907" w:type="dxa"/>
            <w:vAlign w:val="center"/>
          </w:tcPr>
          <w:p w14:paraId="1E66765A" w14:textId="77777777" w:rsidR="006634FD" w:rsidRPr="006634FD" w:rsidRDefault="006634FD">
            <w:pPr>
              <w:pStyle w:val="ConsPlusNormal"/>
              <w:jc w:val="center"/>
            </w:pPr>
            <w:r w:rsidRPr="006634FD">
              <w:t>НГ</w:t>
            </w:r>
          </w:p>
        </w:tc>
        <w:tc>
          <w:tcPr>
            <w:tcW w:w="1075" w:type="dxa"/>
            <w:vAlign w:val="center"/>
          </w:tcPr>
          <w:p w14:paraId="5BD70F4B" w14:textId="77777777" w:rsidR="006634FD" w:rsidRPr="006634FD" w:rsidRDefault="006634FD">
            <w:pPr>
              <w:pStyle w:val="ConsPlusNormal"/>
              <w:jc w:val="center"/>
            </w:pPr>
            <w:r w:rsidRPr="006634FD">
              <w:t>НГ</w:t>
            </w:r>
          </w:p>
        </w:tc>
        <w:tc>
          <w:tcPr>
            <w:tcW w:w="1020" w:type="dxa"/>
            <w:vAlign w:val="center"/>
          </w:tcPr>
          <w:p w14:paraId="64729DB7" w14:textId="77777777" w:rsidR="006634FD" w:rsidRPr="006634FD" w:rsidRDefault="006634FD">
            <w:pPr>
              <w:pStyle w:val="ConsPlusNormal"/>
              <w:jc w:val="center"/>
            </w:pPr>
            <w:r w:rsidRPr="006634FD">
              <w:t>НГ</w:t>
            </w:r>
          </w:p>
        </w:tc>
        <w:tc>
          <w:tcPr>
            <w:tcW w:w="1243" w:type="dxa"/>
            <w:tcBorders>
              <w:right w:val="nil"/>
            </w:tcBorders>
            <w:vAlign w:val="center"/>
          </w:tcPr>
          <w:p w14:paraId="1C195DC8" w14:textId="77777777" w:rsidR="006634FD" w:rsidRPr="006634FD" w:rsidRDefault="006634FD">
            <w:pPr>
              <w:pStyle w:val="ConsPlusNormal"/>
            </w:pPr>
          </w:p>
        </w:tc>
      </w:tr>
      <w:tr w:rsidR="006634FD" w:rsidRPr="006634FD" w14:paraId="3FC6F4F9" w14:textId="77777777">
        <w:tc>
          <w:tcPr>
            <w:tcW w:w="3177" w:type="dxa"/>
            <w:gridSpan w:val="5"/>
            <w:tcBorders>
              <w:left w:val="nil"/>
            </w:tcBorders>
            <w:vAlign w:val="center"/>
          </w:tcPr>
          <w:p w14:paraId="00873329" w14:textId="42972A40" w:rsidR="006634FD" w:rsidRPr="006634FD" w:rsidRDefault="006634FD">
            <w:pPr>
              <w:pStyle w:val="ConsPlusNormal"/>
              <w:jc w:val="both"/>
            </w:pPr>
            <w:r w:rsidRPr="006634FD">
              <w:t>Статья 22-в</w:t>
            </w:r>
          </w:p>
        </w:tc>
        <w:tc>
          <w:tcPr>
            <w:tcW w:w="2357" w:type="dxa"/>
            <w:vAlign w:val="center"/>
          </w:tcPr>
          <w:p w14:paraId="5DC24F56" w14:textId="77777777" w:rsidR="006634FD" w:rsidRPr="006634FD" w:rsidRDefault="006634FD">
            <w:pPr>
              <w:pStyle w:val="ConsPlusNormal"/>
              <w:jc w:val="center"/>
            </w:pPr>
            <w:r w:rsidRPr="006634FD">
              <w:t>НГ</w:t>
            </w:r>
          </w:p>
        </w:tc>
        <w:tc>
          <w:tcPr>
            <w:tcW w:w="1205" w:type="dxa"/>
            <w:vAlign w:val="center"/>
          </w:tcPr>
          <w:p w14:paraId="026A6CDD" w14:textId="77777777" w:rsidR="006634FD" w:rsidRPr="006634FD" w:rsidRDefault="006634FD">
            <w:pPr>
              <w:pStyle w:val="ConsPlusNormal"/>
              <w:jc w:val="center"/>
            </w:pPr>
            <w:r w:rsidRPr="006634FD">
              <w:t>НГ</w:t>
            </w:r>
          </w:p>
        </w:tc>
        <w:tc>
          <w:tcPr>
            <w:tcW w:w="1247" w:type="dxa"/>
            <w:vAlign w:val="center"/>
          </w:tcPr>
          <w:p w14:paraId="47DF1853" w14:textId="77777777" w:rsidR="006634FD" w:rsidRPr="006634FD" w:rsidRDefault="006634FD">
            <w:pPr>
              <w:pStyle w:val="ConsPlusNormal"/>
              <w:jc w:val="center"/>
            </w:pPr>
            <w:r w:rsidRPr="006634FD">
              <w:t>НГ</w:t>
            </w:r>
          </w:p>
        </w:tc>
        <w:tc>
          <w:tcPr>
            <w:tcW w:w="1382" w:type="dxa"/>
            <w:vAlign w:val="center"/>
          </w:tcPr>
          <w:p w14:paraId="54B51147" w14:textId="77777777" w:rsidR="006634FD" w:rsidRPr="006634FD" w:rsidRDefault="006634FD">
            <w:pPr>
              <w:pStyle w:val="ConsPlusNormal"/>
              <w:jc w:val="center"/>
            </w:pPr>
            <w:r w:rsidRPr="006634FD">
              <w:t>НГ</w:t>
            </w:r>
          </w:p>
        </w:tc>
        <w:tc>
          <w:tcPr>
            <w:tcW w:w="850" w:type="dxa"/>
            <w:vAlign w:val="center"/>
          </w:tcPr>
          <w:p w14:paraId="4164BB91" w14:textId="77777777" w:rsidR="006634FD" w:rsidRPr="006634FD" w:rsidRDefault="006634FD">
            <w:pPr>
              <w:pStyle w:val="ConsPlusNormal"/>
              <w:jc w:val="center"/>
            </w:pPr>
            <w:r w:rsidRPr="006634FD">
              <w:t>НГ</w:t>
            </w:r>
          </w:p>
        </w:tc>
        <w:tc>
          <w:tcPr>
            <w:tcW w:w="1417" w:type="dxa"/>
            <w:vAlign w:val="center"/>
          </w:tcPr>
          <w:p w14:paraId="507C7D4C" w14:textId="77777777" w:rsidR="006634FD" w:rsidRPr="006634FD" w:rsidRDefault="006634FD">
            <w:pPr>
              <w:pStyle w:val="ConsPlusNormal"/>
              <w:jc w:val="center"/>
            </w:pPr>
            <w:r w:rsidRPr="006634FD">
              <w:t>НГ</w:t>
            </w:r>
          </w:p>
        </w:tc>
        <w:tc>
          <w:tcPr>
            <w:tcW w:w="907" w:type="dxa"/>
            <w:vAlign w:val="center"/>
          </w:tcPr>
          <w:p w14:paraId="52DF9B5C" w14:textId="77777777" w:rsidR="006634FD" w:rsidRPr="006634FD" w:rsidRDefault="006634FD">
            <w:pPr>
              <w:pStyle w:val="ConsPlusNormal"/>
              <w:jc w:val="center"/>
            </w:pPr>
            <w:r w:rsidRPr="006634FD">
              <w:t>НГ</w:t>
            </w:r>
          </w:p>
        </w:tc>
        <w:tc>
          <w:tcPr>
            <w:tcW w:w="1075" w:type="dxa"/>
            <w:vAlign w:val="center"/>
          </w:tcPr>
          <w:p w14:paraId="6757EE96" w14:textId="77777777" w:rsidR="006634FD" w:rsidRPr="006634FD" w:rsidRDefault="006634FD">
            <w:pPr>
              <w:pStyle w:val="ConsPlusNormal"/>
              <w:jc w:val="center"/>
            </w:pPr>
            <w:r w:rsidRPr="006634FD">
              <w:t>НГ</w:t>
            </w:r>
          </w:p>
        </w:tc>
        <w:tc>
          <w:tcPr>
            <w:tcW w:w="1020" w:type="dxa"/>
            <w:vAlign w:val="center"/>
          </w:tcPr>
          <w:p w14:paraId="3368EC5A" w14:textId="77777777" w:rsidR="006634FD" w:rsidRPr="006634FD" w:rsidRDefault="006634FD">
            <w:pPr>
              <w:pStyle w:val="ConsPlusNormal"/>
              <w:jc w:val="center"/>
            </w:pPr>
            <w:r w:rsidRPr="006634FD">
              <w:t>НГ</w:t>
            </w:r>
          </w:p>
        </w:tc>
        <w:tc>
          <w:tcPr>
            <w:tcW w:w="1243" w:type="dxa"/>
            <w:tcBorders>
              <w:right w:val="nil"/>
            </w:tcBorders>
            <w:vAlign w:val="center"/>
          </w:tcPr>
          <w:p w14:paraId="5B3FF5D6" w14:textId="77777777" w:rsidR="006634FD" w:rsidRPr="006634FD" w:rsidRDefault="006634FD">
            <w:pPr>
              <w:pStyle w:val="ConsPlusNormal"/>
              <w:jc w:val="center"/>
            </w:pPr>
            <w:r w:rsidRPr="006634FD">
              <w:t>НГ</w:t>
            </w:r>
          </w:p>
        </w:tc>
      </w:tr>
      <w:tr w:rsidR="006634FD" w:rsidRPr="006634FD" w14:paraId="71BE611A" w14:textId="77777777">
        <w:tc>
          <w:tcPr>
            <w:tcW w:w="3177" w:type="dxa"/>
            <w:gridSpan w:val="5"/>
            <w:tcBorders>
              <w:left w:val="nil"/>
            </w:tcBorders>
            <w:vAlign w:val="center"/>
          </w:tcPr>
          <w:p w14:paraId="4EB0D351" w14:textId="6233D948" w:rsidR="006634FD" w:rsidRPr="006634FD" w:rsidRDefault="006634FD">
            <w:pPr>
              <w:pStyle w:val="ConsPlusNormal"/>
              <w:jc w:val="both"/>
            </w:pPr>
            <w:r w:rsidRPr="006634FD">
              <w:t>Статья 22-г</w:t>
            </w:r>
          </w:p>
        </w:tc>
        <w:tc>
          <w:tcPr>
            <w:tcW w:w="2357" w:type="dxa"/>
            <w:vAlign w:val="center"/>
          </w:tcPr>
          <w:p w14:paraId="70A7A29D" w14:textId="77777777" w:rsidR="006634FD" w:rsidRPr="006634FD" w:rsidRDefault="006634FD">
            <w:pPr>
              <w:pStyle w:val="ConsPlusNormal"/>
              <w:jc w:val="center"/>
            </w:pPr>
            <w:r w:rsidRPr="006634FD">
              <w:t>НГ</w:t>
            </w:r>
          </w:p>
        </w:tc>
        <w:tc>
          <w:tcPr>
            <w:tcW w:w="1205" w:type="dxa"/>
            <w:vAlign w:val="center"/>
          </w:tcPr>
          <w:p w14:paraId="6A165938" w14:textId="77777777" w:rsidR="006634FD" w:rsidRPr="006634FD" w:rsidRDefault="006634FD">
            <w:pPr>
              <w:pStyle w:val="ConsPlusNormal"/>
              <w:jc w:val="center"/>
            </w:pPr>
            <w:r w:rsidRPr="006634FD">
              <w:t>НГ</w:t>
            </w:r>
          </w:p>
        </w:tc>
        <w:tc>
          <w:tcPr>
            <w:tcW w:w="1247" w:type="dxa"/>
            <w:vAlign w:val="center"/>
          </w:tcPr>
          <w:p w14:paraId="7669A0AB" w14:textId="77777777" w:rsidR="006634FD" w:rsidRPr="006634FD" w:rsidRDefault="006634FD">
            <w:pPr>
              <w:pStyle w:val="ConsPlusNormal"/>
              <w:jc w:val="center"/>
            </w:pPr>
            <w:r w:rsidRPr="006634FD">
              <w:t>НГ</w:t>
            </w:r>
          </w:p>
        </w:tc>
        <w:tc>
          <w:tcPr>
            <w:tcW w:w="1382" w:type="dxa"/>
            <w:vAlign w:val="center"/>
          </w:tcPr>
          <w:p w14:paraId="4D45AC78" w14:textId="77777777" w:rsidR="006634FD" w:rsidRPr="006634FD" w:rsidRDefault="006634FD">
            <w:pPr>
              <w:pStyle w:val="ConsPlusNormal"/>
              <w:jc w:val="center"/>
            </w:pPr>
            <w:r w:rsidRPr="006634FD">
              <w:t>НГ</w:t>
            </w:r>
          </w:p>
        </w:tc>
        <w:tc>
          <w:tcPr>
            <w:tcW w:w="850" w:type="dxa"/>
            <w:vAlign w:val="center"/>
          </w:tcPr>
          <w:p w14:paraId="04F64440" w14:textId="77777777" w:rsidR="006634FD" w:rsidRPr="006634FD" w:rsidRDefault="006634FD">
            <w:pPr>
              <w:pStyle w:val="ConsPlusNormal"/>
              <w:jc w:val="center"/>
            </w:pPr>
            <w:r w:rsidRPr="006634FD">
              <w:t>НГ</w:t>
            </w:r>
          </w:p>
        </w:tc>
        <w:tc>
          <w:tcPr>
            <w:tcW w:w="1417" w:type="dxa"/>
            <w:vAlign w:val="center"/>
          </w:tcPr>
          <w:p w14:paraId="76A4F7C1" w14:textId="77777777" w:rsidR="006634FD" w:rsidRPr="006634FD" w:rsidRDefault="006634FD">
            <w:pPr>
              <w:pStyle w:val="ConsPlusNormal"/>
              <w:jc w:val="center"/>
            </w:pPr>
            <w:r w:rsidRPr="006634FD">
              <w:t>НГ</w:t>
            </w:r>
          </w:p>
        </w:tc>
        <w:tc>
          <w:tcPr>
            <w:tcW w:w="907" w:type="dxa"/>
            <w:vAlign w:val="center"/>
          </w:tcPr>
          <w:p w14:paraId="31C1A345" w14:textId="77777777" w:rsidR="006634FD" w:rsidRPr="006634FD" w:rsidRDefault="006634FD">
            <w:pPr>
              <w:pStyle w:val="ConsPlusNormal"/>
              <w:jc w:val="center"/>
            </w:pPr>
            <w:r w:rsidRPr="006634FD">
              <w:t>НГ</w:t>
            </w:r>
          </w:p>
        </w:tc>
        <w:tc>
          <w:tcPr>
            <w:tcW w:w="1075" w:type="dxa"/>
            <w:vAlign w:val="center"/>
          </w:tcPr>
          <w:p w14:paraId="6CA16727" w14:textId="77777777" w:rsidR="006634FD" w:rsidRPr="006634FD" w:rsidRDefault="006634FD">
            <w:pPr>
              <w:pStyle w:val="ConsPlusNormal"/>
              <w:jc w:val="center"/>
            </w:pPr>
            <w:r w:rsidRPr="006634FD">
              <w:t>НГ</w:t>
            </w:r>
          </w:p>
        </w:tc>
        <w:tc>
          <w:tcPr>
            <w:tcW w:w="1020" w:type="dxa"/>
            <w:vAlign w:val="center"/>
          </w:tcPr>
          <w:p w14:paraId="06FF4240" w14:textId="77777777" w:rsidR="006634FD" w:rsidRPr="006634FD" w:rsidRDefault="006634FD">
            <w:pPr>
              <w:pStyle w:val="ConsPlusNormal"/>
              <w:jc w:val="center"/>
            </w:pPr>
            <w:r w:rsidRPr="006634FD">
              <w:t>НГ</w:t>
            </w:r>
          </w:p>
        </w:tc>
        <w:tc>
          <w:tcPr>
            <w:tcW w:w="1243" w:type="dxa"/>
            <w:tcBorders>
              <w:right w:val="nil"/>
            </w:tcBorders>
            <w:vAlign w:val="center"/>
          </w:tcPr>
          <w:p w14:paraId="099D4721" w14:textId="77777777" w:rsidR="006634FD" w:rsidRPr="006634FD" w:rsidRDefault="006634FD">
            <w:pPr>
              <w:pStyle w:val="ConsPlusNormal"/>
            </w:pPr>
          </w:p>
        </w:tc>
      </w:tr>
      <w:tr w:rsidR="006634FD" w:rsidRPr="006634FD" w14:paraId="00A63E4E" w14:textId="77777777">
        <w:tc>
          <w:tcPr>
            <w:tcW w:w="3177" w:type="dxa"/>
            <w:gridSpan w:val="5"/>
            <w:tcBorders>
              <w:left w:val="nil"/>
            </w:tcBorders>
            <w:vAlign w:val="center"/>
          </w:tcPr>
          <w:p w14:paraId="2FA0116A" w14:textId="64DE9ECD" w:rsidR="006634FD" w:rsidRPr="006634FD" w:rsidRDefault="006634FD">
            <w:pPr>
              <w:pStyle w:val="ConsPlusNormal"/>
              <w:jc w:val="both"/>
            </w:pPr>
            <w:r w:rsidRPr="006634FD">
              <w:t>Статья 23-г</w:t>
            </w:r>
          </w:p>
        </w:tc>
        <w:tc>
          <w:tcPr>
            <w:tcW w:w="2357" w:type="dxa"/>
            <w:vAlign w:val="center"/>
          </w:tcPr>
          <w:p w14:paraId="2AC8E9CC" w14:textId="77777777" w:rsidR="006634FD" w:rsidRPr="006634FD" w:rsidRDefault="006634FD">
            <w:pPr>
              <w:pStyle w:val="ConsPlusNormal"/>
              <w:jc w:val="center"/>
            </w:pPr>
            <w:r w:rsidRPr="006634FD">
              <w:t>НГ</w:t>
            </w:r>
          </w:p>
        </w:tc>
        <w:tc>
          <w:tcPr>
            <w:tcW w:w="1205" w:type="dxa"/>
            <w:vAlign w:val="center"/>
          </w:tcPr>
          <w:p w14:paraId="78BE0C3A" w14:textId="77777777" w:rsidR="006634FD" w:rsidRPr="006634FD" w:rsidRDefault="006634FD">
            <w:pPr>
              <w:pStyle w:val="ConsPlusNormal"/>
              <w:jc w:val="center"/>
            </w:pPr>
            <w:r w:rsidRPr="006634FD">
              <w:t>НГ</w:t>
            </w:r>
          </w:p>
        </w:tc>
        <w:tc>
          <w:tcPr>
            <w:tcW w:w="1247" w:type="dxa"/>
            <w:vAlign w:val="center"/>
          </w:tcPr>
          <w:p w14:paraId="2DE7F419" w14:textId="77777777" w:rsidR="006634FD" w:rsidRPr="006634FD" w:rsidRDefault="006634FD">
            <w:pPr>
              <w:pStyle w:val="ConsPlusNormal"/>
              <w:jc w:val="center"/>
            </w:pPr>
            <w:r w:rsidRPr="006634FD">
              <w:t>НГ</w:t>
            </w:r>
          </w:p>
        </w:tc>
        <w:tc>
          <w:tcPr>
            <w:tcW w:w="1382" w:type="dxa"/>
            <w:vAlign w:val="center"/>
          </w:tcPr>
          <w:p w14:paraId="368C33A1" w14:textId="77777777" w:rsidR="006634FD" w:rsidRPr="006634FD" w:rsidRDefault="006634FD">
            <w:pPr>
              <w:pStyle w:val="ConsPlusNormal"/>
              <w:jc w:val="center"/>
            </w:pPr>
            <w:r w:rsidRPr="006634FD">
              <w:t>НГ</w:t>
            </w:r>
          </w:p>
        </w:tc>
        <w:tc>
          <w:tcPr>
            <w:tcW w:w="850" w:type="dxa"/>
            <w:vAlign w:val="center"/>
          </w:tcPr>
          <w:p w14:paraId="3BA58B71" w14:textId="77777777" w:rsidR="006634FD" w:rsidRPr="006634FD" w:rsidRDefault="006634FD">
            <w:pPr>
              <w:pStyle w:val="ConsPlusNormal"/>
              <w:jc w:val="center"/>
            </w:pPr>
            <w:r w:rsidRPr="006634FD">
              <w:t>НГ</w:t>
            </w:r>
          </w:p>
        </w:tc>
        <w:tc>
          <w:tcPr>
            <w:tcW w:w="1417" w:type="dxa"/>
            <w:vAlign w:val="center"/>
          </w:tcPr>
          <w:p w14:paraId="58E353BA" w14:textId="77777777" w:rsidR="006634FD" w:rsidRPr="006634FD" w:rsidRDefault="006634FD">
            <w:pPr>
              <w:pStyle w:val="ConsPlusNormal"/>
              <w:jc w:val="center"/>
            </w:pPr>
            <w:r w:rsidRPr="006634FD">
              <w:t>НГ</w:t>
            </w:r>
          </w:p>
        </w:tc>
        <w:tc>
          <w:tcPr>
            <w:tcW w:w="907" w:type="dxa"/>
            <w:vAlign w:val="center"/>
          </w:tcPr>
          <w:p w14:paraId="240FF312" w14:textId="77777777" w:rsidR="006634FD" w:rsidRPr="006634FD" w:rsidRDefault="006634FD">
            <w:pPr>
              <w:pStyle w:val="ConsPlusNormal"/>
              <w:jc w:val="center"/>
            </w:pPr>
            <w:r w:rsidRPr="006634FD">
              <w:t>НГ</w:t>
            </w:r>
          </w:p>
        </w:tc>
        <w:tc>
          <w:tcPr>
            <w:tcW w:w="1075" w:type="dxa"/>
            <w:vAlign w:val="center"/>
          </w:tcPr>
          <w:p w14:paraId="12ECAD9E" w14:textId="77777777" w:rsidR="006634FD" w:rsidRPr="006634FD" w:rsidRDefault="006634FD">
            <w:pPr>
              <w:pStyle w:val="ConsPlusNormal"/>
              <w:jc w:val="center"/>
            </w:pPr>
            <w:r w:rsidRPr="006634FD">
              <w:t>НГ</w:t>
            </w:r>
          </w:p>
        </w:tc>
        <w:tc>
          <w:tcPr>
            <w:tcW w:w="1020" w:type="dxa"/>
            <w:vAlign w:val="center"/>
          </w:tcPr>
          <w:p w14:paraId="1CCD4318" w14:textId="77777777" w:rsidR="006634FD" w:rsidRPr="006634FD" w:rsidRDefault="006634FD">
            <w:pPr>
              <w:pStyle w:val="ConsPlusNormal"/>
              <w:jc w:val="center"/>
            </w:pPr>
            <w:r w:rsidRPr="006634FD">
              <w:t>НГ</w:t>
            </w:r>
          </w:p>
        </w:tc>
        <w:tc>
          <w:tcPr>
            <w:tcW w:w="1243" w:type="dxa"/>
            <w:tcBorders>
              <w:right w:val="nil"/>
            </w:tcBorders>
            <w:vAlign w:val="center"/>
          </w:tcPr>
          <w:p w14:paraId="0993A825" w14:textId="77777777" w:rsidR="006634FD" w:rsidRPr="006634FD" w:rsidRDefault="006634FD">
            <w:pPr>
              <w:pStyle w:val="ConsPlusNormal"/>
            </w:pPr>
          </w:p>
        </w:tc>
      </w:tr>
      <w:tr w:rsidR="006634FD" w:rsidRPr="006634FD" w14:paraId="4F2828D1" w14:textId="77777777">
        <w:tc>
          <w:tcPr>
            <w:tcW w:w="3177" w:type="dxa"/>
            <w:gridSpan w:val="5"/>
            <w:tcBorders>
              <w:left w:val="nil"/>
            </w:tcBorders>
            <w:vAlign w:val="center"/>
          </w:tcPr>
          <w:p w14:paraId="04B0E5EB" w14:textId="1E1313A5" w:rsidR="006634FD" w:rsidRPr="006634FD" w:rsidRDefault="006634FD">
            <w:pPr>
              <w:pStyle w:val="ConsPlusNormal"/>
              <w:jc w:val="both"/>
            </w:pPr>
            <w:r w:rsidRPr="006634FD">
              <w:t>Статьи 24-г, 25-в</w:t>
            </w:r>
          </w:p>
        </w:tc>
        <w:tc>
          <w:tcPr>
            <w:tcW w:w="2357" w:type="dxa"/>
            <w:vAlign w:val="center"/>
          </w:tcPr>
          <w:p w14:paraId="117128F7" w14:textId="77777777" w:rsidR="006634FD" w:rsidRPr="006634FD" w:rsidRDefault="006634FD">
            <w:pPr>
              <w:pStyle w:val="ConsPlusNormal"/>
              <w:jc w:val="center"/>
            </w:pPr>
            <w:r w:rsidRPr="006634FD">
              <w:t>НГ</w:t>
            </w:r>
          </w:p>
        </w:tc>
        <w:tc>
          <w:tcPr>
            <w:tcW w:w="1205" w:type="dxa"/>
            <w:vAlign w:val="center"/>
          </w:tcPr>
          <w:p w14:paraId="3D3D3A5F" w14:textId="77777777" w:rsidR="006634FD" w:rsidRPr="006634FD" w:rsidRDefault="006634FD">
            <w:pPr>
              <w:pStyle w:val="ConsPlusNormal"/>
              <w:jc w:val="center"/>
            </w:pPr>
            <w:r w:rsidRPr="006634FD">
              <w:t>НГ</w:t>
            </w:r>
          </w:p>
        </w:tc>
        <w:tc>
          <w:tcPr>
            <w:tcW w:w="1247" w:type="dxa"/>
            <w:vAlign w:val="center"/>
          </w:tcPr>
          <w:p w14:paraId="70F51047" w14:textId="77777777" w:rsidR="006634FD" w:rsidRPr="006634FD" w:rsidRDefault="006634FD">
            <w:pPr>
              <w:pStyle w:val="ConsPlusNormal"/>
              <w:jc w:val="center"/>
            </w:pPr>
            <w:r w:rsidRPr="006634FD">
              <w:t>НГ</w:t>
            </w:r>
          </w:p>
        </w:tc>
        <w:tc>
          <w:tcPr>
            <w:tcW w:w="1382" w:type="dxa"/>
            <w:vAlign w:val="center"/>
          </w:tcPr>
          <w:p w14:paraId="047E67F0" w14:textId="77777777" w:rsidR="006634FD" w:rsidRPr="006634FD" w:rsidRDefault="006634FD">
            <w:pPr>
              <w:pStyle w:val="ConsPlusNormal"/>
              <w:jc w:val="center"/>
            </w:pPr>
            <w:r w:rsidRPr="006634FD">
              <w:t>НГ</w:t>
            </w:r>
          </w:p>
        </w:tc>
        <w:tc>
          <w:tcPr>
            <w:tcW w:w="850" w:type="dxa"/>
            <w:vAlign w:val="center"/>
          </w:tcPr>
          <w:p w14:paraId="00660449" w14:textId="77777777" w:rsidR="006634FD" w:rsidRPr="006634FD" w:rsidRDefault="006634FD">
            <w:pPr>
              <w:pStyle w:val="ConsPlusNormal"/>
              <w:jc w:val="center"/>
            </w:pPr>
            <w:r w:rsidRPr="006634FD">
              <w:t>НГ</w:t>
            </w:r>
          </w:p>
        </w:tc>
        <w:tc>
          <w:tcPr>
            <w:tcW w:w="1417" w:type="dxa"/>
            <w:vAlign w:val="center"/>
          </w:tcPr>
          <w:p w14:paraId="64BF0A6E" w14:textId="77777777" w:rsidR="006634FD" w:rsidRPr="006634FD" w:rsidRDefault="006634FD">
            <w:pPr>
              <w:pStyle w:val="ConsPlusNormal"/>
              <w:jc w:val="center"/>
            </w:pPr>
            <w:r w:rsidRPr="006634FD">
              <w:t>НГ</w:t>
            </w:r>
          </w:p>
        </w:tc>
        <w:tc>
          <w:tcPr>
            <w:tcW w:w="907" w:type="dxa"/>
            <w:vAlign w:val="center"/>
          </w:tcPr>
          <w:p w14:paraId="10001AB9" w14:textId="77777777" w:rsidR="006634FD" w:rsidRPr="006634FD" w:rsidRDefault="006634FD">
            <w:pPr>
              <w:pStyle w:val="ConsPlusNormal"/>
              <w:jc w:val="center"/>
            </w:pPr>
            <w:r w:rsidRPr="006634FD">
              <w:t>НГ</w:t>
            </w:r>
          </w:p>
        </w:tc>
        <w:tc>
          <w:tcPr>
            <w:tcW w:w="1075" w:type="dxa"/>
            <w:vAlign w:val="center"/>
          </w:tcPr>
          <w:p w14:paraId="6F0DD743" w14:textId="77777777" w:rsidR="006634FD" w:rsidRPr="006634FD" w:rsidRDefault="006634FD">
            <w:pPr>
              <w:pStyle w:val="ConsPlusNormal"/>
              <w:jc w:val="center"/>
            </w:pPr>
            <w:r w:rsidRPr="006634FD">
              <w:t>НГ</w:t>
            </w:r>
          </w:p>
        </w:tc>
        <w:tc>
          <w:tcPr>
            <w:tcW w:w="1020" w:type="dxa"/>
            <w:vAlign w:val="center"/>
          </w:tcPr>
          <w:p w14:paraId="01081E0E" w14:textId="77777777" w:rsidR="006634FD" w:rsidRPr="006634FD" w:rsidRDefault="006634FD">
            <w:pPr>
              <w:pStyle w:val="ConsPlusNormal"/>
              <w:jc w:val="center"/>
            </w:pPr>
            <w:r w:rsidRPr="006634FD">
              <w:t>НГ</w:t>
            </w:r>
          </w:p>
        </w:tc>
        <w:tc>
          <w:tcPr>
            <w:tcW w:w="1243" w:type="dxa"/>
            <w:tcBorders>
              <w:right w:val="nil"/>
            </w:tcBorders>
            <w:vAlign w:val="center"/>
          </w:tcPr>
          <w:p w14:paraId="2F75A42D" w14:textId="77777777" w:rsidR="006634FD" w:rsidRPr="006634FD" w:rsidRDefault="006634FD">
            <w:pPr>
              <w:pStyle w:val="ConsPlusNormal"/>
              <w:jc w:val="center"/>
            </w:pPr>
            <w:r w:rsidRPr="006634FD">
              <w:t>НГ</w:t>
            </w:r>
          </w:p>
        </w:tc>
      </w:tr>
      <w:tr w:rsidR="006634FD" w:rsidRPr="006634FD" w14:paraId="66E75E7C" w14:textId="77777777">
        <w:tc>
          <w:tcPr>
            <w:tcW w:w="3177" w:type="dxa"/>
            <w:gridSpan w:val="5"/>
            <w:tcBorders>
              <w:left w:val="nil"/>
            </w:tcBorders>
            <w:vAlign w:val="center"/>
          </w:tcPr>
          <w:p w14:paraId="52B2B06E" w14:textId="3D83A2A6" w:rsidR="006634FD" w:rsidRPr="006634FD" w:rsidRDefault="006634FD">
            <w:pPr>
              <w:pStyle w:val="ConsPlusNormal"/>
              <w:jc w:val="both"/>
            </w:pPr>
            <w:r w:rsidRPr="006634FD">
              <w:t>Статья 25-г</w:t>
            </w:r>
          </w:p>
        </w:tc>
        <w:tc>
          <w:tcPr>
            <w:tcW w:w="2357" w:type="dxa"/>
            <w:vAlign w:val="center"/>
          </w:tcPr>
          <w:p w14:paraId="2C274DAB" w14:textId="77777777" w:rsidR="006634FD" w:rsidRPr="006634FD" w:rsidRDefault="006634FD">
            <w:pPr>
              <w:pStyle w:val="ConsPlusNormal"/>
              <w:jc w:val="center"/>
            </w:pPr>
            <w:r w:rsidRPr="006634FD">
              <w:t>НГ</w:t>
            </w:r>
          </w:p>
        </w:tc>
        <w:tc>
          <w:tcPr>
            <w:tcW w:w="1205" w:type="dxa"/>
            <w:vAlign w:val="center"/>
          </w:tcPr>
          <w:p w14:paraId="7ADB6D90" w14:textId="77777777" w:rsidR="006634FD" w:rsidRPr="006634FD" w:rsidRDefault="006634FD">
            <w:pPr>
              <w:pStyle w:val="ConsPlusNormal"/>
              <w:jc w:val="center"/>
            </w:pPr>
            <w:r w:rsidRPr="006634FD">
              <w:t>НГ</w:t>
            </w:r>
          </w:p>
        </w:tc>
        <w:tc>
          <w:tcPr>
            <w:tcW w:w="1247" w:type="dxa"/>
            <w:vAlign w:val="center"/>
          </w:tcPr>
          <w:p w14:paraId="4F07225A" w14:textId="77777777" w:rsidR="006634FD" w:rsidRPr="006634FD" w:rsidRDefault="006634FD">
            <w:pPr>
              <w:pStyle w:val="ConsPlusNormal"/>
              <w:jc w:val="center"/>
            </w:pPr>
            <w:r w:rsidRPr="006634FD">
              <w:t>НГ</w:t>
            </w:r>
          </w:p>
        </w:tc>
        <w:tc>
          <w:tcPr>
            <w:tcW w:w="1382" w:type="dxa"/>
            <w:vAlign w:val="center"/>
          </w:tcPr>
          <w:p w14:paraId="5FBDA60B" w14:textId="77777777" w:rsidR="006634FD" w:rsidRPr="006634FD" w:rsidRDefault="006634FD">
            <w:pPr>
              <w:pStyle w:val="ConsPlusNormal"/>
              <w:jc w:val="center"/>
            </w:pPr>
            <w:r w:rsidRPr="006634FD">
              <w:t>НГ</w:t>
            </w:r>
          </w:p>
        </w:tc>
        <w:tc>
          <w:tcPr>
            <w:tcW w:w="850" w:type="dxa"/>
            <w:vAlign w:val="center"/>
          </w:tcPr>
          <w:p w14:paraId="0997DB8D" w14:textId="77777777" w:rsidR="006634FD" w:rsidRPr="006634FD" w:rsidRDefault="006634FD">
            <w:pPr>
              <w:pStyle w:val="ConsPlusNormal"/>
              <w:jc w:val="center"/>
            </w:pPr>
            <w:r w:rsidRPr="006634FD">
              <w:t>НГ</w:t>
            </w:r>
          </w:p>
        </w:tc>
        <w:tc>
          <w:tcPr>
            <w:tcW w:w="1417" w:type="dxa"/>
            <w:vAlign w:val="center"/>
          </w:tcPr>
          <w:p w14:paraId="21CE64C0" w14:textId="77777777" w:rsidR="006634FD" w:rsidRPr="006634FD" w:rsidRDefault="006634FD">
            <w:pPr>
              <w:pStyle w:val="ConsPlusNormal"/>
              <w:jc w:val="center"/>
            </w:pPr>
            <w:r w:rsidRPr="006634FD">
              <w:t>НГ</w:t>
            </w:r>
          </w:p>
        </w:tc>
        <w:tc>
          <w:tcPr>
            <w:tcW w:w="907" w:type="dxa"/>
            <w:vAlign w:val="center"/>
          </w:tcPr>
          <w:p w14:paraId="05FBD9E4" w14:textId="77777777" w:rsidR="006634FD" w:rsidRPr="006634FD" w:rsidRDefault="006634FD">
            <w:pPr>
              <w:pStyle w:val="ConsPlusNormal"/>
              <w:jc w:val="center"/>
            </w:pPr>
            <w:r w:rsidRPr="006634FD">
              <w:t>НГ</w:t>
            </w:r>
          </w:p>
        </w:tc>
        <w:tc>
          <w:tcPr>
            <w:tcW w:w="1075" w:type="dxa"/>
            <w:vAlign w:val="center"/>
          </w:tcPr>
          <w:p w14:paraId="29E2C5E3" w14:textId="77777777" w:rsidR="006634FD" w:rsidRPr="006634FD" w:rsidRDefault="006634FD">
            <w:pPr>
              <w:pStyle w:val="ConsPlusNormal"/>
              <w:jc w:val="center"/>
            </w:pPr>
            <w:r w:rsidRPr="006634FD">
              <w:t>НГ</w:t>
            </w:r>
          </w:p>
        </w:tc>
        <w:tc>
          <w:tcPr>
            <w:tcW w:w="1020" w:type="dxa"/>
            <w:vAlign w:val="center"/>
          </w:tcPr>
          <w:p w14:paraId="7BCE68EE" w14:textId="77777777" w:rsidR="006634FD" w:rsidRPr="006634FD" w:rsidRDefault="006634FD">
            <w:pPr>
              <w:pStyle w:val="ConsPlusNormal"/>
              <w:jc w:val="center"/>
            </w:pPr>
            <w:r w:rsidRPr="006634FD">
              <w:t>НГ</w:t>
            </w:r>
          </w:p>
        </w:tc>
        <w:tc>
          <w:tcPr>
            <w:tcW w:w="1243" w:type="dxa"/>
            <w:tcBorders>
              <w:right w:val="nil"/>
            </w:tcBorders>
            <w:vAlign w:val="center"/>
          </w:tcPr>
          <w:p w14:paraId="389C8000" w14:textId="77777777" w:rsidR="006634FD" w:rsidRPr="006634FD" w:rsidRDefault="006634FD">
            <w:pPr>
              <w:pStyle w:val="ConsPlusNormal"/>
            </w:pPr>
          </w:p>
        </w:tc>
      </w:tr>
      <w:tr w:rsidR="006634FD" w:rsidRPr="006634FD" w14:paraId="3104211E" w14:textId="77777777">
        <w:tc>
          <w:tcPr>
            <w:tcW w:w="3177" w:type="dxa"/>
            <w:gridSpan w:val="5"/>
            <w:tcBorders>
              <w:left w:val="nil"/>
            </w:tcBorders>
            <w:vAlign w:val="center"/>
          </w:tcPr>
          <w:p w14:paraId="552096C2" w14:textId="168C1C11" w:rsidR="006634FD" w:rsidRPr="006634FD" w:rsidRDefault="006634FD">
            <w:pPr>
              <w:pStyle w:val="ConsPlusNormal"/>
              <w:jc w:val="both"/>
            </w:pPr>
            <w:r w:rsidRPr="006634FD">
              <w:t>Статья 26-в</w:t>
            </w:r>
          </w:p>
        </w:tc>
        <w:tc>
          <w:tcPr>
            <w:tcW w:w="2357" w:type="dxa"/>
            <w:vAlign w:val="center"/>
          </w:tcPr>
          <w:p w14:paraId="5E4476E7" w14:textId="77777777" w:rsidR="006634FD" w:rsidRPr="006634FD" w:rsidRDefault="006634FD">
            <w:pPr>
              <w:pStyle w:val="ConsPlusNormal"/>
              <w:jc w:val="center"/>
            </w:pPr>
            <w:r w:rsidRPr="006634FD">
              <w:t>НГ</w:t>
            </w:r>
          </w:p>
        </w:tc>
        <w:tc>
          <w:tcPr>
            <w:tcW w:w="1205" w:type="dxa"/>
            <w:vAlign w:val="center"/>
          </w:tcPr>
          <w:p w14:paraId="03926160" w14:textId="77777777" w:rsidR="006634FD" w:rsidRPr="006634FD" w:rsidRDefault="006634FD">
            <w:pPr>
              <w:pStyle w:val="ConsPlusNormal"/>
              <w:jc w:val="center"/>
            </w:pPr>
            <w:r w:rsidRPr="006634FD">
              <w:t>НГ</w:t>
            </w:r>
          </w:p>
        </w:tc>
        <w:tc>
          <w:tcPr>
            <w:tcW w:w="1247" w:type="dxa"/>
            <w:vAlign w:val="center"/>
          </w:tcPr>
          <w:p w14:paraId="21AE511B" w14:textId="77777777" w:rsidR="006634FD" w:rsidRPr="006634FD" w:rsidRDefault="006634FD">
            <w:pPr>
              <w:pStyle w:val="ConsPlusNormal"/>
              <w:jc w:val="center"/>
            </w:pPr>
            <w:r w:rsidRPr="006634FD">
              <w:t>НГ</w:t>
            </w:r>
          </w:p>
        </w:tc>
        <w:tc>
          <w:tcPr>
            <w:tcW w:w="1382" w:type="dxa"/>
            <w:vAlign w:val="center"/>
          </w:tcPr>
          <w:p w14:paraId="376A393F" w14:textId="77777777" w:rsidR="006634FD" w:rsidRPr="006634FD" w:rsidRDefault="006634FD">
            <w:pPr>
              <w:pStyle w:val="ConsPlusNormal"/>
              <w:jc w:val="center"/>
            </w:pPr>
            <w:r w:rsidRPr="006634FD">
              <w:t>НГ</w:t>
            </w:r>
          </w:p>
        </w:tc>
        <w:tc>
          <w:tcPr>
            <w:tcW w:w="850" w:type="dxa"/>
            <w:vAlign w:val="center"/>
          </w:tcPr>
          <w:p w14:paraId="012307D2" w14:textId="77777777" w:rsidR="006634FD" w:rsidRPr="006634FD" w:rsidRDefault="006634FD">
            <w:pPr>
              <w:pStyle w:val="ConsPlusNormal"/>
              <w:jc w:val="center"/>
            </w:pPr>
            <w:r w:rsidRPr="006634FD">
              <w:t>НГ</w:t>
            </w:r>
          </w:p>
        </w:tc>
        <w:tc>
          <w:tcPr>
            <w:tcW w:w="1417" w:type="dxa"/>
            <w:vAlign w:val="center"/>
          </w:tcPr>
          <w:p w14:paraId="37EFC647" w14:textId="77777777" w:rsidR="006634FD" w:rsidRPr="006634FD" w:rsidRDefault="006634FD">
            <w:pPr>
              <w:pStyle w:val="ConsPlusNormal"/>
              <w:jc w:val="center"/>
            </w:pPr>
            <w:r w:rsidRPr="006634FD">
              <w:t>НГ</w:t>
            </w:r>
          </w:p>
        </w:tc>
        <w:tc>
          <w:tcPr>
            <w:tcW w:w="907" w:type="dxa"/>
            <w:vAlign w:val="center"/>
          </w:tcPr>
          <w:p w14:paraId="0496541C" w14:textId="77777777" w:rsidR="006634FD" w:rsidRPr="006634FD" w:rsidRDefault="006634FD">
            <w:pPr>
              <w:pStyle w:val="ConsPlusNormal"/>
              <w:jc w:val="center"/>
            </w:pPr>
            <w:r w:rsidRPr="006634FD">
              <w:t>НГ</w:t>
            </w:r>
          </w:p>
        </w:tc>
        <w:tc>
          <w:tcPr>
            <w:tcW w:w="1075" w:type="dxa"/>
            <w:vAlign w:val="center"/>
          </w:tcPr>
          <w:p w14:paraId="16256B99" w14:textId="77777777" w:rsidR="006634FD" w:rsidRPr="006634FD" w:rsidRDefault="006634FD">
            <w:pPr>
              <w:pStyle w:val="ConsPlusNormal"/>
              <w:jc w:val="center"/>
            </w:pPr>
            <w:r w:rsidRPr="006634FD">
              <w:t>НГ</w:t>
            </w:r>
          </w:p>
        </w:tc>
        <w:tc>
          <w:tcPr>
            <w:tcW w:w="1020" w:type="dxa"/>
            <w:vAlign w:val="center"/>
          </w:tcPr>
          <w:p w14:paraId="349D939D" w14:textId="77777777" w:rsidR="006634FD" w:rsidRPr="006634FD" w:rsidRDefault="006634FD">
            <w:pPr>
              <w:pStyle w:val="ConsPlusNormal"/>
              <w:jc w:val="center"/>
            </w:pPr>
            <w:r w:rsidRPr="006634FD">
              <w:t>НГ</w:t>
            </w:r>
          </w:p>
        </w:tc>
        <w:tc>
          <w:tcPr>
            <w:tcW w:w="1243" w:type="dxa"/>
            <w:tcBorders>
              <w:right w:val="nil"/>
            </w:tcBorders>
            <w:vAlign w:val="center"/>
          </w:tcPr>
          <w:p w14:paraId="1C34CF5F" w14:textId="77777777" w:rsidR="006634FD" w:rsidRPr="006634FD" w:rsidRDefault="006634FD">
            <w:pPr>
              <w:pStyle w:val="ConsPlusNormal"/>
              <w:jc w:val="center"/>
            </w:pPr>
            <w:r w:rsidRPr="006634FD">
              <w:t>НГ</w:t>
            </w:r>
          </w:p>
        </w:tc>
      </w:tr>
      <w:tr w:rsidR="006634FD" w:rsidRPr="006634FD" w14:paraId="3A105234" w14:textId="77777777">
        <w:tc>
          <w:tcPr>
            <w:tcW w:w="3177" w:type="dxa"/>
            <w:gridSpan w:val="5"/>
            <w:tcBorders>
              <w:left w:val="nil"/>
            </w:tcBorders>
            <w:vAlign w:val="center"/>
          </w:tcPr>
          <w:p w14:paraId="067738D2" w14:textId="2C21FE2D" w:rsidR="006634FD" w:rsidRPr="006634FD" w:rsidRDefault="006634FD">
            <w:pPr>
              <w:pStyle w:val="ConsPlusNormal"/>
              <w:jc w:val="both"/>
            </w:pPr>
            <w:r w:rsidRPr="006634FD">
              <w:t>Статья 26-г</w:t>
            </w:r>
          </w:p>
        </w:tc>
        <w:tc>
          <w:tcPr>
            <w:tcW w:w="2357" w:type="dxa"/>
            <w:vAlign w:val="center"/>
          </w:tcPr>
          <w:p w14:paraId="26CB7741" w14:textId="77777777" w:rsidR="006634FD" w:rsidRPr="006634FD" w:rsidRDefault="006634FD">
            <w:pPr>
              <w:pStyle w:val="ConsPlusNormal"/>
              <w:jc w:val="center"/>
            </w:pPr>
            <w:r w:rsidRPr="006634FD">
              <w:t>НГ</w:t>
            </w:r>
          </w:p>
        </w:tc>
        <w:tc>
          <w:tcPr>
            <w:tcW w:w="1205" w:type="dxa"/>
            <w:vAlign w:val="center"/>
          </w:tcPr>
          <w:p w14:paraId="66AABD78" w14:textId="77777777" w:rsidR="006634FD" w:rsidRPr="006634FD" w:rsidRDefault="006634FD">
            <w:pPr>
              <w:pStyle w:val="ConsPlusNormal"/>
              <w:jc w:val="center"/>
            </w:pPr>
            <w:r w:rsidRPr="006634FD">
              <w:t>НГ</w:t>
            </w:r>
          </w:p>
        </w:tc>
        <w:tc>
          <w:tcPr>
            <w:tcW w:w="1247" w:type="dxa"/>
            <w:vAlign w:val="center"/>
          </w:tcPr>
          <w:p w14:paraId="3F33A206" w14:textId="77777777" w:rsidR="006634FD" w:rsidRPr="006634FD" w:rsidRDefault="006634FD">
            <w:pPr>
              <w:pStyle w:val="ConsPlusNormal"/>
              <w:jc w:val="center"/>
            </w:pPr>
            <w:r w:rsidRPr="006634FD">
              <w:t>НГ</w:t>
            </w:r>
          </w:p>
        </w:tc>
        <w:tc>
          <w:tcPr>
            <w:tcW w:w="1382" w:type="dxa"/>
            <w:vAlign w:val="center"/>
          </w:tcPr>
          <w:p w14:paraId="3ADB9C91" w14:textId="77777777" w:rsidR="006634FD" w:rsidRPr="006634FD" w:rsidRDefault="006634FD">
            <w:pPr>
              <w:pStyle w:val="ConsPlusNormal"/>
              <w:jc w:val="center"/>
            </w:pPr>
            <w:r w:rsidRPr="006634FD">
              <w:t>НГ</w:t>
            </w:r>
          </w:p>
        </w:tc>
        <w:tc>
          <w:tcPr>
            <w:tcW w:w="850" w:type="dxa"/>
            <w:vAlign w:val="center"/>
          </w:tcPr>
          <w:p w14:paraId="16123F18" w14:textId="77777777" w:rsidR="006634FD" w:rsidRPr="006634FD" w:rsidRDefault="006634FD">
            <w:pPr>
              <w:pStyle w:val="ConsPlusNormal"/>
              <w:jc w:val="center"/>
            </w:pPr>
            <w:r w:rsidRPr="006634FD">
              <w:t>НГ</w:t>
            </w:r>
          </w:p>
        </w:tc>
        <w:tc>
          <w:tcPr>
            <w:tcW w:w="1417" w:type="dxa"/>
            <w:vAlign w:val="center"/>
          </w:tcPr>
          <w:p w14:paraId="550B3C15" w14:textId="77777777" w:rsidR="006634FD" w:rsidRPr="006634FD" w:rsidRDefault="006634FD">
            <w:pPr>
              <w:pStyle w:val="ConsPlusNormal"/>
              <w:jc w:val="center"/>
            </w:pPr>
            <w:r w:rsidRPr="006634FD">
              <w:t>НГ</w:t>
            </w:r>
          </w:p>
        </w:tc>
        <w:tc>
          <w:tcPr>
            <w:tcW w:w="907" w:type="dxa"/>
            <w:vAlign w:val="center"/>
          </w:tcPr>
          <w:p w14:paraId="2B0CCC98" w14:textId="77777777" w:rsidR="006634FD" w:rsidRPr="006634FD" w:rsidRDefault="006634FD">
            <w:pPr>
              <w:pStyle w:val="ConsPlusNormal"/>
              <w:jc w:val="center"/>
            </w:pPr>
            <w:r w:rsidRPr="006634FD">
              <w:t>НГ</w:t>
            </w:r>
          </w:p>
        </w:tc>
        <w:tc>
          <w:tcPr>
            <w:tcW w:w="1075" w:type="dxa"/>
            <w:vAlign w:val="center"/>
          </w:tcPr>
          <w:p w14:paraId="2511AA54" w14:textId="77777777" w:rsidR="006634FD" w:rsidRPr="006634FD" w:rsidRDefault="006634FD">
            <w:pPr>
              <w:pStyle w:val="ConsPlusNormal"/>
              <w:jc w:val="center"/>
            </w:pPr>
            <w:r w:rsidRPr="006634FD">
              <w:t>НГ</w:t>
            </w:r>
          </w:p>
        </w:tc>
        <w:tc>
          <w:tcPr>
            <w:tcW w:w="1020" w:type="dxa"/>
            <w:vAlign w:val="center"/>
          </w:tcPr>
          <w:p w14:paraId="31C01A74" w14:textId="77777777" w:rsidR="006634FD" w:rsidRPr="006634FD" w:rsidRDefault="006634FD">
            <w:pPr>
              <w:pStyle w:val="ConsPlusNormal"/>
              <w:jc w:val="center"/>
            </w:pPr>
            <w:r w:rsidRPr="006634FD">
              <w:t>НГ</w:t>
            </w:r>
          </w:p>
        </w:tc>
        <w:tc>
          <w:tcPr>
            <w:tcW w:w="1243" w:type="dxa"/>
            <w:tcBorders>
              <w:right w:val="nil"/>
            </w:tcBorders>
            <w:vAlign w:val="center"/>
          </w:tcPr>
          <w:p w14:paraId="31C3A7FD" w14:textId="77777777" w:rsidR="006634FD" w:rsidRPr="006634FD" w:rsidRDefault="006634FD">
            <w:pPr>
              <w:pStyle w:val="ConsPlusNormal"/>
            </w:pPr>
          </w:p>
        </w:tc>
      </w:tr>
      <w:tr w:rsidR="006634FD" w:rsidRPr="006634FD" w14:paraId="2ECC4E5C" w14:textId="77777777">
        <w:tc>
          <w:tcPr>
            <w:tcW w:w="3177" w:type="dxa"/>
            <w:gridSpan w:val="5"/>
            <w:tcBorders>
              <w:left w:val="nil"/>
            </w:tcBorders>
            <w:vAlign w:val="center"/>
          </w:tcPr>
          <w:p w14:paraId="1F2E5EB3" w14:textId="46EE7802" w:rsidR="006634FD" w:rsidRPr="006634FD" w:rsidRDefault="006634FD">
            <w:pPr>
              <w:pStyle w:val="ConsPlusNormal"/>
              <w:jc w:val="both"/>
            </w:pPr>
            <w:r w:rsidRPr="006634FD">
              <w:t>Статья 27-в</w:t>
            </w:r>
          </w:p>
        </w:tc>
        <w:tc>
          <w:tcPr>
            <w:tcW w:w="2357" w:type="dxa"/>
            <w:vAlign w:val="center"/>
          </w:tcPr>
          <w:p w14:paraId="50F3A948" w14:textId="77777777" w:rsidR="006634FD" w:rsidRPr="006634FD" w:rsidRDefault="006634FD">
            <w:pPr>
              <w:pStyle w:val="ConsPlusNormal"/>
              <w:jc w:val="center"/>
            </w:pPr>
            <w:r w:rsidRPr="006634FD">
              <w:t>НГ</w:t>
            </w:r>
          </w:p>
        </w:tc>
        <w:tc>
          <w:tcPr>
            <w:tcW w:w="1205" w:type="dxa"/>
            <w:vAlign w:val="center"/>
          </w:tcPr>
          <w:p w14:paraId="2EB20819" w14:textId="77777777" w:rsidR="006634FD" w:rsidRPr="006634FD" w:rsidRDefault="006634FD">
            <w:pPr>
              <w:pStyle w:val="ConsPlusNormal"/>
              <w:jc w:val="center"/>
            </w:pPr>
            <w:r w:rsidRPr="006634FD">
              <w:t>НГ</w:t>
            </w:r>
          </w:p>
        </w:tc>
        <w:tc>
          <w:tcPr>
            <w:tcW w:w="1247" w:type="dxa"/>
            <w:vAlign w:val="center"/>
          </w:tcPr>
          <w:p w14:paraId="7EED71DB" w14:textId="77777777" w:rsidR="006634FD" w:rsidRPr="006634FD" w:rsidRDefault="006634FD">
            <w:pPr>
              <w:pStyle w:val="ConsPlusNormal"/>
              <w:jc w:val="center"/>
            </w:pPr>
            <w:r w:rsidRPr="006634FD">
              <w:t>НГ</w:t>
            </w:r>
          </w:p>
        </w:tc>
        <w:tc>
          <w:tcPr>
            <w:tcW w:w="1382" w:type="dxa"/>
            <w:vAlign w:val="center"/>
          </w:tcPr>
          <w:p w14:paraId="7635E966" w14:textId="77777777" w:rsidR="006634FD" w:rsidRPr="006634FD" w:rsidRDefault="006634FD">
            <w:pPr>
              <w:pStyle w:val="ConsPlusNormal"/>
              <w:jc w:val="center"/>
            </w:pPr>
            <w:r w:rsidRPr="006634FD">
              <w:t>НГ</w:t>
            </w:r>
          </w:p>
        </w:tc>
        <w:tc>
          <w:tcPr>
            <w:tcW w:w="850" w:type="dxa"/>
            <w:vAlign w:val="center"/>
          </w:tcPr>
          <w:p w14:paraId="0D47DE3A" w14:textId="77777777" w:rsidR="006634FD" w:rsidRPr="006634FD" w:rsidRDefault="006634FD">
            <w:pPr>
              <w:pStyle w:val="ConsPlusNormal"/>
              <w:jc w:val="center"/>
            </w:pPr>
            <w:r w:rsidRPr="006634FD">
              <w:t>НГ</w:t>
            </w:r>
          </w:p>
        </w:tc>
        <w:tc>
          <w:tcPr>
            <w:tcW w:w="1417" w:type="dxa"/>
            <w:vAlign w:val="center"/>
          </w:tcPr>
          <w:p w14:paraId="19250767" w14:textId="77777777" w:rsidR="006634FD" w:rsidRPr="006634FD" w:rsidRDefault="006634FD">
            <w:pPr>
              <w:pStyle w:val="ConsPlusNormal"/>
              <w:jc w:val="center"/>
            </w:pPr>
            <w:r w:rsidRPr="006634FD">
              <w:t>НГ</w:t>
            </w:r>
          </w:p>
        </w:tc>
        <w:tc>
          <w:tcPr>
            <w:tcW w:w="907" w:type="dxa"/>
            <w:vAlign w:val="center"/>
          </w:tcPr>
          <w:p w14:paraId="3C99B3F7" w14:textId="77777777" w:rsidR="006634FD" w:rsidRPr="006634FD" w:rsidRDefault="006634FD">
            <w:pPr>
              <w:pStyle w:val="ConsPlusNormal"/>
              <w:jc w:val="center"/>
            </w:pPr>
            <w:r w:rsidRPr="006634FD">
              <w:t>НГ</w:t>
            </w:r>
          </w:p>
        </w:tc>
        <w:tc>
          <w:tcPr>
            <w:tcW w:w="1075" w:type="dxa"/>
            <w:vAlign w:val="center"/>
          </w:tcPr>
          <w:p w14:paraId="6F99D163" w14:textId="77777777" w:rsidR="006634FD" w:rsidRPr="006634FD" w:rsidRDefault="006634FD">
            <w:pPr>
              <w:pStyle w:val="ConsPlusNormal"/>
              <w:jc w:val="center"/>
            </w:pPr>
            <w:r w:rsidRPr="006634FD">
              <w:t>НГ</w:t>
            </w:r>
          </w:p>
        </w:tc>
        <w:tc>
          <w:tcPr>
            <w:tcW w:w="1020" w:type="dxa"/>
            <w:vAlign w:val="center"/>
          </w:tcPr>
          <w:p w14:paraId="7B02A7D1" w14:textId="77777777" w:rsidR="006634FD" w:rsidRPr="006634FD" w:rsidRDefault="006634FD">
            <w:pPr>
              <w:pStyle w:val="ConsPlusNormal"/>
              <w:jc w:val="center"/>
            </w:pPr>
            <w:r w:rsidRPr="006634FD">
              <w:t>НГ</w:t>
            </w:r>
          </w:p>
        </w:tc>
        <w:tc>
          <w:tcPr>
            <w:tcW w:w="1243" w:type="dxa"/>
            <w:tcBorders>
              <w:right w:val="nil"/>
            </w:tcBorders>
            <w:vAlign w:val="center"/>
          </w:tcPr>
          <w:p w14:paraId="2FECE9A6" w14:textId="77777777" w:rsidR="006634FD" w:rsidRPr="006634FD" w:rsidRDefault="006634FD">
            <w:pPr>
              <w:pStyle w:val="ConsPlusNormal"/>
              <w:jc w:val="center"/>
            </w:pPr>
            <w:r w:rsidRPr="006634FD">
              <w:t>НГ</w:t>
            </w:r>
          </w:p>
        </w:tc>
      </w:tr>
      <w:tr w:rsidR="006634FD" w:rsidRPr="006634FD" w14:paraId="732AE881" w14:textId="77777777">
        <w:tc>
          <w:tcPr>
            <w:tcW w:w="3177" w:type="dxa"/>
            <w:gridSpan w:val="5"/>
            <w:tcBorders>
              <w:left w:val="nil"/>
            </w:tcBorders>
            <w:vAlign w:val="center"/>
          </w:tcPr>
          <w:p w14:paraId="6EE6FD14" w14:textId="3204C83F" w:rsidR="006634FD" w:rsidRPr="006634FD" w:rsidRDefault="006634FD">
            <w:pPr>
              <w:pStyle w:val="ConsPlusNormal"/>
              <w:jc w:val="both"/>
            </w:pPr>
            <w:r w:rsidRPr="006634FD">
              <w:t>Статья 27-г</w:t>
            </w:r>
          </w:p>
        </w:tc>
        <w:tc>
          <w:tcPr>
            <w:tcW w:w="2357" w:type="dxa"/>
            <w:vAlign w:val="center"/>
          </w:tcPr>
          <w:p w14:paraId="2E87EA6B" w14:textId="77777777" w:rsidR="006634FD" w:rsidRPr="006634FD" w:rsidRDefault="006634FD">
            <w:pPr>
              <w:pStyle w:val="ConsPlusNormal"/>
              <w:jc w:val="center"/>
            </w:pPr>
            <w:r w:rsidRPr="006634FD">
              <w:t>НГ</w:t>
            </w:r>
          </w:p>
        </w:tc>
        <w:tc>
          <w:tcPr>
            <w:tcW w:w="1205" w:type="dxa"/>
            <w:vAlign w:val="center"/>
          </w:tcPr>
          <w:p w14:paraId="2F38D1FB" w14:textId="77777777" w:rsidR="006634FD" w:rsidRPr="006634FD" w:rsidRDefault="006634FD">
            <w:pPr>
              <w:pStyle w:val="ConsPlusNormal"/>
              <w:jc w:val="center"/>
            </w:pPr>
            <w:r w:rsidRPr="006634FD">
              <w:t>НГ</w:t>
            </w:r>
          </w:p>
        </w:tc>
        <w:tc>
          <w:tcPr>
            <w:tcW w:w="1247" w:type="dxa"/>
            <w:vAlign w:val="center"/>
          </w:tcPr>
          <w:p w14:paraId="31DC4C1F" w14:textId="77777777" w:rsidR="006634FD" w:rsidRPr="006634FD" w:rsidRDefault="006634FD">
            <w:pPr>
              <w:pStyle w:val="ConsPlusNormal"/>
              <w:jc w:val="center"/>
            </w:pPr>
            <w:r w:rsidRPr="006634FD">
              <w:t>НГ</w:t>
            </w:r>
          </w:p>
        </w:tc>
        <w:tc>
          <w:tcPr>
            <w:tcW w:w="1382" w:type="dxa"/>
            <w:vAlign w:val="center"/>
          </w:tcPr>
          <w:p w14:paraId="6B61151B" w14:textId="77777777" w:rsidR="006634FD" w:rsidRPr="006634FD" w:rsidRDefault="006634FD">
            <w:pPr>
              <w:pStyle w:val="ConsPlusNormal"/>
              <w:jc w:val="center"/>
            </w:pPr>
            <w:r w:rsidRPr="006634FD">
              <w:t>НГ</w:t>
            </w:r>
          </w:p>
        </w:tc>
        <w:tc>
          <w:tcPr>
            <w:tcW w:w="850" w:type="dxa"/>
            <w:vAlign w:val="center"/>
          </w:tcPr>
          <w:p w14:paraId="06739078" w14:textId="77777777" w:rsidR="006634FD" w:rsidRPr="006634FD" w:rsidRDefault="006634FD">
            <w:pPr>
              <w:pStyle w:val="ConsPlusNormal"/>
              <w:jc w:val="center"/>
            </w:pPr>
            <w:r w:rsidRPr="006634FD">
              <w:t>НГ</w:t>
            </w:r>
          </w:p>
        </w:tc>
        <w:tc>
          <w:tcPr>
            <w:tcW w:w="1417" w:type="dxa"/>
            <w:vAlign w:val="center"/>
          </w:tcPr>
          <w:p w14:paraId="1A79EF30" w14:textId="77777777" w:rsidR="006634FD" w:rsidRPr="006634FD" w:rsidRDefault="006634FD">
            <w:pPr>
              <w:pStyle w:val="ConsPlusNormal"/>
              <w:jc w:val="center"/>
            </w:pPr>
            <w:r w:rsidRPr="006634FD">
              <w:t>НГ</w:t>
            </w:r>
          </w:p>
        </w:tc>
        <w:tc>
          <w:tcPr>
            <w:tcW w:w="907" w:type="dxa"/>
            <w:vAlign w:val="center"/>
          </w:tcPr>
          <w:p w14:paraId="52D9C2A1" w14:textId="77777777" w:rsidR="006634FD" w:rsidRPr="006634FD" w:rsidRDefault="006634FD">
            <w:pPr>
              <w:pStyle w:val="ConsPlusNormal"/>
              <w:jc w:val="center"/>
            </w:pPr>
            <w:r w:rsidRPr="006634FD">
              <w:t>НГ</w:t>
            </w:r>
          </w:p>
        </w:tc>
        <w:tc>
          <w:tcPr>
            <w:tcW w:w="1075" w:type="dxa"/>
            <w:vAlign w:val="center"/>
          </w:tcPr>
          <w:p w14:paraId="070C6B31" w14:textId="77777777" w:rsidR="006634FD" w:rsidRPr="006634FD" w:rsidRDefault="006634FD">
            <w:pPr>
              <w:pStyle w:val="ConsPlusNormal"/>
              <w:jc w:val="center"/>
            </w:pPr>
            <w:r w:rsidRPr="006634FD">
              <w:t>НГ</w:t>
            </w:r>
          </w:p>
        </w:tc>
        <w:tc>
          <w:tcPr>
            <w:tcW w:w="1020" w:type="dxa"/>
            <w:vAlign w:val="center"/>
          </w:tcPr>
          <w:p w14:paraId="0278DBF8" w14:textId="77777777" w:rsidR="006634FD" w:rsidRPr="006634FD" w:rsidRDefault="006634FD">
            <w:pPr>
              <w:pStyle w:val="ConsPlusNormal"/>
              <w:jc w:val="center"/>
            </w:pPr>
            <w:r w:rsidRPr="006634FD">
              <w:t>НГ</w:t>
            </w:r>
          </w:p>
        </w:tc>
        <w:tc>
          <w:tcPr>
            <w:tcW w:w="1243" w:type="dxa"/>
            <w:tcBorders>
              <w:right w:val="nil"/>
            </w:tcBorders>
            <w:vAlign w:val="center"/>
          </w:tcPr>
          <w:p w14:paraId="719B702A" w14:textId="77777777" w:rsidR="006634FD" w:rsidRPr="006634FD" w:rsidRDefault="006634FD">
            <w:pPr>
              <w:pStyle w:val="ConsPlusNormal"/>
            </w:pPr>
          </w:p>
        </w:tc>
      </w:tr>
      <w:tr w:rsidR="006634FD" w:rsidRPr="006634FD" w14:paraId="6D71A30E" w14:textId="77777777">
        <w:tc>
          <w:tcPr>
            <w:tcW w:w="3177" w:type="dxa"/>
            <w:gridSpan w:val="5"/>
            <w:tcBorders>
              <w:left w:val="nil"/>
            </w:tcBorders>
            <w:vAlign w:val="center"/>
          </w:tcPr>
          <w:p w14:paraId="50268756" w14:textId="6D032A1A" w:rsidR="006634FD" w:rsidRPr="006634FD" w:rsidRDefault="006634FD">
            <w:pPr>
              <w:pStyle w:val="ConsPlusNormal"/>
              <w:jc w:val="both"/>
            </w:pPr>
            <w:r w:rsidRPr="006634FD">
              <w:t>Статья 29-в</w:t>
            </w:r>
          </w:p>
        </w:tc>
        <w:tc>
          <w:tcPr>
            <w:tcW w:w="2357" w:type="dxa"/>
            <w:vAlign w:val="center"/>
          </w:tcPr>
          <w:p w14:paraId="7122CC6D" w14:textId="77777777" w:rsidR="006634FD" w:rsidRPr="006634FD" w:rsidRDefault="006634FD">
            <w:pPr>
              <w:pStyle w:val="ConsPlusNormal"/>
              <w:jc w:val="center"/>
            </w:pPr>
            <w:r w:rsidRPr="006634FD">
              <w:t>НГ</w:t>
            </w:r>
          </w:p>
        </w:tc>
        <w:tc>
          <w:tcPr>
            <w:tcW w:w="1205" w:type="dxa"/>
            <w:vAlign w:val="center"/>
          </w:tcPr>
          <w:p w14:paraId="5F0957CC" w14:textId="77777777" w:rsidR="006634FD" w:rsidRPr="006634FD" w:rsidRDefault="006634FD">
            <w:pPr>
              <w:pStyle w:val="ConsPlusNormal"/>
              <w:jc w:val="center"/>
            </w:pPr>
            <w:r w:rsidRPr="006634FD">
              <w:t>НГ</w:t>
            </w:r>
          </w:p>
        </w:tc>
        <w:tc>
          <w:tcPr>
            <w:tcW w:w="1247" w:type="dxa"/>
            <w:vAlign w:val="center"/>
          </w:tcPr>
          <w:p w14:paraId="047A2406" w14:textId="77777777" w:rsidR="006634FD" w:rsidRPr="006634FD" w:rsidRDefault="006634FD">
            <w:pPr>
              <w:pStyle w:val="ConsPlusNormal"/>
              <w:jc w:val="center"/>
            </w:pPr>
            <w:r w:rsidRPr="006634FD">
              <w:t>НГ</w:t>
            </w:r>
          </w:p>
        </w:tc>
        <w:tc>
          <w:tcPr>
            <w:tcW w:w="1382" w:type="dxa"/>
            <w:vAlign w:val="center"/>
          </w:tcPr>
          <w:p w14:paraId="5CC4B7C5" w14:textId="77777777" w:rsidR="006634FD" w:rsidRPr="006634FD" w:rsidRDefault="006634FD">
            <w:pPr>
              <w:pStyle w:val="ConsPlusNormal"/>
              <w:jc w:val="center"/>
            </w:pPr>
            <w:r w:rsidRPr="006634FD">
              <w:t>НГ</w:t>
            </w:r>
          </w:p>
        </w:tc>
        <w:tc>
          <w:tcPr>
            <w:tcW w:w="850" w:type="dxa"/>
            <w:vAlign w:val="center"/>
          </w:tcPr>
          <w:p w14:paraId="01CAE640" w14:textId="77777777" w:rsidR="006634FD" w:rsidRPr="006634FD" w:rsidRDefault="006634FD">
            <w:pPr>
              <w:pStyle w:val="ConsPlusNormal"/>
              <w:jc w:val="center"/>
            </w:pPr>
            <w:r w:rsidRPr="006634FD">
              <w:t>НГ</w:t>
            </w:r>
          </w:p>
        </w:tc>
        <w:tc>
          <w:tcPr>
            <w:tcW w:w="1417" w:type="dxa"/>
            <w:vAlign w:val="center"/>
          </w:tcPr>
          <w:p w14:paraId="5FEFC505" w14:textId="77777777" w:rsidR="006634FD" w:rsidRPr="006634FD" w:rsidRDefault="006634FD">
            <w:pPr>
              <w:pStyle w:val="ConsPlusNormal"/>
              <w:jc w:val="center"/>
            </w:pPr>
            <w:r w:rsidRPr="006634FD">
              <w:t>НГ</w:t>
            </w:r>
          </w:p>
        </w:tc>
        <w:tc>
          <w:tcPr>
            <w:tcW w:w="907" w:type="dxa"/>
            <w:vAlign w:val="center"/>
          </w:tcPr>
          <w:p w14:paraId="0C662B43" w14:textId="77777777" w:rsidR="006634FD" w:rsidRPr="006634FD" w:rsidRDefault="006634FD">
            <w:pPr>
              <w:pStyle w:val="ConsPlusNormal"/>
            </w:pPr>
          </w:p>
        </w:tc>
        <w:tc>
          <w:tcPr>
            <w:tcW w:w="1075" w:type="dxa"/>
            <w:vAlign w:val="center"/>
          </w:tcPr>
          <w:p w14:paraId="469656AC" w14:textId="77777777" w:rsidR="006634FD" w:rsidRPr="006634FD" w:rsidRDefault="006634FD">
            <w:pPr>
              <w:pStyle w:val="ConsPlusNormal"/>
              <w:jc w:val="center"/>
            </w:pPr>
            <w:r w:rsidRPr="006634FD">
              <w:t>НГ</w:t>
            </w:r>
          </w:p>
        </w:tc>
        <w:tc>
          <w:tcPr>
            <w:tcW w:w="1020" w:type="dxa"/>
            <w:vAlign w:val="center"/>
          </w:tcPr>
          <w:p w14:paraId="1087DA35" w14:textId="77777777" w:rsidR="006634FD" w:rsidRPr="006634FD" w:rsidRDefault="006634FD">
            <w:pPr>
              <w:pStyle w:val="ConsPlusNormal"/>
            </w:pPr>
          </w:p>
        </w:tc>
        <w:tc>
          <w:tcPr>
            <w:tcW w:w="1243" w:type="dxa"/>
            <w:tcBorders>
              <w:right w:val="nil"/>
            </w:tcBorders>
            <w:vAlign w:val="center"/>
          </w:tcPr>
          <w:p w14:paraId="46CACEF0" w14:textId="77777777" w:rsidR="006634FD" w:rsidRPr="006634FD" w:rsidRDefault="006634FD">
            <w:pPr>
              <w:pStyle w:val="ConsPlusNormal"/>
            </w:pPr>
          </w:p>
        </w:tc>
      </w:tr>
      <w:tr w:rsidR="006634FD" w:rsidRPr="006634FD" w14:paraId="7C9A49D4" w14:textId="77777777">
        <w:tc>
          <w:tcPr>
            <w:tcW w:w="3177" w:type="dxa"/>
            <w:gridSpan w:val="5"/>
            <w:tcBorders>
              <w:left w:val="nil"/>
            </w:tcBorders>
            <w:vAlign w:val="center"/>
          </w:tcPr>
          <w:p w14:paraId="3B893012" w14:textId="355CCB37" w:rsidR="006634FD" w:rsidRPr="006634FD" w:rsidRDefault="006634FD">
            <w:pPr>
              <w:pStyle w:val="ConsPlusNormal"/>
              <w:jc w:val="both"/>
            </w:pPr>
            <w:r w:rsidRPr="006634FD">
              <w:t>Статья 30-в</w:t>
            </w:r>
          </w:p>
        </w:tc>
        <w:tc>
          <w:tcPr>
            <w:tcW w:w="2357" w:type="dxa"/>
            <w:vAlign w:val="center"/>
          </w:tcPr>
          <w:p w14:paraId="1905F03E" w14:textId="77777777" w:rsidR="006634FD" w:rsidRPr="006634FD" w:rsidRDefault="006634FD">
            <w:pPr>
              <w:pStyle w:val="ConsPlusNormal"/>
              <w:jc w:val="center"/>
            </w:pPr>
            <w:r w:rsidRPr="006634FD">
              <w:t>НГ</w:t>
            </w:r>
          </w:p>
        </w:tc>
        <w:tc>
          <w:tcPr>
            <w:tcW w:w="1205" w:type="dxa"/>
            <w:vAlign w:val="center"/>
          </w:tcPr>
          <w:p w14:paraId="13DE3BDD" w14:textId="77777777" w:rsidR="006634FD" w:rsidRPr="006634FD" w:rsidRDefault="006634FD">
            <w:pPr>
              <w:pStyle w:val="ConsPlusNormal"/>
              <w:jc w:val="center"/>
            </w:pPr>
            <w:r w:rsidRPr="006634FD">
              <w:t>НГ</w:t>
            </w:r>
          </w:p>
        </w:tc>
        <w:tc>
          <w:tcPr>
            <w:tcW w:w="1247" w:type="dxa"/>
            <w:vAlign w:val="center"/>
          </w:tcPr>
          <w:p w14:paraId="4FAB4FBF" w14:textId="77777777" w:rsidR="006634FD" w:rsidRPr="006634FD" w:rsidRDefault="006634FD">
            <w:pPr>
              <w:pStyle w:val="ConsPlusNormal"/>
              <w:jc w:val="center"/>
            </w:pPr>
            <w:r w:rsidRPr="006634FD">
              <w:t>НГ</w:t>
            </w:r>
          </w:p>
        </w:tc>
        <w:tc>
          <w:tcPr>
            <w:tcW w:w="1382" w:type="dxa"/>
            <w:vAlign w:val="center"/>
          </w:tcPr>
          <w:p w14:paraId="7A1F30A5" w14:textId="77777777" w:rsidR="006634FD" w:rsidRPr="006634FD" w:rsidRDefault="006634FD">
            <w:pPr>
              <w:pStyle w:val="ConsPlusNormal"/>
            </w:pPr>
          </w:p>
        </w:tc>
        <w:tc>
          <w:tcPr>
            <w:tcW w:w="850" w:type="dxa"/>
            <w:vAlign w:val="center"/>
          </w:tcPr>
          <w:p w14:paraId="199A171D" w14:textId="77777777" w:rsidR="006634FD" w:rsidRPr="006634FD" w:rsidRDefault="006634FD">
            <w:pPr>
              <w:pStyle w:val="ConsPlusNormal"/>
            </w:pPr>
          </w:p>
        </w:tc>
        <w:tc>
          <w:tcPr>
            <w:tcW w:w="1417" w:type="dxa"/>
            <w:vAlign w:val="center"/>
          </w:tcPr>
          <w:p w14:paraId="47758009" w14:textId="77777777" w:rsidR="006634FD" w:rsidRPr="006634FD" w:rsidRDefault="006634FD">
            <w:pPr>
              <w:pStyle w:val="ConsPlusNormal"/>
            </w:pPr>
          </w:p>
        </w:tc>
        <w:tc>
          <w:tcPr>
            <w:tcW w:w="907" w:type="dxa"/>
            <w:vAlign w:val="center"/>
          </w:tcPr>
          <w:p w14:paraId="01BDC492" w14:textId="77777777" w:rsidR="006634FD" w:rsidRPr="006634FD" w:rsidRDefault="006634FD">
            <w:pPr>
              <w:pStyle w:val="ConsPlusNormal"/>
            </w:pPr>
          </w:p>
        </w:tc>
        <w:tc>
          <w:tcPr>
            <w:tcW w:w="1075" w:type="dxa"/>
            <w:vAlign w:val="center"/>
          </w:tcPr>
          <w:p w14:paraId="682ACCB5" w14:textId="77777777" w:rsidR="006634FD" w:rsidRPr="006634FD" w:rsidRDefault="006634FD">
            <w:pPr>
              <w:pStyle w:val="ConsPlusNormal"/>
              <w:jc w:val="center"/>
            </w:pPr>
            <w:r w:rsidRPr="006634FD">
              <w:t>НГ</w:t>
            </w:r>
          </w:p>
        </w:tc>
        <w:tc>
          <w:tcPr>
            <w:tcW w:w="1020" w:type="dxa"/>
            <w:vAlign w:val="center"/>
          </w:tcPr>
          <w:p w14:paraId="4CFC3A62" w14:textId="77777777" w:rsidR="006634FD" w:rsidRPr="006634FD" w:rsidRDefault="006634FD">
            <w:pPr>
              <w:pStyle w:val="ConsPlusNormal"/>
            </w:pPr>
          </w:p>
        </w:tc>
        <w:tc>
          <w:tcPr>
            <w:tcW w:w="1243" w:type="dxa"/>
            <w:tcBorders>
              <w:right w:val="nil"/>
            </w:tcBorders>
            <w:vAlign w:val="center"/>
          </w:tcPr>
          <w:p w14:paraId="0358B166" w14:textId="77777777" w:rsidR="006634FD" w:rsidRPr="006634FD" w:rsidRDefault="006634FD">
            <w:pPr>
              <w:pStyle w:val="ConsPlusNormal"/>
            </w:pPr>
          </w:p>
        </w:tc>
      </w:tr>
      <w:tr w:rsidR="006634FD" w:rsidRPr="006634FD" w14:paraId="36AFDFA9" w14:textId="77777777">
        <w:tc>
          <w:tcPr>
            <w:tcW w:w="3177" w:type="dxa"/>
            <w:gridSpan w:val="5"/>
            <w:tcBorders>
              <w:left w:val="nil"/>
            </w:tcBorders>
            <w:vAlign w:val="center"/>
          </w:tcPr>
          <w:p w14:paraId="460F3790" w14:textId="54506FC7" w:rsidR="006634FD" w:rsidRPr="006634FD" w:rsidRDefault="006634FD">
            <w:pPr>
              <w:pStyle w:val="ConsPlusNormal"/>
              <w:jc w:val="both"/>
            </w:pPr>
            <w:r w:rsidRPr="006634FD">
              <w:t>Статьи 31-в, 32-в</w:t>
            </w:r>
          </w:p>
        </w:tc>
        <w:tc>
          <w:tcPr>
            <w:tcW w:w="2357" w:type="dxa"/>
            <w:vAlign w:val="center"/>
          </w:tcPr>
          <w:p w14:paraId="50D3585E" w14:textId="77777777" w:rsidR="006634FD" w:rsidRPr="006634FD" w:rsidRDefault="006634FD">
            <w:pPr>
              <w:pStyle w:val="ConsPlusNormal"/>
              <w:jc w:val="center"/>
            </w:pPr>
            <w:r w:rsidRPr="006634FD">
              <w:t>НГ</w:t>
            </w:r>
          </w:p>
        </w:tc>
        <w:tc>
          <w:tcPr>
            <w:tcW w:w="1205" w:type="dxa"/>
            <w:vAlign w:val="center"/>
          </w:tcPr>
          <w:p w14:paraId="56F1EBCF" w14:textId="77777777" w:rsidR="006634FD" w:rsidRPr="006634FD" w:rsidRDefault="006634FD">
            <w:pPr>
              <w:pStyle w:val="ConsPlusNormal"/>
              <w:jc w:val="center"/>
            </w:pPr>
            <w:r w:rsidRPr="006634FD">
              <w:t>НГ</w:t>
            </w:r>
          </w:p>
        </w:tc>
        <w:tc>
          <w:tcPr>
            <w:tcW w:w="1247" w:type="dxa"/>
            <w:vAlign w:val="center"/>
          </w:tcPr>
          <w:p w14:paraId="19F03FFD" w14:textId="77777777" w:rsidR="006634FD" w:rsidRPr="006634FD" w:rsidRDefault="006634FD">
            <w:pPr>
              <w:pStyle w:val="ConsPlusNormal"/>
              <w:jc w:val="center"/>
            </w:pPr>
            <w:r w:rsidRPr="006634FD">
              <w:t>НГ</w:t>
            </w:r>
          </w:p>
        </w:tc>
        <w:tc>
          <w:tcPr>
            <w:tcW w:w="1382" w:type="dxa"/>
            <w:vAlign w:val="center"/>
          </w:tcPr>
          <w:p w14:paraId="30D393F2" w14:textId="77777777" w:rsidR="006634FD" w:rsidRPr="006634FD" w:rsidRDefault="006634FD">
            <w:pPr>
              <w:pStyle w:val="ConsPlusNormal"/>
              <w:jc w:val="center"/>
            </w:pPr>
            <w:r w:rsidRPr="006634FD">
              <w:t>НГ</w:t>
            </w:r>
          </w:p>
        </w:tc>
        <w:tc>
          <w:tcPr>
            <w:tcW w:w="850" w:type="dxa"/>
            <w:vAlign w:val="center"/>
          </w:tcPr>
          <w:p w14:paraId="3FDF65E2" w14:textId="77777777" w:rsidR="006634FD" w:rsidRPr="006634FD" w:rsidRDefault="006634FD">
            <w:pPr>
              <w:pStyle w:val="ConsPlusNormal"/>
              <w:jc w:val="center"/>
            </w:pPr>
            <w:r w:rsidRPr="006634FD">
              <w:t>НГ</w:t>
            </w:r>
          </w:p>
        </w:tc>
        <w:tc>
          <w:tcPr>
            <w:tcW w:w="1417" w:type="dxa"/>
            <w:vAlign w:val="center"/>
          </w:tcPr>
          <w:p w14:paraId="78546710" w14:textId="77777777" w:rsidR="006634FD" w:rsidRPr="006634FD" w:rsidRDefault="006634FD">
            <w:pPr>
              <w:pStyle w:val="ConsPlusNormal"/>
              <w:jc w:val="center"/>
            </w:pPr>
            <w:r w:rsidRPr="006634FD">
              <w:t>НГ</w:t>
            </w:r>
          </w:p>
        </w:tc>
        <w:tc>
          <w:tcPr>
            <w:tcW w:w="907" w:type="dxa"/>
            <w:vAlign w:val="center"/>
          </w:tcPr>
          <w:p w14:paraId="5902DA74" w14:textId="77777777" w:rsidR="006634FD" w:rsidRPr="006634FD" w:rsidRDefault="006634FD">
            <w:pPr>
              <w:pStyle w:val="ConsPlusNormal"/>
              <w:jc w:val="center"/>
            </w:pPr>
            <w:r w:rsidRPr="006634FD">
              <w:t>НГ</w:t>
            </w:r>
          </w:p>
        </w:tc>
        <w:tc>
          <w:tcPr>
            <w:tcW w:w="1075" w:type="dxa"/>
            <w:vAlign w:val="center"/>
          </w:tcPr>
          <w:p w14:paraId="5D8387E7" w14:textId="77777777" w:rsidR="006634FD" w:rsidRPr="006634FD" w:rsidRDefault="006634FD">
            <w:pPr>
              <w:pStyle w:val="ConsPlusNormal"/>
              <w:jc w:val="center"/>
            </w:pPr>
            <w:r w:rsidRPr="006634FD">
              <w:t>НГ</w:t>
            </w:r>
          </w:p>
        </w:tc>
        <w:tc>
          <w:tcPr>
            <w:tcW w:w="1020" w:type="dxa"/>
            <w:vAlign w:val="center"/>
          </w:tcPr>
          <w:p w14:paraId="1A019B1C" w14:textId="77777777" w:rsidR="006634FD" w:rsidRPr="006634FD" w:rsidRDefault="006634FD">
            <w:pPr>
              <w:pStyle w:val="ConsPlusNormal"/>
              <w:jc w:val="center"/>
            </w:pPr>
            <w:r w:rsidRPr="006634FD">
              <w:t>НГ</w:t>
            </w:r>
          </w:p>
        </w:tc>
        <w:tc>
          <w:tcPr>
            <w:tcW w:w="1243" w:type="dxa"/>
            <w:tcBorders>
              <w:right w:val="nil"/>
            </w:tcBorders>
            <w:vAlign w:val="center"/>
          </w:tcPr>
          <w:p w14:paraId="4AA8541E" w14:textId="77777777" w:rsidR="006634FD" w:rsidRPr="006634FD" w:rsidRDefault="006634FD">
            <w:pPr>
              <w:pStyle w:val="ConsPlusNormal"/>
              <w:jc w:val="center"/>
            </w:pPr>
            <w:r w:rsidRPr="006634FD">
              <w:t>НГ</w:t>
            </w:r>
          </w:p>
        </w:tc>
      </w:tr>
      <w:tr w:rsidR="006634FD" w:rsidRPr="006634FD" w14:paraId="5C7FE073" w14:textId="77777777">
        <w:tc>
          <w:tcPr>
            <w:tcW w:w="3177" w:type="dxa"/>
            <w:gridSpan w:val="5"/>
            <w:tcBorders>
              <w:left w:val="nil"/>
            </w:tcBorders>
            <w:vAlign w:val="center"/>
          </w:tcPr>
          <w:p w14:paraId="14242B4B" w14:textId="581357F6" w:rsidR="006634FD" w:rsidRPr="006634FD" w:rsidRDefault="006634FD">
            <w:pPr>
              <w:pStyle w:val="ConsPlusNormal"/>
              <w:jc w:val="both"/>
            </w:pPr>
            <w:r w:rsidRPr="006634FD">
              <w:lastRenderedPageBreak/>
              <w:t>Статья 33-б</w:t>
            </w:r>
          </w:p>
        </w:tc>
        <w:tc>
          <w:tcPr>
            <w:tcW w:w="2357" w:type="dxa"/>
            <w:vAlign w:val="center"/>
          </w:tcPr>
          <w:p w14:paraId="4A9D8801" w14:textId="77777777" w:rsidR="006634FD" w:rsidRPr="006634FD" w:rsidRDefault="006634FD">
            <w:pPr>
              <w:pStyle w:val="ConsPlusNormal"/>
              <w:jc w:val="center"/>
            </w:pPr>
            <w:r w:rsidRPr="006634FD">
              <w:t>НГ</w:t>
            </w:r>
          </w:p>
        </w:tc>
        <w:tc>
          <w:tcPr>
            <w:tcW w:w="1205" w:type="dxa"/>
            <w:vAlign w:val="center"/>
          </w:tcPr>
          <w:p w14:paraId="18776B34" w14:textId="77777777" w:rsidR="006634FD" w:rsidRPr="006634FD" w:rsidRDefault="006634FD">
            <w:pPr>
              <w:pStyle w:val="ConsPlusNormal"/>
              <w:jc w:val="center"/>
            </w:pPr>
            <w:r w:rsidRPr="006634FD">
              <w:t>НГ</w:t>
            </w:r>
          </w:p>
        </w:tc>
        <w:tc>
          <w:tcPr>
            <w:tcW w:w="1247" w:type="dxa"/>
            <w:vAlign w:val="center"/>
          </w:tcPr>
          <w:p w14:paraId="38585F64" w14:textId="77777777" w:rsidR="006634FD" w:rsidRPr="006634FD" w:rsidRDefault="006634FD">
            <w:pPr>
              <w:pStyle w:val="ConsPlusNormal"/>
              <w:jc w:val="center"/>
            </w:pPr>
            <w:r w:rsidRPr="006634FD">
              <w:t>НГ</w:t>
            </w:r>
          </w:p>
        </w:tc>
        <w:tc>
          <w:tcPr>
            <w:tcW w:w="1382" w:type="dxa"/>
            <w:vAlign w:val="center"/>
          </w:tcPr>
          <w:p w14:paraId="31504D54" w14:textId="77777777" w:rsidR="006634FD" w:rsidRPr="006634FD" w:rsidRDefault="006634FD">
            <w:pPr>
              <w:pStyle w:val="ConsPlusNormal"/>
              <w:jc w:val="center"/>
            </w:pPr>
            <w:r w:rsidRPr="006634FD">
              <w:t>Водители - НГ</w:t>
            </w:r>
          </w:p>
        </w:tc>
        <w:tc>
          <w:tcPr>
            <w:tcW w:w="850" w:type="dxa"/>
            <w:vAlign w:val="center"/>
          </w:tcPr>
          <w:p w14:paraId="70B36CB9" w14:textId="77777777" w:rsidR="006634FD" w:rsidRPr="006634FD" w:rsidRDefault="006634FD">
            <w:pPr>
              <w:pStyle w:val="ConsPlusNormal"/>
              <w:jc w:val="center"/>
            </w:pPr>
            <w:r w:rsidRPr="006634FD">
              <w:t>НГ</w:t>
            </w:r>
          </w:p>
        </w:tc>
        <w:tc>
          <w:tcPr>
            <w:tcW w:w="1417" w:type="dxa"/>
            <w:vAlign w:val="center"/>
          </w:tcPr>
          <w:p w14:paraId="2E5EF3EA" w14:textId="77777777" w:rsidR="006634FD" w:rsidRPr="006634FD" w:rsidRDefault="006634FD">
            <w:pPr>
              <w:pStyle w:val="ConsPlusNormal"/>
            </w:pPr>
          </w:p>
        </w:tc>
        <w:tc>
          <w:tcPr>
            <w:tcW w:w="907" w:type="dxa"/>
            <w:vAlign w:val="center"/>
          </w:tcPr>
          <w:p w14:paraId="0BC0117B" w14:textId="77777777" w:rsidR="006634FD" w:rsidRPr="006634FD" w:rsidRDefault="006634FD">
            <w:pPr>
              <w:pStyle w:val="ConsPlusNormal"/>
            </w:pPr>
          </w:p>
        </w:tc>
        <w:tc>
          <w:tcPr>
            <w:tcW w:w="1075" w:type="dxa"/>
            <w:vAlign w:val="center"/>
          </w:tcPr>
          <w:p w14:paraId="626B5B5F" w14:textId="77777777" w:rsidR="006634FD" w:rsidRPr="006634FD" w:rsidRDefault="006634FD">
            <w:pPr>
              <w:pStyle w:val="ConsPlusNormal"/>
              <w:jc w:val="center"/>
            </w:pPr>
            <w:r w:rsidRPr="006634FD">
              <w:t>НГ</w:t>
            </w:r>
          </w:p>
        </w:tc>
        <w:tc>
          <w:tcPr>
            <w:tcW w:w="1020" w:type="dxa"/>
            <w:vAlign w:val="center"/>
          </w:tcPr>
          <w:p w14:paraId="4B9D347C" w14:textId="77777777" w:rsidR="006634FD" w:rsidRPr="006634FD" w:rsidRDefault="006634FD">
            <w:pPr>
              <w:pStyle w:val="ConsPlusNormal"/>
            </w:pPr>
          </w:p>
        </w:tc>
        <w:tc>
          <w:tcPr>
            <w:tcW w:w="1243" w:type="dxa"/>
            <w:tcBorders>
              <w:right w:val="nil"/>
            </w:tcBorders>
            <w:vAlign w:val="center"/>
          </w:tcPr>
          <w:p w14:paraId="68F3653E" w14:textId="77777777" w:rsidR="006634FD" w:rsidRPr="006634FD" w:rsidRDefault="006634FD">
            <w:pPr>
              <w:pStyle w:val="ConsPlusNormal"/>
            </w:pPr>
          </w:p>
        </w:tc>
      </w:tr>
      <w:tr w:rsidR="006634FD" w:rsidRPr="006634FD" w14:paraId="2429E152" w14:textId="77777777">
        <w:tc>
          <w:tcPr>
            <w:tcW w:w="3177" w:type="dxa"/>
            <w:gridSpan w:val="5"/>
            <w:tcBorders>
              <w:left w:val="nil"/>
            </w:tcBorders>
            <w:vAlign w:val="center"/>
          </w:tcPr>
          <w:p w14:paraId="30D28F51" w14:textId="77777777" w:rsidR="006634FD" w:rsidRPr="006634FD" w:rsidRDefault="006634FD">
            <w:pPr>
              <w:pStyle w:val="ConsPlusNormal"/>
              <w:jc w:val="both"/>
            </w:pPr>
            <w:r w:rsidRPr="006634FD">
              <w:t>Косоглазие; ограничение поля зрения более чем на 20 градусов хотя бы на одном глазу</w:t>
            </w:r>
          </w:p>
        </w:tc>
        <w:tc>
          <w:tcPr>
            <w:tcW w:w="2357" w:type="dxa"/>
            <w:vAlign w:val="center"/>
          </w:tcPr>
          <w:p w14:paraId="18D0F3B7" w14:textId="77777777" w:rsidR="006634FD" w:rsidRPr="006634FD" w:rsidRDefault="006634FD">
            <w:pPr>
              <w:pStyle w:val="ConsPlusNormal"/>
              <w:jc w:val="center"/>
            </w:pPr>
            <w:r w:rsidRPr="006634FD">
              <w:t>НГ</w:t>
            </w:r>
          </w:p>
        </w:tc>
        <w:tc>
          <w:tcPr>
            <w:tcW w:w="1205" w:type="dxa"/>
            <w:vAlign w:val="center"/>
          </w:tcPr>
          <w:p w14:paraId="23226C6E" w14:textId="77777777" w:rsidR="006634FD" w:rsidRPr="006634FD" w:rsidRDefault="006634FD">
            <w:pPr>
              <w:pStyle w:val="ConsPlusNormal"/>
              <w:jc w:val="center"/>
            </w:pPr>
            <w:r w:rsidRPr="006634FD">
              <w:t>НГ</w:t>
            </w:r>
          </w:p>
        </w:tc>
        <w:tc>
          <w:tcPr>
            <w:tcW w:w="1247" w:type="dxa"/>
            <w:vAlign w:val="center"/>
          </w:tcPr>
          <w:p w14:paraId="7AA66D3B" w14:textId="77777777" w:rsidR="006634FD" w:rsidRPr="006634FD" w:rsidRDefault="006634FD">
            <w:pPr>
              <w:pStyle w:val="ConsPlusNormal"/>
              <w:jc w:val="center"/>
            </w:pPr>
            <w:r w:rsidRPr="006634FD">
              <w:t>НГ</w:t>
            </w:r>
          </w:p>
        </w:tc>
        <w:tc>
          <w:tcPr>
            <w:tcW w:w="1382" w:type="dxa"/>
            <w:vAlign w:val="center"/>
          </w:tcPr>
          <w:p w14:paraId="5DB97641" w14:textId="77777777" w:rsidR="006634FD" w:rsidRPr="006634FD" w:rsidRDefault="006634FD">
            <w:pPr>
              <w:pStyle w:val="ConsPlusNormal"/>
              <w:jc w:val="center"/>
            </w:pPr>
            <w:r w:rsidRPr="006634FD">
              <w:t>Водители - НГ</w:t>
            </w:r>
          </w:p>
        </w:tc>
        <w:tc>
          <w:tcPr>
            <w:tcW w:w="850" w:type="dxa"/>
            <w:vAlign w:val="center"/>
          </w:tcPr>
          <w:p w14:paraId="2EFA8557" w14:textId="77777777" w:rsidR="006634FD" w:rsidRPr="006634FD" w:rsidRDefault="006634FD">
            <w:pPr>
              <w:pStyle w:val="ConsPlusNormal"/>
              <w:jc w:val="center"/>
            </w:pPr>
            <w:r w:rsidRPr="006634FD">
              <w:t>НГ</w:t>
            </w:r>
          </w:p>
        </w:tc>
        <w:tc>
          <w:tcPr>
            <w:tcW w:w="1417" w:type="dxa"/>
            <w:vAlign w:val="center"/>
          </w:tcPr>
          <w:p w14:paraId="5BDA1965" w14:textId="77777777" w:rsidR="006634FD" w:rsidRPr="006634FD" w:rsidRDefault="006634FD">
            <w:pPr>
              <w:pStyle w:val="ConsPlusNormal"/>
            </w:pPr>
          </w:p>
        </w:tc>
        <w:tc>
          <w:tcPr>
            <w:tcW w:w="907" w:type="dxa"/>
            <w:vAlign w:val="center"/>
          </w:tcPr>
          <w:p w14:paraId="590D19C5" w14:textId="77777777" w:rsidR="006634FD" w:rsidRPr="006634FD" w:rsidRDefault="006634FD">
            <w:pPr>
              <w:pStyle w:val="ConsPlusNormal"/>
            </w:pPr>
          </w:p>
        </w:tc>
        <w:tc>
          <w:tcPr>
            <w:tcW w:w="1075" w:type="dxa"/>
            <w:vAlign w:val="center"/>
          </w:tcPr>
          <w:p w14:paraId="66A291DA" w14:textId="77777777" w:rsidR="006634FD" w:rsidRPr="006634FD" w:rsidRDefault="006634FD">
            <w:pPr>
              <w:pStyle w:val="ConsPlusNormal"/>
              <w:jc w:val="center"/>
            </w:pPr>
            <w:r w:rsidRPr="006634FD">
              <w:t>НГ</w:t>
            </w:r>
          </w:p>
        </w:tc>
        <w:tc>
          <w:tcPr>
            <w:tcW w:w="1020" w:type="dxa"/>
            <w:vAlign w:val="center"/>
          </w:tcPr>
          <w:p w14:paraId="05C238A2" w14:textId="77777777" w:rsidR="006634FD" w:rsidRPr="006634FD" w:rsidRDefault="006634FD">
            <w:pPr>
              <w:pStyle w:val="ConsPlusNormal"/>
            </w:pPr>
          </w:p>
        </w:tc>
        <w:tc>
          <w:tcPr>
            <w:tcW w:w="1243" w:type="dxa"/>
            <w:tcBorders>
              <w:right w:val="nil"/>
            </w:tcBorders>
            <w:vAlign w:val="center"/>
          </w:tcPr>
          <w:p w14:paraId="07034991" w14:textId="77777777" w:rsidR="006634FD" w:rsidRPr="006634FD" w:rsidRDefault="006634FD">
            <w:pPr>
              <w:pStyle w:val="ConsPlusNormal"/>
            </w:pPr>
          </w:p>
        </w:tc>
      </w:tr>
      <w:tr w:rsidR="006634FD" w:rsidRPr="006634FD" w14:paraId="36321E47" w14:textId="77777777">
        <w:tc>
          <w:tcPr>
            <w:tcW w:w="737" w:type="dxa"/>
            <w:vMerge w:val="restart"/>
            <w:tcBorders>
              <w:left w:val="nil"/>
            </w:tcBorders>
            <w:vAlign w:val="center"/>
          </w:tcPr>
          <w:p w14:paraId="75B5CF9E" w14:textId="77777777" w:rsidR="006634FD" w:rsidRPr="006634FD" w:rsidRDefault="006634FD">
            <w:pPr>
              <w:pStyle w:val="ConsPlusNormal"/>
              <w:jc w:val="both"/>
            </w:pPr>
            <w:r w:rsidRPr="006634FD">
              <w:t>ОРГАН ЗРЕНИЯ</w:t>
            </w:r>
          </w:p>
        </w:tc>
        <w:tc>
          <w:tcPr>
            <w:tcW w:w="1018" w:type="dxa"/>
            <w:gridSpan w:val="2"/>
            <w:vMerge w:val="restart"/>
            <w:vAlign w:val="center"/>
          </w:tcPr>
          <w:p w14:paraId="5AEACF84" w14:textId="77777777" w:rsidR="006634FD" w:rsidRPr="006634FD" w:rsidRDefault="006634FD">
            <w:pPr>
              <w:pStyle w:val="ConsPlusNormal"/>
              <w:jc w:val="both"/>
            </w:pPr>
            <w:r w:rsidRPr="006634FD">
              <w:t>Острота зрения для дали, не ниже</w:t>
            </w:r>
          </w:p>
        </w:tc>
        <w:tc>
          <w:tcPr>
            <w:tcW w:w="1422" w:type="dxa"/>
            <w:gridSpan w:val="2"/>
            <w:vAlign w:val="center"/>
          </w:tcPr>
          <w:p w14:paraId="7D27E32D" w14:textId="77777777" w:rsidR="006634FD" w:rsidRPr="006634FD" w:rsidRDefault="006634FD">
            <w:pPr>
              <w:pStyle w:val="ConsPlusNormal"/>
              <w:jc w:val="both"/>
            </w:pPr>
            <w:r w:rsidRPr="006634FD">
              <w:t>без коррекции</w:t>
            </w:r>
          </w:p>
        </w:tc>
        <w:tc>
          <w:tcPr>
            <w:tcW w:w="2357" w:type="dxa"/>
            <w:vAlign w:val="center"/>
          </w:tcPr>
          <w:p w14:paraId="7E432895" w14:textId="77777777" w:rsidR="006634FD" w:rsidRPr="006634FD" w:rsidRDefault="006634FD">
            <w:pPr>
              <w:pStyle w:val="ConsPlusNormal"/>
              <w:jc w:val="center"/>
            </w:pPr>
            <w:r w:rsidRPr="006634FD">
              <w:t>0,6/0,6</w:t>
            </w:r>
          </w:p>
        </w:tc>
        <w:tc>
          <w:tcPr>
            <w:tcW w:w="1205" w:type="dxa"/>
            <w:vAlign w:val="center"/>
          </w:tcPr>
          <w:p w14:paraId="7178EA6A" w14:textId="77777777" w:rsidR="006634FD" w:rsidRPr="006634FD" w:rsidRDefault="006634FD">
            <w:pPr>
              <w:pStyle w:val="ConsPlusNormal"/>
              <w:jc w:val="center"/>
            </w:pPr>
            <w:r w:rsidRPr="006634FD">
              <w:t>0,5/0,4</w:t>
            </w:r>
          </w:p>
        </w:tc>
        <w:tc>
          <w:tcPr>
            <w:tcW w:w="1247" w:type="dxa"/>
            <w:vAlign w:val="center"/>
          </w:tcPr>
          <w:p w14:paraId="46C5E250" w14:textId="77777777" w:rsidR="006634FD" w:rsidRPr="006634FD" w:rsidRDefault="006634FD">
            <w:pPr>
              <w:pStyle w:val="ConsPlusNormal"/>
              <w:jc w:val="center"/>
            </w:pPr>
            <w:r w:rsidRPr="006634FD">
              <w:t>0,5/0,4, водители - 0,8/0,4</w:t>
            </w:r>
          </w:p>
        </w:tc>
        <w:tc>
          <w:tcPr>
            <w:tcW w:w="1382" w:type="dxa"/>
            <w:vAlign w:val="center"/>
          </w:tcPr>
          <w:p w14:paraId="3087F001" w14:textId="77777777" w:rsidR="006634FD" w:rsidRPr="006634FD" w:rsidRDefault="006634FD">
            <w:pPr>
              <w:pStyle w:val="ConsPlusNormal"/>
              <w:jc w:val="center"/>
            </w:pPr>
            <w:r w:rsidRPr="006634FD">
              <w:t>0,5/0,1, водители - 0,8/0,4</w:t>
            </w:r>
          </w:p>
        </w:tc>
        <w:tc>
          <w:tcPr>
            <w:tcW w:w="850" w:type="dxa"/>
            <w:vAlign w:val="center"/>
          </w:tcPr>
          <w:p w14:paraId="6A0F2124" w14:textId="77777777" w:rsidR="006634FD" w:rsidRPr="006634FD" w:rsidRDefault="006634FD">
            <w:pPr>
              <w:pStyle w:val="ConsPlusNormal"/>
              <w:jc w:val="center"/>
            </w:pPr>
            <w:r w:rsidRPr="006634FD">
              <w:t>0,5/ 0,1</w:t>
            </w:r>
          </w:p>
        </w:tc>
        <w:tc>
          <w:tcPr>
            <w:tcW w:w="1417" w:type="dxa"/>
            <w:vAlign w:val="center"/>
          </w:tcPr>
          <w:p w14:paraId="6177468E" w14:textId="77777777" w:rsidR="006634FD" w:rsidRPr="006634FD" w:rsidRDefault="006634FD">
            <w:pPr>
              <w:pStyle w:val="ConsPlusNormal"/>
              <w:jc w:val="center"/>
            </w:pPr>
            <w:r w:rsidRPr="006634FD">
              <w:t>0,5/0,1</w:t>
            </w:r>
          </w:p>
        </w:tc>
        <w:tc>
          <w:tcPr>
            <w:tcW w:w="907" w:type="dxa"/>
            <w:vAlign w:val="center"/>
          </w:tcPr>
          <w:p w14:paraId="37DAA5AE" w14:textId="77777777" w:rsidR="006634FD" w:rsidRPr="006634FD" w:rsidRDefault="006634FD">
            <w:pPr>
              <w:pStyle w:val="ConsPlusNormal"/>
              <w:jc w:val="center"/>
            </w:pPr>
            <w:r w:rsidRPr="006634FD">
              <w:t>0,5/ 0,1</w:t>
            </w:r>
          </w:p>
        </w:tc>
        <w:tc>
          <w:tcPr>
            <w:tcW w:w="1075" w:type="dxa"/>
            <w:vAlign w:val="center"/>
          </w:tcPr>
          <w:p w14:paraId="5A12D3DC" w14:textId="77777777" w:rsidR="006634FD" w:rsidRPr="006634FD" w:rsidRDefault="006634FD">
            <w:pPr>
              <w:pStyle w:val="ConsPlusNormal"/>
              <w:jc w:val="center"/>
            </w:pPr>
            <w:r w:rsidRPr="006634FD">
              <w:t>0,5/0,1</w:t>
            </w:r>
          </w:p>
        </w:tc>
        <w:tc>
          <w:tcPr>
            <w:tcW w:w="1020" w:type="dxa"/>
            <w:vAlign w:val="center"/>
          </w:tcPr>
          <w:p w14:paraId="1F567BFC" w14:textId="77777777" w:rsidR="006634FD" w:rsidRPr="006634FD" w:rsidRDefault="006634FD">
            <w:pPr>
              <w:pStyle w:val="ConsPlusNormal"/>
            </w:pPr>
          </w:p>
        </w:tc>
        <w:tc>
          <w:tcPr>
            <w:tcW w:w="1243" w:type="dxa"/>
            <w:tcBorders>
              <w:right w:val="nil"/>
            </w:tcBorders>
            <w:vAlign w:val="center"/>
          </w:tcPr>
          <w:p w14:paraId="53DF3CF3" w14:textId="77777777" w:rsidR="006634FD" w:rsidRPr="006634FD" w:rsidRDefault="006634FD">
            <w:pPr>
              <w:pStyle w:val="ConsPlusNormal"/>
            </w:pPr>
          </w:p>
        </w:tc>
      </w:tr>
      <w:tr w:rsidR="006634FD" w:rsidRPr="006634FD" w14:paraId="2920CD12" w14:textId="77777777">
        <w:tc>
          <w:tcPr>
            <w:tcW w:w="737" w:type="dxa"/>
            <w:vMerge/>
            <w:tcBorders>
              <w:left w:val="nil"/>
            </w:tcBorders>
          </w:tcPr>
          <w:p w14:paraId="3BC06821" w14:textId="77777777" w:rsidR="006634FD" w:rsidRPr="006634FD" w:rsidRDefault="006634FD">
            <w:pPr>
              <w:pStyle w:val="ConsPlusNormal"/>
            </w:pPr>
          </w:p>
        </w:tc>
        <w:tc>
          <w:tcPr>
            <w:tcW w:w="1018" w:type="dxa"/>
            <w:gridSpan w:val="2"/>
            <w:vMerge/>
          </w:tcPr>
          <w:p w14:paraId="5F6787C3" w14:textId="77777777" w:rsidR="006634FD" w:rsidRPr="006634FD" w:rsidRDefault="006634FD">
            <w:pPr>
              <w:pStyle w:val="ConsPlusNormal"/>
            </w:pPr>
          </w:p>
        </w:tc>
        <w:tc>
          <w:tcPr>
            <w:tcW w:w="1422" w:type="dxa"/>
            <w:gridSpan w:val="2"/>
            <w:vAlign w:val="center"/>
          </w:tcPr>
          <w:p w14:paraId="21D03283" w14:textId="77777777" w:rsidR="006634FD" w:rsidRPr="006634FD" w:rsidRDefault="006634FD">
            <w:pPr>
              <w:pStyle w:val="ConsPlusNormal"/>
              <w:jc w:val="both"/>
            </w:pPr>
            <w:r w:rsidRPr="006634FD">
              <w:t>с коррекцией</w:t>
            </w:r>
          </w:p>
        </w:tc>
        <w:tc>
          <w:tcPr>
            <w:tcW w:w="2357" w:type="dxa"/>
            <w:vAlign w:val="center"/>
          </w:tcPr>
          <w:p w14:paraId="4B2E89EE" w14:textId="77777777" w:rsidR="006634FD" w:rsidRPr="006634FD" w:rsidRDefault="006634FD">
            <w:pPr>
              <w:pStyle w:val="ConsPlusNormal"/>
            </w:pPr>
          </w:p>
        </w:tc>
        <w:tc>
          <w:tcPr>
            <w:tcW w:w="1205" w:type="dxa"/>
            <w:vAlign w:val="center"/>
          </w:tcPr>
          <w:p w14:paraId="536E4E18" w14:textId="77777777" w:rsidR="006634FD" w:rsidRPr="006634FD" w:rsidRDefault="006634FD">
            <w:pPr>
              <w:pStyle w:val="ConsPlusNormal"/>
            </w:pPr>
          </w:p>
        </w:tc>
        <w:tc>
          <w:tcPr>
            <w:tcW w:w="1247" w:type="dxa"/>
            <w:vAlign w:val="center"/>
          </w:tcPr>
          <w:p w14:paraId="49B6D85E" w14:textId="77777777" w:rsidR="006634FD" w:rsidRPr="006634FD" w:rsidRDefault="006634FD">
            <w:pPr>
              <w:pStyle w:val="ConsPlusNormal"/>
            </w:pPr>
          </w:p>
        </w:tc>
        <w:tc>
          <w:tcPr>
            <w:tcW w:w="1382" w:type="dxa"/>
            <w:vAlign w:val="center"/>
          </w:tcPr>
          <w:p w14:paraId="06976C56" w14:textId="77777777" w:rsidR="006634FD" w:rsidRPr="006634FD" w:rsidRDefault="006634FD">
            <w:pPr>
              <w:pStyle w:val="ConsPlusNormal"/>
            </w:pPr>
          </w:p>
        </w:tc>
        <w:tc>
          <w:tcPr>
            <w:tcW w:w="850" w:type="dxa"/>
            <w:vAlign w:val="center"/>
          </w:tcPr>
          <w:p w14:paraId="7A23DF14" w14:textId="77777777" w:rsidR="006634FD" w:rsidRPr="006634FD" w:rsidRDefault="006634FD">
            <w:pPr>
              <w:pStyle w:val="ConsPlusNormal"/>
            </w:pPr>
          </w:p>
        </w:tc>
        <w:tc>
          <w:tcPr>
            <w:tcW w:w="1417" w:type="dxa"/>
            <w:vAlign w:val="center"/>
          </w:tcPr>
          <w:p w14:paraId="4D31F92D" w14:textId="77777777" w:rsidR="006634FD" w:rsidRPr="006634FD" w:rsidRDefault="006634FD">
            <w:pPr>
              <w:pStyle w:val="ConsPlusNormal"/>
            </w:pPr>
          </w:p>
        </w:tc>
        <w:tc>
          <w:tcPr>
            <w:tcW w:w="907" w:type="dxa"/>
            <w:vAlign w:val="center"/>
          </w:tcPr>
          <w:p w14:paraId="11311761" w14:textId="77777777" w:rsidR="006634FD" w:rsidRPr="006634FD" w:rsidRDefault="006634FD">
            <w:pPr>
              <w:pStyle w:val="ConsPlusNormal"/>
            </w:pPr>
          </w:p>
        </w:tc>
        <w:tc>
          <w:tcPr>
            <w:tcW w:w="1075" w:type="dxa"/>
            <w:vAlign w:val="center"/>
          </w:tcPr>
          <w:p w14:paraId="235AAA86" w14:textId="77777777" w:rsidR="006634FD" w:rsidRPr="006634FD" w:rsidRDefault="006634FD">
            <w:pPr>
              <w:pStyle w:val="ConsPlusNormal"/>
            </w:pPr>
          </w:p>
        </w:tc>
        <w:tc>
          <w:tcPr>
            <w:tcW w:w="1020" w:type="dxa"/>
            <w:vAlign w:val="center"/>
          </w:tcPr>
          <w:p w14:paraId="684C98B0" w14:textId="77777777" w:rsidR="006634FD" w:rsidRPr="006634FD" w:rsidRDefault="006634FD">
            <w:pPr>
              <w:pStyle w:val="ConsPlusNormal"/>
              <w:jc w:val="center"/>
            </w:pPr>
            <w:r w:rsidRPr="006634FD">
              <w:t>0,5/0,1</w:t>
            </w:r>
          </w:p>
        </w:tc>
        <w:tc>
          <w:tcPr>
            <w:tcW w:w="1243" w:type="dxa"/>
            <w:tcBorders>
              <w:right w:val="nil"/>
            </w:tcBorders>
            <w:vAlign w:val="center"/>
          </w:tcPr>
          <w:p w14:paraId="5D8A991D" w14:textId="77777777" w:rsidR="006634FD" w:rsidRPr="006634FD" w:rsidRDefault="006634FD">
            <w:pPr>
              <w:pStyle w:val="ConsPlusNormal"/>
              <w:jc w:val="center"/>
            </w:pPr>
            <w:r w:rsidRPr="006634FD">
              <w:t>0,5/0,1 или 0,4/0,4</w:t>
            </w:r>
          </w:p>
        </w:tc>
      </w:tr>
      <w:tr w:rsidR="006634FD" w:rsidRPr="006634FD" w14:paraId="561ED764" w14:textId="77777777">
        <w:tc>
          <w:tcPr>
            <w:tcW w:w="737" w:type="dxa"/>
            <w:vMerge/>
            <w:tcBorders>
              <w:left w:val="nil"/>
            </w:tcBorders>
          </w:tcPr>
          <w:p w14:paraId="6A67F5B7" w14:textId="77777777" w:rsidR="006634FD" w:rsidRPr="006634FD" w:rsidRDefault="006634FD">
            <w:pPr>
              <w:pStyle w:val="ConsPlusNormal"/>
            </w:pPr>
          </w:p>
        </w:tc>
        <w:tc>
          <w:tcPr>
            <w:tcW w:w="1018" w:type="dxa"/>
            <w:gridSpan w:val="2"/>
            <w:vMerge w:val="restart"/>
            <w:vAlign w:val="center"/>
          </w:tcPr>
          <w:p w14:paraId="314A66F1" w14:textId="77777777" w:rsidR="006634FD" w:rsidRPr="006634FD" w:rsidRDefault="006634FD">
            <w:pPr>
              <w:pStyle w:val="ConsPlusNormal"/>
              <w:jc w:val="both"/>
            </w:pPr>
            <w:r w:rsidRPr="006634FD">
              <w:t>Цветоощущение</w:t>
            </w:r>
          </w:p>
        </w:tc>
        <w:tc>
          <w:tcPr>
            <w:tcW w:w="1422" w:type="dxa"/>
            <w:gridSpan w:val="2"/>
            <w:vAlign w:val="center"/>
          </w:tcPr>
          <w:p w14:paraId="0E5BEFE4" w14:textId="77777777" w:rsidR="006634FD" w:rsidRPr="006634FD" w:rsidRDefault="006634FD">
            <w:pPr>
              <w:pStyle w:val="ConsPlusNormal"/>
              <w:jc w:val="both"/>
            </w:pPr>
            <w:proofErr w:type="spellStart"/>
            <w:r w:rsidRPr="006634FD">
              <w:t>дихромазия</w:t>
            </w:r>
            <w:proofErr w:type="spellEnd"/>
          </w:p>
        </w:tc>
        <w:tc>
          <w:tcPr>
            <w:tcW w:w="2357" w:type="dxa"/>
            <w:vAlign w:val="center"/>
          </w:tcPr>
          <w:p w14:paraId="780EA41D" w14:textId="77777777" w:rsidR="006634FD" w:rsidRPr="006634FD" w:rsidRDefault="006634FD">
            <w:pPr>
              <w:pStyle w:val="ConsPlusNormal"/>
              <w:jc w:val="center"/>
            </w:pPr>
            <w:r w:rsidRPr="006634FD">
              <w:t>НГ</w:t>
            </w:r>
          </w:p>
        </w:tc>
        <w:tc>
          <w:tcPr>
            <w:tcW w:w="1205" w:type="dxa"/>
            <w:vAlign w:val="center"/>
          </w:tcPr>
          <w:p w14:paraId="64BAE5C4" w14:textId="77777777" w:rsidR="006634FD" w:rsidRPr="006634FD" w:rsidRDefault="006634FD">
            <w:pPr>
              <w:pStyle w:val="ConsPlusNormal"/>
              <w:jc w:val="center"/>
            </w:pPr>
            <w:r w:rsidRPr="006634FD">
              <w:t>НГ</w:t>
            </w:r>
          </w:p>
        </w:tc>
        <w:tc>
          <w:tcPr>
            <w:tcW w:w="1247" w:type="dxa"/>
            <w:vAlign w:val="center"/>
          </w:tcPr>
          <w:p w14:paraId="710D8C82" w14:textId="77777777" w:rsidR="006634FD" w:rsidRPr="006634FD" w:rsidRDefault="006634FD">
            <w:pPr>
              <w:pStyle w:val="ConsPlusNormal"/>
              <w:jc w:val="center"/>
            </w:pPr>
            <w:r w:rsidRPr="006634FD">
              <w:t>Водители - НГ</w:t>
            </w:r>
          </w:p>
        </w:tc>
        <w:tc>
          <w:tcPr>
            <w:tcW w:w="1382" w:type="dxa"/>
            <w:vAlign w:val="center"/>
          </w:tcPr>
          <w:p w14:paraId="2FD43E2E" w14:textId="77777777" w:rsidR="006634FD" w:rsidRPr="006634FD" w:rsidRDefault="006634FD">
            <w:pPr>
              <w:pStyle w:val="ConsPlusNormal"/>
              <w:jc w:val="center"/>
            </w:pPr>
            <w:r w:rsidRPr="006634FD">
              <w:t>Водители - НГ</w:t>
            </w:r>
          </w:p>
        </w:tc>
        <w:tc>
          <w:tcPr>
            <w:tcW w:w="850" w:type="dxa"/>
            <w:vAlign w:val="center"/>
          </w:tcPr>
          <w:p w14:paraId="7C62345D" w14:textId="77777777" w:rsidR="006634FD" w:rsidRPr="006634FD" w:rsidRDefault="006634FD">
            <w:pPr>
              <w:pStyle w:val="ConsPlusNormal"/>
            </w:pPr>
          </w:p>
        </w:tc>
        <w:tc>
          <w:tcPr>
            <w:tcW w:w="1417" w:type="dxa"/>
            <w:vAlign w:val="center"/>
          </w:tcPr>
          <w:p w14:paraId="5E7FC2D4" w14:textId="77777777" w:rsidR="006634FD" w:rsidRPr="006634FD" w:rsidRDefault="006634FD">
            <w:pPr>
              <w:pStyle w:val="ConsPlusNormal"/>
              <w:jc w:val="center"/>
            </w:pPr>
            <w:r w:rsidRPr="006634FD">
              <w:t>НГ</w:t>
            </w:r>
          </w:p>
        </w:tc>
        <w:tc>
          <w:tcPr>
            <w:tcW w:w="907" w:type="dxa"/>
            <w:vAlign w:val="center"/>
          </w:tcPr>
          <w:p w14:paraId="66622058" w14:textId="77777777" w:rsidR="006634FD" w:rsidRPr="006634FD" w:rsidRDefault="006634FD">
            <w:pPr>
              <w:pStyle w:val="ConsPlusNormal"/>
            </w:pPr>
          </w:p>
        </w:tc>
        <w:tc>
          <w:tcPr>
            <w:tcW w:w="1075" w:type="dxa"/>
            <w:vAlign w:val="center"/>
          </w:tcPr>
          <w:p w14:paraId="5D7FCE4C" w14:textId="77777777" w:rsidR="006634FD" w:rsidRPr="006634FD" w:rsidRDefault="006634FD">
            <w:pPr>
              <w:pStyle w:val="ConsPlusNormal"/>
              <w:jc w:val="center"/>
            </w:pPr>
            <w:r w:rsidRPr="006634FD">
              <w:t>НГ</w:t>
            </w:r>
          </w:p>
        </w:tc>
        <w:tc>
          <w:tcPr>
            <w:tcW w:w="1020" w:type="dxa"/>
            <w:vAlign w:val="center"/>
          </w:tcPr>
          <w:p w14:paraId="0B1A1CE5" w14:textId="77777777" w:rsidR="006634FD" w:rsidRPr="006634FD" w:rsidRDefault="006634FD">
            <w:pPr>
              <w:pStyle w:val="ConsPlusNormal"/>
            </w:pPr>
          </w:p>
        </w:tc>
        <w:tc>
          <w:tcPr>
            <w:tcW w:w="1243" w:type="dxa"/>
            <w:tcBorders>
              <w:right w:val="nil"/>
            </w:tcBorders>
            <w:vAlign w:val="center"/>
          </w:tcPr>
          <w:p w14:paraId="03D32428" w14:textId="77777777" w:rsidR="006634FD" w:rsidRPr="006634FD" w:rsidRDefault="006634FD">
            <w:pPr>
              <w:pStyle w:val="ConsPlusNormal"/>
            </w:pPr>
          </w:p>
        </w:tc>
      </w:tr>
      <w:tr w:rsidR="006634FD" w:rsidRPr="006634FD" w14:paraId="030EAAF9" w14:textId="77777777">
        <w:tc>
          <w:tcPr>
            <w:tcW w:w="737" w:type="dxa"/>
            <w:vMerge/>
            <w:tcBorders>
              <w:left w:val="nil"/>
            </w:tcBorders>
          </w:tcPr>
          <w:p w14:paraId="7839EE64" w14:textId="77777777" w:rsidR="006634FD" w:rsidRPr="006634FD" w:rsidRDefault="006634FD">
            <w:pPr>
              <w:pStyle w:val="ConsPlusNormal"/>
            </w:pPr>
          </w:p>
        </w:tc>
        <w:tc>
          <w:tcPr>
            <w:tcW w:w="1018" w:type="dxa"/>
            <w:gridSpan w:val="2"/>
            <w:vMerge/>
          </w:tcPr>
          <w:p w14:paraId="617B7514" w14:textId="77777777" w:rsidR="006634FD" w:rsidRPr="006634FD" w:rsidRDefault="006634FD">
            <w:pPr>
              <w:pStyle w:val="ConsPlusNormal"/>
            </w:pPr>
          </w:p>
        </w:tc>
        <w:tc>
          <w:tcPr>
            <w:tcW w:w="680" w:type="dxa"/>
            <w:vMerge w:val="restart"/>
            <w:vAlign w:val="center"/>
          </w:tcPr>
          <w:p w14:paraId="584758C1" w14:textId="77777777" w:rsidR="006634FD" w:rsidRPr="006634FD" w:rsidRDefault="006634FD">
            <w:pPr>
              <w:pStyle w:val="ConsPlusNormal"/>
              <w:jc w:val="both"/>
            </w:pPr>
            <w:proofErr w:type="spellStart"/>
            <w:r w:rsidRPr="006634FD">
              <w:t>цветослабость</w:t>
            </w:r>
            <w:proofErr w:type="spellEnd"/>
          </w:p>
        </w:tc>
        <w:tc>
          <w:tcPr>
            <w:tcW w:w="742" w:type="dxa"/>
            <w:vAlign w:val="center"/>
          </w:tcPr>
          <w:p w14:paraId="4424D1CF" w14:textId="77777777" w:rsidR="006634FD" w:rsidRPr="006634FD" w:rsidRDefault="006634FD">
            <w:pPr>
              <w:pStyle w:val="ConsPlusNormal"/>
              <w:jc w:val="both"/>
            </w:pPr>
            <w:r w:rsidRPr="006634FD">
              <w:t>III или II ст.</w:t>
            </w:r>
          </w:p>
        </w:tc>
        <w:tc>
          <w:tcPr>
            <w:tcW w:w="2357" w:type="dxa"/>
            <w:vAlign w:val="center"/>
          </w:tcPr>
          <w:p w14:paraId="5391C90A" w14:textId="77777777" w:rsidR="006634FD" w:rsidRPr="006634FD" w:rsidRDefault="006634FD">
            <w:pPr>
              <w:pStyle w:val="ConsPlusNormal"/>
              <w:jc w:val="center"/>
            </w:pPr>
            <w:r w:rsidRPr="006634FD">
              <w:t>НГ</w:t>
            </w:r>
          </w:p>
        </w:tc>
        <w:tc>
          <w:tcPr>
            <w:tcW w:w="1205" w:type="dxa"/>
            <w:vAlign w:val="center"/>
          </w:tcPr>
          <w:p w14:paraId="1ADA727B" w14:textId="77777777" w:rsidR="006634FD" w:rsidRPr="006634FD" w:rsidRDefault="006634FD">
            <w:pPr>
              <w:pStyle w:val="ConsPlusNormal"/>
            </w:pPr>
          </w:p>
        </w:tc>
        <w:tc>
          <w:tcPr>
            <w:tcW w:w="1247" w:type="dxa"/>
            <w:vAlign w:val="center"/>
          </w:tcPr>
          <w:p w14:paraId="49669719" w14:textId="77777777" w:rsidR="006634FD" w:rsidRPr="006634FD" w:rsidRDefault="006634FD">
            <w:pPr>
              <w:pStyle w:val="ConsPlusNormal"/>
              <w:jc w:val="center"/>
            </w:pPr>
            <w:r w:rsidRPr="006634FD">
              <w:t>Водители - НГ</w:t>
            </w:r>
          </w:p>
        </w:tc>
        <w:tc>
          <w:tcPr>
            <w:tcW w:w="1382" w:type="dxa"/>
            <w:vAlign w:val="center"/>
          </w:tcPr>
          <w:p w14:paraId="7FBF7FAE" w14:textId="77777777" w:rsidR="006634FD" w:rsidRPr="006634FD" w:rsidRDefault="006634FD">
            <w:pPr>
              <w:pStyle w:val="ConsPlusNormal"/>
              <w:jc w:val="center"/>
            </w:pPr>
            <w:r w:rsidRPr="006634FD">
              <w:t>Водители - НГ</w:t>
            </w:r>
          </w:p>
        </w:tc>
        <w:tc>
          <w:tcPr>
            <w:tcW w:w="850" w:type="dxa"/>
            <w:vAlign w:val="center"/>
          </w:tcPr>
          <w:p w14:paraId="70924219" w14:textId="77777777" w:rsidR="006634FD" w:rsidRPr="006634FD" w:rsidRDefault="006634FD">
            <w:pPr>
              <w:pStyle w:val="ConsPlusNormal"/>
            </w:pPr>
          </w:p>
        </w:tc>
        <w:tc>
          <w:tcPr>
            <w:tcW w:w="1417" w:type="dxa"/>
            <w:vAlign w:val="center"/>
          </w:tcPr>
          <w:p w14:paraId="35FEBE15" w14:textId="77777777" w:rsidR="006634FD" w:rsidRPr="006634FD" w:rsidRDefault="006634FD">
            <w:pPr>
              <w:pStyle w:val="ConsPlusNormal"/>
              <w:jc w:val="center"/>
            </w:pPr>
            <w:r w:rsidRPr="006634FD">
              <w:t>НГ</w:t>
            </w:r>
          </w:p>
        </w:tc>
        <w:tc>
          <w:tcPr>
            <w:tcW w:w="907" w:type="dxa"/>
            <w:vAlign w:val="center"/>
          </w:tcPr>
          <w:p w14:paraId="08CEEEFE" w14:textId="77777777" w:rsidR="006634FD" w:rsidRPr="006634FD" w:rsidRDefault="006634FD">
            <w:pPr>
              <w:pStyle w:val="ConsPlusNormal"/>
            </w:pPr>
          </w:p>
        </w:tc>
        <w:tc>
          <w:tcPr>
            <w:tcW w:w="1075" w:type="dxa"/>
            <w:vAlign w:val="center"/>
          </w:tcPr>
          <w:p w14:paraId="05B34511" w14:textId="77777777" w:rsidR="006634FD" w:rsidRPr="006634FD" w:rsidRDefault="006634FD">
            <w:pPr>
              <w:pStyle w:val="ConsPlusNormal"/>
              <w:jc w:val="center"/>
            </w:pPr>
            <w:r w:rsidRPr="006634FD">
              <w:t>НГ</w:t>
            </w:r>
          </w:p>
        </w:tc>
        <w:tc>
          <w:tcPr>
            <w:tcW w:w="1020" w:type="dxa"/>
            <w:vAlign w:val="center"/>
          </w:tcPr>
          <w:p w14:paraId="496D58E5" w14:textId="77777777" w:rsidR="006634FD" w:rsidRPr="006634FD" w:rsidRDefault="006634FD">
            <w:pPr>
              <w:pStyle w:val="ConsPlusNormal"/>
            </w:pPr>
          </w:p>
        </w:tc>
        <w:tc>
          <w:tcPr>
            <w:tcW w:w="1243" w:type="dxa"/>
            <w:tcBorders>
              <w:right w:val="nil"/>
            </w:tcBorders>
            <w:vAlign w:val="center"/>
          </w:tcPr>
          <w:p w14:paraId="02F81A1E" w14:textId="77777777" w:rsidR="006634FD" w:rsidRPr="006634FD" w:rsidRDefault="006634FD">
            <w:pPr>
              <w:pStyle w:val="ConsPlusNormal"/>
            </w:pPr>
          </w:p>
        </w:tc>
      </w:tr>
      <w:tr w:rsidR="006634FD" w:rsidRPr="006634FD" w14:paraId="37D8BD52" w14:textId="77777777">
        <w:tc>
          <w:tcPr>
            <w:tcW w:w="737" w:type="dxa"/>
            <w:vMerge/>
            <w:tcBorders>
              <w:left w:val="nil"/>
            </w:tcBorders>
          </w:tcPr>
          <w:p w14:paraId="64C1BD2B" w14:textId="77777777" w:rsidR="006634FD" w:rsidRPr="006634FD" w:rsidRDefault="006634FD">
            <w:pPr>
              <w:pStyle w:val="ConsPlusNormal"/>
            </w:pPr>
          </w:p>
        </w:tc>
        <w:tc>
          <w:tcPr>
            <w:tcW w:w="1018" w:type="dxa"/>
            <w:gridSpan w:val="2"/>
            <w:vMerge/>
          </w:tcPr>
          <w:p w14:paraId="7782F99F" w14:textId="77777777" w:rsidR="006634FD" w:rsidRPr="006634FD" w:rsidRDefault="006634FD">
            <w:pPr>
              <w:pStyle w:val="ConsPlusNormal"/>
            </w:pPr>
          </w:p>
        </w:tc>
        <w:tc>
          <w:tcPr>
            <w:tcW w:w="680" w:type="dxa"/>
            <w:vMerge/>
          </w:tcPr>
          <w:p w14:paraId="76AF4D9B" w14:textId="77777777" w:rsidR="006634FD" w:rsidRPr="006634FD" w:rsidRDefault="006634FD">
            <w:pPr>
              <w:pStyle w:val="ConsPlusNormal"/>
            </w:pPr>
          </w:p>
        </w:tc>
        <w:tc>
          <w:tcPr>
            <w:tcW w:w="742" w:type="dxa"/>
            <w:vAlign w:val="center"/>
          </w:tcPr>
          <w:p w14:paraId="3E413576" w14:textId="77777777" w:rsidR="006634FD" w:rsidRPr="006634FD" w:rsidRDefault="006634FD">
            <w:pPr>
              <w:pStyle w:val="ConsPlusNormal"/>
              <w:jc w:val="both"/>
            </w:pPr>
            <w:r w:rsidRPr="006634FD">
              <w:t>I ст.</w:t>
            </w:r>
          </w:p>
        </w:tc>
        <w:tc>
          <w:tcPr>
            <w:tcW w:w="2357" w:type="dxa"/>
            <w:vAlign w:val="center"/>
          </w:tcPr>
          <w:p w14:paraId="66ACB6F9" w14:textId="77777777" w:rsidR="006634FD" w:rsidRPr="006634FD" w:rsidRDefault="006634FD">
            <w:pPr>
              <w:pStyle w:val="ConsPlusNormal"/>
            </w:pPr>
          </w:p>
        </w:tc>
        <w:tc>
          <w:tcPr>
            <w:tcW w:w="1205" w:type="dxa"/>
            <w:vAlign w:val="center"/>
          </w:tcPr>
          <w:p w14:paraId="0AF456C3" w14:textId="77777777" w:rsidR="006634FD" w:rsidRPr="006634FD" w:rsidRDefault="006634FD">
            <w:pPr>
              <w:pStyle w:val="ConsPlusNormal"/>
            </w:pPr>
          </w:p>
        </w:tc>
        <w:tc>
          <w:tcPr>
            <w:tcW w:w="1247" w:type="dxa"/>
            <w:vAlign w:val="center"/>
          </w:tcPr>
          <w:p w14:paraId="5AB12452" w14:textId="77777777" w:rsidR="006634FD" w:rsidRPr="006634FD" w:rsidRDefault="006634FD">
            <w:pPr>
              <w:pStyle w:val="ConsPlusNormal"/>
            </w:pPr>
          </w:p>
        </w:tc>
        <w:tc>
          <w:tcPr>
            <w:tcW w:w="1382" w:type="dxa"/>
            <w:vAlign w:val="center"/>
          </w:tcPr>
          <w:p w14:paraId="58CB4171" w14:textId="77777777" w:rsidR="006634FD" w:rsidRPr="006634FD" w:rsidRDefault="006634FD">
            <w:pPr>
              <w:pStyle w:val="ConsPlusNormal"/>
            </w:pPr>
          </w:p>
        </w:tc>
        <w:tc>
          <w:tcPr>
            <w:tcW w:w="850" w:type="dxa"/>
            <w:vAlign w:val="center"/>
          </w:tcPr>
          <w:p w14:paraId="089A7C39" w14:textId="77777777" w:rsidR="006634FD" w:rsidRPr="006634FD" w:rsidRDefault="006634FD">
            <w:pPr>
              <w:pStyle w:val="ConsPlusNormal"/>
            </w:pPr>
          </w:p>
        </w:tc>
        <w:tc>
          <w:tcPr>
            <w:tcW w:w="1417" w:type="dxa"/>
            <w:vAlign w:val="center"/>
          </w:tcPr>
          <w:p w14:paraId="299C46F6" w14:textId="77777777" w:rsidR="006634FD" w:rsidRPr="006634FD" w:rsidRDefault="006634FD">
            <w:pPr>
              <w:pStyle w:val="ConsPlusNormal"/>
              <w:jc w:val="center"/>
            </w:pPr>
            <w:r w:rsidRPr="006634FD">
              <w:t>НГ</w:t>
            </w:r>
          </w:p>
        </w:tc>
        <w:tc>
          <w:tcPr>
            <w:tcW w:w="907" w:type="dxa"/>
            <w:vAlign w:val="center"/>
          </w:tcPr>
          <w:p w14:paraId="6B5B244E" w14:textId="77777777" w:rsidR="006634FD" w:rsidRPr="006634FD" w:rsidRDefault="006634FD">
            <w:pPr>
              <w:pStyle w:val="ConsPlusNormal"/>
            </w:pPr>
          </w:p>
        </w:tc>
        <w:tc>
          <w:tcPr>
            <w:tcW w:w="1075" w:type="dxa"/>
            <w:vAlign w:val="center"/>
          </w:tcPr>
          <w:p w14:paraId="228CB57B" w14:textId="77777777" w:rsidR="006634FD" w:rsidRPr="006634FD" w:rsidRDefault="006634FD">
            <w:pPr>
              <w:pStyle w:val="ConsPlusNormal"/>
            </w:pPr>
          </w:p>
        </w:tc>
        <w:tc>
          <w:tcPr>
            <w:tcW w:w="1020" w:type="dxa"/>
            <w:vAlign w:val="center"/>
          </w:tcPr>
          <w:p w14:paraId="0B1AEDF4" w14:textId="77777777" w:rsidR="006634FD" w:rsidRPr="006634FD" w:rsidRDefault="006634FD">
            <w:pPr>
              <w:pStyle w:val="ConsPlusNormal"/>
            </w:pPr>
          </w:p>
        </w:tc>
        <w:tc>
          <w:tcPr>
            <w:tcW w:w="1243" w:type="dxa"/>
            <w:tcBorders>
              <w:right w:val="nil"/>
            </w:tcBorders>
            <w:vAlign w:val="center"/>
          </w:tcPr>
          <w:p w14:paraId="23275AF2" w14:textId="77777777" w:rsidR="006634FD" w:rsidRPr="006634FD" w:rsidRDefault="006634FD">
            <w:pPr>
              <w:pStyle w:val="ConsPlusNormal"/>
            </w:pPr>
          </w:p>
        </w:tc>
      </w:tr>
      <w:tr w:rsidR="006634FD" w:rsidRPr="006634FD" w14:paraId="154C6C82" w14:textId="77777777">
        <w:tc>
          <w:tcPr>
            <w:tcW w:w="3177" w:type="dxa"/>
            <w:gridSpan w:val="5"/>
            <w:tcBorders>
              <w:left w:val="nil"/>
            </w:tcBorders>
            <w:vAlign w:val="center"/>
          </w:tcPr>
          <w:p w14:paraId="10E3D09A" w14:textId="156922BC" w:rsidR="006634FD" w:rsidRPr="006634FD" w:rsidRDefault="006634FD">
            <w:pPr>
              <w:pStyle w:val="ConsPlusNormal"/>
              <w:jc w:val="both"/>
            </w:pPr>
            <w:r w:rsidRPr="006634FD">
              <w:t>Статьи 34-в, 35-в, 37-б</w:t>
            </w:r>
          </w:p>
        </w:tc>
        <w:tc>
          <w:tcPr>
            <w:tcW w:w="2357" w:type="dxa"/>
            <w:vAlign w:val="center"/>
          </w:tcPr>
          <w:p w14:paraId="0EC6674F" w14:textId="77777777" w:rsidR="006634FD" w:rsidRPr="006634FD" w:rsidRDefault="006634FD">
            <w:pPr>
              <w:pStyle w:val="ConsPlusNormal"/>
              <w:jc w:val="center"/>
            </w:pPr>
            <w:r w:rsidRPr="006634FD">
              <w:t>НГ</w:t>
            </w:r>
          </w:p>
        </w:tc>
        <w:tc>
          <w:tcPr>
            <w:tcW w:w="1205" w:type="dxa"/>
            <w:vAlign w:val="center"/>
          </w:tcPr>
          <w:p w14:paraId="6C76007D" w14:textId="77777777" w:rsidR="006634FD" w:rsidRPr="006634FD" w:rsidRDefault="006634FD">
            <w:pPr>
              <w:pStyle w:val="ConsPlusNormal"/>
              <w:jc w:val="center"/>
            </w:pPr>
            <w:r w:rsidRPr="006634FD">
              <w:t>НГ</w:t>
            </w:r>
          </w:p>
        </w:tc>
        <w:tc>
          <w:tcPr>
            <w:tcW w:w="1247" w:type="dxa"/>
            <w:vAlign w:val="center"/>
          </w:tcPr>
          <w:p w14:paraId="05FD9D7F" w14:textId="77777777" w:rsidR="006634FD" w:rsidRPr="006634FD" w:rsidRDefault="006634FD">
            <w:pPr>
              <w:pStyle w:val="ConsPlusNormal"/>
              <w:jc w:val="center"/>
            </w:pPr>
            <w:r w:rsidRPr="006634FD">
              <w:t>НГ</w:t>
            </w:r>
          </w:p>
        </w:tc>
        <w:tc>
          <w:tcPr>
            <w:tcW w:w="1382" w:type="dxa"/>
            <w:vAlign w:val="center"/>
          </w:tcPr>
          <w:p w14:paraId="6D8FBBC5" w14:textId="77777777" w:rsidR="006634FD" w:rsidRPr="006634FD" w:rsidRDefault="006634FD">
            <w:pPr>
              <w:pStyle w:val="ConsPlusNormal"/>
              <w:jc w:val="center"/>
            </w:pPr>
            <w:r w:rsidRPr="006634FD">
              <w:t>НГ</w:t>
            </w:r>
          </w:p>
        </w:tc>
        <w:tc>
          <w:tcPr>
            <w:tcW w:w="850" w:type="dxa"/>
            <w:vAlign w:val="center"/>
          </w:tcPr>
          <w:p w14:paraId="3E235BF8" w14:textId="77777777" w:rsidR="006634FD" w:rsidRPr="006634FD" w:rsidRDefault="006634FD">
            <w:pPr>
              <w:pStyle w:val="ConsPlusNormal"/>
              <w:jc w:val="center"/>
            </w:pPr>
            <w:r w:rsidRPr="006634FD">
              <w:t>НГ</w:t>
            </w:r>
          </w:p>
        </w:tc>
        <w:tc>
          <w:tcPr>
            <w:tcW w:w="1417" w:type="dxa"/>
            <w:vAlign w:val="center"/>
          </w:tcPr>
          <w:p w14:paraId="6D8C060B" w14:textId="77777777" w:rsidR="006634FD" w:rsidRPr="006634FD" w:rsidRDefault="006634FD">
            <w:pPr>
              <w:pStyle w:val="ConsPlusNormal"/>
              <w:jc w:val="center"/>
            </w:pPr>
            <w:r w:rsidRPr="006634FD">
              <w:t>НГ</w:t>
            </w:r>
          </w:p>
        </w:tc>
        <w:tc>
          <w:tcPr>
            <w:tcW w:w="907" w:type="dxa"/>
            <w:vAlign w:val="center"/>
          </w:tcPr>
          <w:p w14:paraId="2FD0C2BE" w14:textId="77777777" w:rsidR="006634FD" w:rsidRPr="006634FD" w:rsidRDefault="006634FD">
            <w:pPr>
              <w:pStyle w:val="ConsPlusNormal"/>
              <w:jc w:val="center"/>
            </w:pPr>
            <w:r w:rsidRPr="006634FD">
              <w:t>НГ</w:t>
            </w:r>
          </w:p>
        </w:tc>
        <w:tc>
          <w:tcPr>
            <w:tcW w:w="1075" w:type="dxa"/>
            <w:vAlign w:val="center"/>
          </w:tcPr>
          <w:p w14:paraId="76CBB87B" w14:textId="77777777" w:rsidR="006634FD" w:rsidRPr="006634FD" w:rsidRDefault="006634FD">
            <w:pPr>
              <w:pStyle w:val="ConsPlusNormal"/>
              <w:jc w:val="center"/>
            </w:pPr>
            <w:r w:rsidRPr="006634FD">
              <w:t>НГ</w:t>
            </w:r>
          </w:p>
        </w:tc>
        <w:tc>
          <w:tcPr>
            <w:tcW w:w="1020" w:type="dxa"/>
            <w:vAlign w:val="center"/>
          </w:tcPr>
          <w:p w14:paraId="00712F23" w14:textId="77777777" w:rsidR="006634FD" w:rsidRPr="006634FD" w:rsidRDefault="006634FD">
            <w:pPr>
              <w:pStyle w:val="ConsPlusNormal"/>
              <w:jc w:val="center"/>
            </w:pPr>
            <w:r w:rsidRPr="006634FD">
              <w:t>НГ</w:t>
            </w:r>
          </w:p>
        </w:tc>
        <w:tc>
          <w:tcPr>
            <w:tcW w:w="1243" w:type="dxa"/>
            <w:tcBorders>
              <w:right w:val="nil"/>
            </w:tcBorders>
            <w:vAlign w:val="center"/>
          </w:tcPr>
          <w:p w14:paraId="112A0D49" w14:textId="77777777" w:rsidR="006634FD" w:rsidRPr="006634FD" w:rsidRDefault="006634FD">
            <w:pPr>
              <w:pStyle w:val="ConsPlusNormal"/>
              <w:jc w:val="center"/>
            </w:pPr>
            <w:r w:rsidRPr="006634FD">
              <w:t>НГ</w:t>
            </w:r>
          </w:p>
        </w:tc>
      </w:tr>
      <w:tr w:rsidR="006634FD" w:rsidRPr="006634FD" w14:paraId="5B3D6EBC" w14:textId="77777777">
        <w:tc>
          <w:tcPr>
            <w:tcW w:w="3177" w:type="dxa"/>
            <w:gridSpan w:val="5"/>
            <w:tcBorders>
              <w:left w:val="nil"/>
            </w:tcBorders>
            <w:vAlign w:val="center"/>
          </w:tcPr>
          <w:p w14:paraId="2FEB850A" w14:textId="4451F3B0" w:rsidR="006634FD" w:rsidRPr="006634FD" w:rsidRDefault="006634FD">
            <w:pPr>
              <w:pStyle w:val="ConsPlusNormal"/>
              <w:jc w:val="both"/>
            </w:pPr>
            <w:r w:rsidRPr="006634FD">
              <w:t>Статья 37-в</w:t>
            </w:r>
          </w:p>
        </w:tc>
        <w:tc>
          <w:tcPr>
            <w:tcW w:w="2357" w:type="dxa"/>
            <w:vAlign w:val="center"/>
          </w:tcPr>
          <w:p w14:paraId="795BAF9A" w14:textId="77777777" w:rsidR="006634FD" w:rsidRPr="006634FD" w:rsidRDefault="006634FD">
            <w:pPr>
              <w:pStyle w:val="ConsPlusNormal"/>
              <w:jc w:val="center"/>
            </w:pPr>
            <w:r w:rsidRPr="006634FD">
              <w:t>НГ</w:t>
            </w:r>
          </w:p>
        </w:tc>
        <w:tc>
          <w:tcPr>
            <w:tcW w:w="1205" w:type="dxa"/>
            <w:vAlign w:val="center"/>
          </w:tcPr>
          <w:p w14:paraId="4D6C9CC5" w14:textId="77777777" w:rsidR="006634FD" w:rsidRPr="006634FD" w:rsidRDefault="006634FD">
            <w:pPr>
              <w:pStyle w:val="ConsPlusNormal"/>
              <w:jc w:val="center"/>
            </w:pPr>
            <w:r w:rsidRPr="006634FD">
              <w:t>НГ</w:t>
            </w:r>
          </w:p>
        </w:tc>
        <w:tc>
          <w:tcPr>
            <w:tcW w:w="1247" w:type="dxa"/>
            <w:vAlign w:val="center"/>
          </w:tcPr>
          <w:p w14:paraId="5AC71080" w14:textId="77777777" w:rsidR="006634FD" w:rsidRPr="006634FD" w:rsidRDefault="006634FD">
            <w:pPr>
              <w:pStyle w:val="ConsPlusNormal"/>
              <w:jc w:val="center"/>
            </w:pPr>
            <w:r w:rsidRPr="006634FD">
              <w:t>НГ</w:t>
            </w:r>
          </w:p>
        </w:tc>
        <w:tc>
          <w:tcPr>
            <w:tcW w:w="1382" w:type="dxa"/>
            <w:vAlign w:val="center"/>
          </w:tcPr>
          <w:p w14:paraId="21D0DDA9" w14:textId="77777777" w:rsidR="006634FD" w:rsidRPr="006634FD" w:rsidRDefault="006634FD">
            <w:pPr>
              <w:pStyle w:val="ConsPlusNormal"/>
              <w:jc w:val="center"/>
            </w:pPr>
            <w:r w:rsidRPr="006634FD">
              <w:t>НГ</w:t>
            </w:r>
          </w:p>
        </w:tc>
        <w:tc>
          <w:tcPr>
            <w:tcW w:w="850" w:type="dxa"/>
            <w:vAlign w:val="center"/>
          </w:tcPr>
          <w:p w14:paraId="64D46A18" w14:textId="77777777" w:rsidR="006634FD" w:rsidRPr="006634FD" w:rsidRDefault="006634FD">
            <w:pPr>
              <w:pStyle w:val="ConsPlusNormal"/>
            </w:pPr>
          </w:p>
        </w:tc>
        <w:tc>
          <w:tcPr>
            <w:tcW w:w="1417" w:type="dxa"/>
            <w:vAlign w:val="center"/>
          </w:tcPr>
          <w:p w14:paraId="43F7026B" w14:textId="77777777" w:rsidR="006634FD" w:rsidRPr="006634FD" w:rsidRDefault="006634FD">
            <w:pPr>
              <w:pStyle w:val="ConsPlusNormal"/>
            </w:pPr>
          </w:p>
        </w:tc>
        <w:tc>
          <w:tcPr>
            <w:tcW w:w="907" w:type="dxa"/>
            <w:vAlign w:val="center"/>
          </w:tcPr>
          <w:p w14:paraId="7624ABB1" w14:textId="77777777" w:rsidR="006634FD" w:rsidRPr="006634FD" w:rsidRDefault="006634FD">
            <w:pPr>
              <w:pStyle w:val="ConsPlusNormal"/>
              <w:jc w:val="center"/>
            </w:pPr>
            <w:r w:rsidRPr="006634FD">
              <w:t>НГ</w:t>
            </w:r>
          </w:p>
        </w:tc>
        <w:tc>
          <w:tcPr>
            <w:tcW w:w="1075" w:type="dxa"/>
            <w:vAlign w:val="center"/>
          </w:tcPr>
          <w:p w14:paraId="77DBA9EC" w14:textId="77777777" w:rsidR="006634FD" w:rsidRPr="006634FD" w:rsidRDefault="006634FD">
            <w:pPr>
              <w:pStyle w:val="ConsPlusNormal"/>
              <w:jc w:val="center"/>
            </w:pPr>
            <w:r w:rsidRPr="006634FD">
              <w:t>НГ</w:t>
            </w:r>
          </w:p>
        </w:tc>
        <w:tc>
          <w:tcPr>
            <w:tcW w:w="1020" w:type="dxa"/>
            <w:vAlign w:val="center"/>
          </w:tcPr>
          <w:p w14:paraId="4112B00E" w14:textId="77777777" w:rsidR="006634FD" w:rsidRPr="006634FD" w:rsidRDefault="006634FD">
            <w:pPr>
              <w:pStyle w:val="ConsPlusNormal"/>
            </w:pPr>
          </w:p>
        </w:tc>
        <w:tc>
          <w:tcPr>
            <w:tcW w:w="1243" w:type="dxa"/>
            <w:tcBorders>
              <w:right w:val="nil"/>
            </w:tcBorders>
            <w:vAlign w:val="center"/>
          </w:tcPr>
          <w:p w14:paraId="04F8E387" w14:textId="77777777" w:rsidR="006634FD" w:rsidRPr="006634FD" w:rsidRDefault="006634FD">
            <w:pPr>
              <w:pStyle w:val="ConsPlusNormal"/>
            </w:pPr>
          </w:p>
        </w:tc>
      </w:tr>
      <w:tr w:rsidR="006634FD" w:rsidRPr="006634FD" w14:paraId="142AE727" w14:textId="77777777">
        <w:tc>
          <w:tcPr>
            <w:tcW w:w="3177" w:type="dxa"/>
            <w:gridSpan w:val="5"/>
            <w:tcBorders>
              <w:left w:val="nil"/>
            </w:tcBorders>
            <w:vAlign w:val="center"/>
          </w:tcPr>
          <w:p w14:paraId="5ECE0114" w14:textId="333B2783" w:rsidR="006634FD" w:rsidRPr="006634FD" w:rsidRDefault="006634FD">
            <w:pPr>
              <w:pStyle w:val="ConsPlusNormal"/>
              <w:jc w:val="both"/>
            </w:pPr>
            <w:r w:rsidRPr="006634FD">
              <w:t>Статья 38-б</w:t>
            </w:r>
          </w:p>
        </w:tc>
        <w:tc>
          <w:tcPr>
            <w:tcW w:w="2357" w:type="dxa"/>
            <w:vAlign w:val="center"/>
          </w:tcPr>
          <w:p w14:paraId="200C53DA" w14:textId="77777777" w:rsidR="006634FD" w:rsidRPr="006634FD" w:rsidRDefault="006634FD">
            <w:pPr>
              <w:pStyle w:val="ConsPlusNormal"/>
              <w:jc w:val="center"/>
            </w:pPr>
            <w:r w:rsidRPr="006634FD">
              <w:t>НГ</w:t>
            </w:r>
          </w:p>
        </w:tc>
        <w:tc>
          <w:tcPr>
            <w:tcW w:w="1205" w:type="dxa"/>
            <w:vAlign w:val="center"/>
          </w:tcPr>
          <w:p w14:paraId="13F9A824" w14:textId="77777777" w:rsidR="006634FD" w:rsidRPr="006634FD" w:rsidRDefault="006634FD">
            <w:pPr>
              <w:pStyle w:val="ConsPlusNormal"/>
              <w:jc w:val="center"/>
            </w:pPr>
            <w:r w:rsidRPr="006634FD">
              <w:t>НГ</w:t>
            </w:r>
          </w:p>
        </w:tc>
        <w:tc>
          <w:tcPr>
            <w:tcW w:w="1247" w:type="dxa"/>
            <w:vAlign w:val="center"/>
          </w:tcPr>
          <w:p w14:paraId="6BB42DAA" w14:textId="77777777" w:rsidR="006634FD" w:rsidRPr="006634FD" w:rsidRDefault="006634FD">
            <w:pPr>
              <w:pStyle w:val="ConsPlusNormal"/>
              <w:jc w:val="center"/>
            </w:pPr>
            <w:r w:rsidRPr="006634FD">
              <w:t>НГ</w:t>
            </w:r>
          </w:p>
        </w:tc>
        <w:tc>
          <w:tcPr>
            <w:tcW w:w="1382" w:type="dxa"/>
            <w:vAlign w:val="center"/>
          </w:tcPr>
          <w:p w14:paraId="7A48C29F" w14:textId="77777777" w:rsidR="006634FD" w:rsidRPr="006634FD" w:rsidRDefault="006634FD">
            <w:pPr>
              <w:pStyle w:val="ConsPlusNormal"/>
              <w:jc w:val="center"/>
            </w:pPr>
            <w:r w:rsidRPr="006634FD">
              <w:t>НГ</w:t>
            </w:r>
          </w:p>
        </w:tc>
        <w:tc>
          <w:tcPr>
            <w:tcW w:w="850" w:type="dxa"/>
            <w:vAlign w:val="center"/>
          </w:tcPr>
          <w:p w14:paraId="545F554E" w14:textId="77777777" w:rsidR="006634FD" w:rsidRPr="006634FD" w:rsidRDefault="006634FD">
            <w:pPr>
              <w:pStyle w:val="ConsPlusNormal"/>
              <w:jc w:val="center"/>
            </w:pPr>
            <w:r w:rsidRPr="006634FD">
              <w:t>НГ</w:t>
            </w:r>
          </w:p>
        </w:tc>
        <w:tc>
          <w:tcPr>
            <w:tcW w:w="1417" w:type="dxa"/>
            <w:vAlign w:val="center"/>
          </w:tcPr>
          <w:p w14:paraId="685881CD" w14:textId="77777777" w:rsidR="006634FD" w:rsidRPr="006634FD" w:rsidRDefault="006634FD">
            <w:pPr>
              <w:pStyle w:val="ConsPlusNormal"/>
              <w:jc w:val="center"/>
            </w:pPr>
            <w:r w:rsidRPr="006634FD">
              <w:t>НГ</w:t>
            </w:r>
          </w:p>
        </w:tc>
        <w:tc>
          <w:tcPr>
            <w:tcW w:w="907" w:type="dxa"/>
            <w:vAlign w:val="center"/>
          </w:tcPr>
          <w:p w14:paraId="267887F7" w14:textId="77777777" w:rsidR="006634FD" w:rsidRPr="006634FD" w:rsidRDefault="006634FD">
            <w:pPr>
              <w:pStyle w:val="ConsPlusNormal"/>
              <w:jc w:val="center"/>
            </w:pPr>
            <w:r w:rsidRPr="006634FD">
              <w:t>НГ</w:t>
            </w:r>
          </w:p>
        </w:tc>
        <w:tc>
          <w:tcPr>
            <w:tcW w:w="1075" w:type="dxa"/>
            <w:vAlign w:val="center"/>
          </w:tcPr>
          <w:p w14:paraId="7904D72F" w14:textId="77777777" w:rsidR="006634FD" w:rsidRPr="006634FD" w:rsidRDefault="006634FD">
            <w:pPr>
              <w:pStyle w:val="ConsPlusNormal"/>
              <w:jc w:val="center"/>
            </w:pPr>
            <w:r w:rsidRPr="006634FD">
              <w:t>НГ</w:t>
            </w:r>
          </w:p>
        </w:tc>
        <w:tc>
          <w:tcPr>
            <w:tcW w:w="1020" w:type="dxa"/>
            <w:vAlign w:val="center"/>
          </w:tcPr>
          <w:p w14:paraId="49C018B7" w14:textId="77777777" w:rsidR="006634FD" w:rsidRPr="006634FD" w:rsidRDefault="006634FD">
            <w:pPr>
              <w:pStyle w:val="ConsPlusNormal"/>
              <w:jc w:val="center"/>
            </w:pPr>
            <w:r w:rsidRPr="006634FD">
              <w:t>НГ</w:t>
            </w:r>
          </w:p>
        </w:tc>
        <w:tc>
          <w:tcPr>
            <w:tcW w:w="1243" w:type="dxa"/>
            <w:tcBorders>
              <w:right w:val="nil"/>
            </w:tcBorders>
            <w:vAlign w:val="center"/>
          </w:tcPr>
          <w:p w14:paraId="6980FB05" w14:textId="77777777" w:rsidR="006634FD" w:rsidRPr="006634FD" w:rsidRDefault="006634FD">
            <w:pPr>
              <w:pStyle w:val="ConsPlusNormal"/>
              <w:jc w:val="center"/>
            </w:pPr>
            <w:r w:rsidRPr="006634FD">
              <w:t>НГ</w:t>
            </w:r>
          </w:p>
        </w:tc>
      </w:tr>
      <w:tr w:rsidR="006634FD" w:rsidRPr="006634FD" w14:paraId="1F14A05C" w14:textId="77777777">
        <w:tc>
          <w:tcPr>
            <w:tcW w:w="3177" w:type="dxa"/>
            <w:gridSpan w:val="5"/>
            <w:tcBorders>
              <w:left w:val="nil"/>
            </w:tcBorders>
            <w:vAlign w:val="center"/>
          </w:tcPr>
          <w:p w14:paraId="4CF29211" w14:textId="75FFBB53" w:rsidR="006634FD" w:rsidRPr="006634FD" w:rsidRDefault="006634FD">
            <w:pPr>
              <w:pStyle w:val="ConsPlusNormal"/>
              <w:jc w:val="both"/>
            </w:pPr>
            <w:r w:rsidRPr="006634FD">
              <w:t>Статья 38-в</w:t>
            </w:r>
          </w:p>
        </w:tc>
        <w:tc>
          <w:tcPr>
            <w:tcW w:w="2357" w:type="dxa"/>
            <w:vAlign w:val="center"/>
          </w:tcPr>
          <w:p w14:paraId="10DA7A48" w14:textId="77777777" w:rsidR="006634FD" w:rsidRPr="006634FD" w:rsidRDefault="006634FD">
            <w:pPr>
              <w:pStyle w:val="ConsPlusNormal"/>
              <w:jc w:val="center"/>
            </w:pPr>
            <w:r w:rsidRPr="006634FD">
              <w:t>НГ</w:t>
            </w:r>
          </w:p>
        </w:tc>
        <w:tc>
          <w:tcPr>
            <w:tcW w:w="1205" w:type="dxa"/>
            <w:vAlign w:val="center"/>
          </w:tcPr>
          <w:p w14:paraId="2891E969" w14:textId="77777777" w:rsidR="006634FD" w:rsidRPr="006634FD" w:rsidRDefault="006634FD">
            <w:pPr>
              <w:pStyle w:val="ConsPlusNormal"/>
              <w:jc w:val="center"/>
            </w:pPr>
            <w:r w:rsidRPr="006634FD">
              <w:t>НГ</w:t>
            </w:r>
          </w:p>
        </w:tc>
        <w:tc>
          <w:tcPr>
            <w:tcW w:w="1247" w:type="dxa"/>
            <w:vAlign w:val="center"/>
          </w:tcPr>
          <w:p w14:paraId="00B41F0A" w14:textId="77777777" w:rsidR="006634FD" w:rsidRPr="006634FD" w:rsidRDefault="006634FD">
            <w:pPr>
              <w:pStyle w:val="ConsPlusNormal"/>
              <w:jc w:val="center"/>
            </w:pPr>
            <w:r w:rsidRPr="006634FD">
              <w:t>НГ</w:t>
            </w:r>
          </w:p>
        </w:tc>
        <w:tc>
          <w:tcPr>
            <w:tcW w:w="1382" w:type="dxa"/>
            <w:vAlign w:val="center"/>
          </w:tcPr>
          <w:p w14:paraId="19177776" w14:textId="77777777" w:rsidR="006634FD" w:rsidRPr="006634FD" w:rsidRDefault="006634FD">
            <w:pPr>
              <w:pStyle w:val="ConsPlusNormal"/>
              <w:jc w:val="center"/>
            </w:pPr>
            <w:r w:rsidRPr="006634FD">
              <w:t>НГ</w:t>
            </w:r>
          </w:p>
        </w:tc>
        <w:tc>
          <w:tcPr>
            <w:tcW w:w="850" w:type="dxa"/>
            <w:vAlign w:val="center"/>
          </w:tcPr>
          <w:p w14:paraId="344E9F85" w14:textId="77777777" w:rsidR="006634FD" w:rsidRPr="006634FD" w:rsidRDefault="006634FD">
            <w:pPr>
              <w:pStyle w:val="ConsPlusNormal"/>
            </w:pPr>
          </w:p>
        </w:tc>
        <w:tc>
          <w:tcPr>
            <w:tcW w:w="1417" w:type="dxa"/>
            <w:vAlign w:val="center"/>
          </w:tcPr>
          <w:p w14:paraId="474A7264" w14:textId="77777777" w:rsidR="006634FD" w:rsidRPr="006634FD" w:rsidRDefault="006634FD">
            <w:pPr>
              <w:pStyle w:val="ConsPlusNormal"/>
            </w:pPr>
          </w:p>
        </w:tc>
        <w:tc>
          <w:tcPr>
            <w:tcW w:w="907" w:type="dxa"/>
            <w:vAlign w:val="center"/>
          </w:tcPr>
          <w:p w14:paraId="0E1349F3" w14:textId="77777777" w:rsidR="006634FD" w:rsidRPr="006634FD" w:rsidRDefault="006634FD">
            <w:pPr>
              <w:pStyle w:val="ConsPlusNormal"/>
              <w:jc w:val="center"/>
            </w:pPr>
            <w:r w:rsidRPr="006634FD">
              <w:t>НГ</w:t>
            </w:r>
          </w:p>
        </w:tc>
        <w:tc>
          <w:tcPr>
            <w:tcW w:w="1075" w:type="dxa"/>
            <w:vAlign w:val="center"/>
          </w:tcPr>
          <w:p w14:paraId="1508A262" w14:textId="77777777" w:rsidR="006634FD" w:rsidRPr="006634FD" w:rsidRDefault="006634FD">
            <w:pPr>
              <w:pStyle w:val="ConsPlusNormal"/>
              <w:jc w:val="center"/>
            </w:pPr>
            <w:r w:rsidRPr="006634FD">
              <w:t>НГ</w:t>
            </w:r>
          </w:p>
        </w:tc>
        <w:tc>
          <w:tcPr>
            <w:tcW w:w="1020" w:type="dxa"/>
            <w:vAlign w:val="center"/>
          </w:tcPr>
          <w:p w14:paraId="074A386F" w14:textId="77777777" w:rsidR="006634FD" w:rsidRPr="006634FD" w:rsidRDefault="006634FD">
            <w:pPr>
              <w:pStyle w:val="ConsPlusNormal"/>
            </w:pPr>
          </w:p>
        </w:tc>
        <w:tc>
          <w:tcPr>
            <w:tcW w:w="1243" w:type="dxa"/>
            <w:tcBorders>
              <w:right w:val="nil"/>
            </w:tcBorders>
            <w:vAlign w:val="center"/>
          </w:tcPr>
          <w:p w14:paraId="4563C1F5" w14:textId="77777777" w:rsidR="006634FD" w:rsidRPr="006634FD" w:rsidRDefault="006634FD">
            <w:pPr>
              <w:pStyle w:val="ConsPlusNormal"/>
            </w:pPr>
          </w:p>
        </w:tc>
      </w:tr>
      <w:tr w:rsidR="006634FD" w:rsidRPr="006634FD" w14:paraId="72368459" w14:textId="77777777">
        <w:tc>
          <w:tcPr>
            <w:tcW w:w="3177" w:type="dxa"/>
            <w:gridSpan w:val="5"/>
            <w:tcBorders>
              <w:left w:val="nil"/>
            </w:tcBorders>
            <w:vAlign w:val="center"/>
          </w:tcPr>
          <w:p w14:paraId="7558A06B" w14:textId="2C4A2B9D" w:rsidR="006634FD" w:rsidRPr="006634FD" w:rsidRDefault="006634FD">
            <w:pPr>
              <w:pStyle w:val="ConsPlusNormal"/>
              <w:jc w:val="both"/>
            </w:pPr>
            <w:r w:rsidRPr="006634FD">
              <w:t>Статья 39-в</w:t>
            </w:r>
          </w:p>
        </w:tc>
        <w:tc>
          <w:tcPr>
            <w:tcW w:w="2357" w:type="dxa"/>
            <w:vAlign w:val="center"/>
          </w:tcPr>
          <w:p w14:paraId="640F0F25" w14:textId="77777777" w:rsidR="006634FD" w:rsidRPr="006634FD" w:rsidRDefault="006634FD">
            <w:pPr>
              <w:pStyle w:val="ConsPlusNormal"/>
              <w:jc w:val="center"/>
            </w:pPr>
            <w:r w:rsidRPr="006634FD">
              <w:t>НГ</w:t>
            </w:r>
          </w:p>
        </w:tc>
        <w:tc>
          <w:tcPr>
            <w:tcW w:w="1205" w:type="dxa"/>
            <w:vAlign w:val="center"/>
          </w:tcPr>
          <w:p w14:paraId="30C4FC66" w14:textId="77777777" w:rsidR="006634FD" w:rsidRPr="006634FD" w:rsidRDefault="006634FD">
            <w:pPr>
              <w:pStyle w:val="ConsPlusNormal"/>
              <w:jc w:val="center"/>
            </w:pPr>
            <w:r w:rsidRPr="006634FD">
              <w:t>НГ</w:t>
            </w:r>
          </w:p>
        </w:tc>
        <w:tc>
          <w:tcPr>
            <w:tcW w:w="1247" w:type="dxa"/>
            <w:vAlign w:val="center"/>
          </w:tcPr>
          <w:p w14:paraId="1013957F" w14:textId="77777777" w:rsidR="006634FD" w:rsidRPr="006634FD" w:rsidRDefault="006634FD">
            <w:pPr>
              <w:pStyle w:val="ConsPlusNormal"/>
              <w:jc w:val="center"/>
            </w:pPr>
            <w:r w:rsidRPr="006634FD">
              <w:t>НГ</w:t>
            </w:r>
          </w:p>
        </w:tc>
        <w:tc>
          <w:tcPr>
            <w:tcW w:w="1382" w:type="dxa"/>
            <w:vAlign w:val="center"/>
          </w:tcPr>
          <w:p w14:paraId="5A5AE4B4" w14:textId="77777777" w:rsidR="006634FD" w:rsidRPr="006634FD" w:rsidRDefault="006634FD">
            <w:pPr>
              <w:pStyle w:val="ConsPlusNormal"/>
              <w:jc w:val="center"/>
            </w:pPr>
            <w:r w:rsidRPr="006634FD">
              <w:t>НГ</w:t>
            </w:r>
          </w:p>
        </w:tc>
        <w:tc>
          <w:tcPr>
            <w:tcW w:w="850" w:type="dxa"/>
            <w:vAlign w:val="center"/>
          </w:tcPr>
          <w:p w14:paraId="6C04B6BD" w14:textId="77777777" w:rsidR="006634FD" w:rsidRPr="006634FD" w:rsidRDefault="006634FD">
            <w:pPr>
              <w:pStyle w:val="ConsPlusNormal"/>
            </w:pPr>
          </w:p>
        </w:tc>
        <w:tc>
          <w:tcPr>
            <w:tcW w:w="1417" w:type="dxa"/>
            <w:vAlign w:val="center"/>
          </w:tcPr>
          <w:p w14:paraId="0BE35957" w14:textId="77777777" w:rsidR="006634FD" w:rsidRPr="006634FD" w:rsidRDefault="006634FD">
            <w:pPr>
              <w:pStyle w:val="ConsPlusNormal"/>
            </w:pPr>
          </w:p>
        </w:tc>
        <w:tc>
          <w:tcPr>
            <w:tcW w:w="907" w:type="dxa"/>
            <w:vAlign w:val="center"/>
          </w:tcPr>
          <w:p w14:paraId="2BE708A4" w14:textId="77777777" w:rsidR="006634FD" w:rsidRPr="006634FD" w:rsidRDefault="006634FD">
            <w:pPr>
              <w:pStyle w:val="ConsPlusNormal"/>
              <w:jc w:val="center"/>
            </w:pPr>
            <w:r w:rsidRPr="006634FD">
              <w:t>НГ</w:t>
            </w:r>
          </w:p>
        </w:tc>
        <w:tc>
          <w:tcPr>
            <w:tcW w:w="1075" w:type="dxa"/>
            <w:vAlign w:val="center"/>
          </w:tcPr>
          <w:p w14:paraId="59435198" w14:textId="77777777" w:rsidR="006634FD" w:rsidRPr="006634FD" w:rsidRDefault="006634FD">
            <w:pPr>
              <w:pStyle w:val="ConsPlusNormal"/>
              <w:jc w:val="center"/>
            </w:pPr>
            <w:r w:rsidRPr="006634FD">
              <w:t>НГ</w:t>
            </w:r>
          </w:p>
        </w:tc>
        <w:tc>
          <w:tcPr>
            <w:tcW w:w="1020" w:type="dxa"/>
            <w:vAlign w:val="center"/>
          </w:tcPr>
          <w:p w14:paraId="069E2224" w14:textId="77777777" w:rsidR="006634FD" w:rsidRPr="006634FD" w:rsidRDefault="006634FD">
            <w:pPr>
              <w:pStyle w:val="ConsPlusNormal"/>
            </w:pPr>
          </w:p>
        </w:tc>
        <w:tc>
          <w:tcPr>
            <w:tcW w:w="1243" w:type="dxa"/>
            <w:tcBorders>
              <w:right w:val="nil"/>
            </w:tcBorders>
            <w:vAlign w:val="center"/>
          </w:tcPr>
          <w:p w14:paraId="7B908475" w14:textId="77777777" w:rsidR="006634FD" w:rsidRPr="006634FD" w:rsidRDefault="006634FD">
            <w:pPr>
              <w:pStyle w:val="ConsPlusNormal"/>
            </w:pPr>
          </w:p>
        </w:tc>
      </w:tr>
      <w:tr w:rsidR="006634FD" w:rsidRPr="006634FD" w14:paraId="78FAB3E4" w14:textId="77777777">
        <w:tc>
          <w:tcPr>
            <w:tcW w:w="3177" w:type="dxa"/>
            <w:gridSpan w:val="5"/>
            <w:tcBorders>
              <w:left w:val="nil"/>
            </w:tcBorders>
            <w:vAlign w:val="center"/>
          </w:tcPr>
          <w:p w14:paraId="30803050" w14:textId="489A472B" w:rsidR="006634FD" w:rsidRPr="006634FD" w:rsidRDefault="006634FD">
            <w:pPr>
              <w:pStyle w:val="ConsPlusNormal"/>
              <w:jc w:val="both"/>
            </w:pPr>
            <w:r w:rsidRPr="006634FD">
              <w:lastRenderedPageBreak/>
              <w:t>Статья 40-в</w:t>
            </w:r>
          </w:p>
        </w:tc>
        <w:tc>
          <w:tcPr>
            <w:tcW w:w="2357" w:type="dxa"/>
            <w:vAlign w:val="center"/>
          </w:tcPr>
          <w:p w14:paraId="40CA28C8" w14:textId="77777777" w:rsidR="006634FD" w:rsidRPr="006634FD" w:rsidRDefault="006634FD">
            <w:pPr>
              <w:pStyle w:val="ConsPlusNormal"/>
              <w:jc w:val="center"/>
            </w:pPr>
            <w:r w:rsidRPr="006634FD">
              <w:t>НГ</w:t>
            </w:r>
          </w:p>
        </w:tc>
        <w:tc>
          <w:tcPr>
            <w:tcW w:w="1205" w:type="dxa"/>
            <w:vAlign w:val="center"/>
          </w:tcPr>
          <w:p w14:paraId="268B5195" w14:textId="77777777" w:rsidR="006634FD" w:rsidRPr="006634FD" w:rsidRDefault="006634FD">
            <w:pPr>
              <w:pStyle w:val="ConsPlusNormal"/>
              <w:jc w:val="center"/>
            </w:pPr>
            <w:r w:rsidRPr="006634FD">
              <w:t>НГ</w:t>
            </w:r>
          </w:p>
        </w:tc>
        <w:tc>
          <w:tcPr>
            <w:tcW w:w="1247" w:type="dxa"/>
            <w:vAlign w:val="center"/>
          </w:tcPr>
          <w:p w14:paraId="49C57B33" w14:textId="77777777" w:rsidR="006634FD" w:rsidRPr="006634FD" w:rsidRDefault="006634FD">
            <w:pPr>
              <w:pStyle w:val="ConsPlusNormal"/>
              <w:jc w:val="center"/>
            </w:pPr>
            <w:r w:rsidRPr="006634FD">
              <w:t>НГ</w:t>
            </w:r>
          </w:p>
        </w:tc>
        <w:tc>
          <w:tcPr>
            <w:tcW w:w="1382" w:type="dxa"/>
            <w:vAlign w:val="center"/>
          </w:tcPr>
          <w:p w14:paraId="3814249A" w14:textId="77777777" w:rsidR="006634FD" w:rsidRPr="006634FD" w:rsidRDefault="006634FD">
            <w:pPr>
              <w:pStyle w:val="ConsPlusNormal"/>
              <w:jc w:val="center"/>
            </w:pPr>
            <w:r w:rsidRPr="006634FD">
              <w:t>НГ</w:t>
            </w:r>
          </w:p>
        </w:tc>
        <w:tc>
          <w:tcPr>
            <w:tcW w:w="850" w:type="dxa"/>
            <w:vAlign w:val="center"/>
          </w:tcPr>
          <w:p w14:paraId="77CCEFF3" w14:textId="77777777" w:rsidR="006634FD" w:rsidRPr="006634FD" w:rsidRDefault="006634FD">
            <w:pPr>
              <w:pStyle w:val="ConsPlusNormal"/>
              <w:jc w:val="center"/>
            </w:pPr>
            <w:r w:rsidRPr="006634FD">
              <w:t>НГ</w:t>
            </w:r>
          </w:p>
        </w:tc>
        <w:tc>
          <w:tcPr>
            <w:tcW w:w="1417" w:type="dxa"/>
            <w:vAlign w:val="center"/>
          </w:tcPr>
          <w:p w14:paraId="0C1E2C79" w14:textId="77777777" w:rsidR="006634FD" w:rsidRPr="006634FD" w:rsidRDefault="006634FD">
            <w:pPr>
              <w:pStyle w:val="ConsPlusNormal"/>
              <w:jc w:val="center"/>
            </w:pPr>
            <w:r w:rsidRPr="006634FD">
              <w:t>НГ</w:t>
            </w:r>
          </w:p>
        </w:tc>
        <w:tc>
          <w:tcPr>
            <w:tcW w:w="907" w:type="dxa"/>
            <w:vAlign w:val="center"/>
          </w:tcPr>
          <w:p w14:paraId="7C9CE6B6" w14:textId="77777777" w:rsidR="006634FD" w:rsidRPr="006634FD" w:rsidRDefault="006634FD">
            <w:pPr>
              <w:pStyle w:val="ConsPlusNormal"/>
              <w:jc w:val="center"/>
            </w:pPr>
            <w:r w:rsidRPr="006634FD">
              <w:t>НГ</w:t>
            </w:r>
          </w:p>
        </w:tc>
        <w:tc>
          <w:tcPr>
            <w:tcW w:w="1075" w:type="dxa"/>
            <w:vAlign w:val="center"/>
          </w:tcPr>
          <w:p w14:paraId="2A4BBC45" w14:textId="77777777" w:rsidR="006634FD" w:rsidRPr="006634FD" w:rsidRDefault="006634FD">
            <w:pPr>
              <w:pStyle w:val="ConsPlusNormal"/>
              <w:jc w:val="center"/>
            </w:pPr>
            <w:r w:rsidRPr="006634FD">
              <w:t>НГ</w:t>
            </w:r>
          </w:p>
        </w:tc>
        <w:tc>
          <w:tcPr>
            <w:tcW w:w="1020" w:type="dxa"/>
            <w:vAlign w:val="center"/>
          </w:tcPr>
          <w:p w14:paraId="36826920" w14:textId="77777777" w:rsidR="006634FD" w:rsidRPr="006634FD" w:rsidRDefault="006634FD">
            <w:pPr>
              <w:pStyle w:val="ConsPlusNormal"/>
              <w:jc w:val="center"/>
            </w:pPr>
            <w:r w:rsidRPr="006634FD">
              <w:t>НГ</w:t>
            </w:r>
          </w:p>
        </w:tc>
        <w:tc>
          <w:tcPr>
            <w:tcW w:w="1243" w:type="dxa"/>
            <w:tcBorders>
              <w:right w:val="nil"/>
            </w:tcBorders>
            <w:vAlign w:val="center"/>
          </w:tcPr>
          <w:p w14:paraId="4407C418" w14:textId="77777777" w:rsidR="006634FD" w:rsidRPr="006634FD" w:rsidRDefault="006634FD">
            <w:pPr>
              <w:pStyle w:val="ConsPlusNormal"/>
              <w:jc w:val="center"/>
            </w:pPr>
            <w:r w:rsidRPr="006634FD">
              <w:t>НГ</w:t>
            </w:r>
          </w:p>
        </w:tc>
      </w:tr>
      <w:tr w:rsidR="006634FD" w:rsidRPr="006634FD" w14:paraId="0C641711" w14:textId="77777777">
        <w:tc>
          <w:tcPr>
            <w:tcW w:w="3177" w:type="dxa"/>
            <w:gridSpan w:val="5"/>
            <w:tcBorders>
              <w:left w:val="nil"/>
            </w:tcBorders>
            <w:vAlign w:val="center"/>
          </w:tcPr>
          <w:p w14:paraId="44D4369A" w14:textId="0117F775" w:rsidR="006634FD" w:rsidRPr="006634FD" w:rsidRDefault="006634FD">
            <w:pPr>
              <w:pStyle w:val="ConsPlusNormal"/>
              <w:jc w:val="both"/>
            </w:pPr>
            <w:r w:rsidRPr="006634FD">
              <w:t>Статья 42-г</w:t>
            </w:r>
          </w:p>
        </w:tc>
        <w:tc>
          <w:tcPr>
            <w:tcW w:w="2357" w:type="dxa"/>
            <w:vAlign w:val="center"/>
          </w:tcPr>
          <w:p w14:paraId="1C3F86B1" w14:textId="77777777" w:rsidR="006634FD" w:rsidRPr="006634FD" w:rsidRDefault="006634FD">
            <w:pPr>
              <w:pStyle w:val="ConsPlusNormal"/>
              <w:jc w:val="center"/>
            </w:pPr>
            <w:r w:rsidRPr="006634FD">
              <w:t>НГ</w:t>
            </w:r>
          </w:p>
        </w:tc>
        <w:tc>
          <w:tcPr>
            <w:tcW w:w="1205" w:type="dxa"/>
            <w:vAlign w:val="center"/>
          </w:tcPr>
          <w:p w14:paraId="4C1EF87C" w14:textId="77777777" w:rsidR="006634FD" w:rsidRPr="006634FD" w:rsidRDefault="006634FD">
            <w:pPr>
              <w:pStyle w:val="ConsPlusNormal"/>
              <w:jc w:val="center"/>
            </w:pPr>
            <w:r w:rsidRPr="006634FD">
              <w:t>НГ</w:t>
            </w:r>
          </w:p>
        </w:tc>
        <w:tc>
          <w:tcPr>
            <w:tcW w:w="1247" w:type="dxa"/>
            <w:vAlign w:val="center"/>
          </w:tcPr>
          <w:p w14:paraId="5B2F9220" w14:textId="77777777" w:rsidR="006634FD" w:rsidRPr="006634FD" w:rsidRDefault="006634FD">
            <w:pPr>
              <w:pStyle w:val="ConsPlusNormal"/>
              <w:jc w:val="center"/>
            </w:pPr>
            <w:r w:rsidRPr="006634FD">
              <w:t>НГ</w:t>
            </w:r>
          </w:p>
        </w:tc>
        <w:tc>
          <w:tcPr>
            <w:tcW w:w="1382" w:type="dxa"/>
            <w:vAlign w:val="center"/>
          </w:tcPr>
          <w:p w14:paraId="4B05B0BD" w14:textId="77777777" w:rsidR="006634FD" w:rsidRPr="006634FD" w:rsidRDefault="006634FD">
            <w:pPr>
              <w:pStyle w:val="ConsPlusNormal"/>
              <w:jc w:val="center"/>
            </w:pPr>
            <w:r w:rsidRPr="006634FD">
              <w:t>НГ</w:t>
            </w:r>
          </w:p>
        </w:tc>
        <w:tc>
          <w:tcPr>
            <w:tcW w:w="850" w:type="dxa"/>
            <w:vAlign w:val="center"/>
          </w:tcPr>
          <w:p w14:paraId="345A17B4" w14:textId="77777777" w:rsidR="006634FD" w:rsidRPr="006634FD" w:rsidRDefault="006634FD">
            <w:pPr>
              <w:pStyle w:val="ConsPlusNormal"/>
            </w:pPr>
          </w:p>
        </w:tc>
        <w:tc>
          <w:tcPr>
            <w:tcW w:w="1417" w:type="dxa"/>
            <w:vAlign w:val="center"/>
          </w:tcPr>
          <w:p w14:paraId="7F4C3472" w14:textId="77777777" w:rsidR="006634FD" w:rsidRPr="006634FD" w:rsidRDefault="006634FD">
            <w:pPr>
              <w:pStyle w:val="ConsPlusNormal"/>
            </w:pPr>
          </w:p>
        </w:tc>
        <w:tc>
          <w:tcPr>
            <w:tcW w:w="907" w:type="dxa"/>
            <w:vAlign w:val="center"/>
          </w:tcPr>
          <w:p w14:paraId="2984F460" w14:textId="77777777" w:rsidR="006634FD" w:rsidRPr="006634FD" w:rsidRDefault="006634FD">
            <w:pPr>
              <w:pStyle w:val="ConsPlusNormal"/>
            </w:pPr>
          </w:p>
        </w:tc>
        <w:tc>
          <w:tcPr>
            <w:tcW w:w="1075" w:type="dxa"/>
            <w:vAlign w:val="center"/>
          </w:tcPr>
          <w:p w14:paraId="6C9FBD32" w14:textId="77777777" w:rsidR="006634FD" w:rsidRPr="006634FD" w:rsidRDefault="006634FD">
            <w:pPr>
              <w:pStyle w:val="ConsPlusNormal"/>
              <w:jc w:val="center"/>
            </w:pPr>
            <w:r w:rsidRPr="006634FD">
              <w:t>НГ</w:t>
            </w:r>
          </w:p>
        </w:tc>
        <w:tc>
          <w:tcPr>
            <w:tcW w:w="1020" w:type="dxa"/>
            <w:vAlign w:val="center"/>
          </w:tcPr>
          <w:p w14:paraId="472A1B74" w14:textId="77777777" w:rsidR="006634FD" w:rsidRPr="006634FD" w:rsidRDefault="006634FD">
            <w:pPr>
              <w:pStyle w:val="ConsPlusNormal"/>
            </w:pPr>
          </w:p>
        </w:tc>
        <w:tc>
          <w:tcPr>
            <w:tcW w:w="1243" w:type="dxa"/>
            <w:tcBorders>
              <w:right w:val="nil"/>
            </w:tcBorders>
            <w:vAlign w:val="center"/>
          </w:tcPr>
          <w:p w14:paraId="356C0762" w14:textId="77777777" w:rsidR="006634FD" w:rsidRPr="006634FD" w:rsidRDefault="006634FD">
            <w:pPr>
              <w:pStyle w:val="ConsPlusNormal"/>
            </w:pPr>
          </w:p>
        </w:tc>
      </w:tr>
      <w:tr w:rsidR="006634FD" w:rsidRPr="006634FD" w14:paraId="2FB109C4" w14:textId="77777777">
        <w:tc>
          <w:tcPr>
            <w:tcW w:w="3177" w:type="dxa"/>
            <w:gridSpan w:val="5"/>
            <w:tcBorders>
              <w:left w:val="nil"/>
            </w:tcBorders>
            <w:vAlign w:val="center"/>
          </w:tcPr>
          <w:p w14:paraId="76D5A031" w14:textId="3CC1ABF0" w:rsidR="006634FD" w:rsidRPr="006634FD" w:rsidRDefault="006634FD">
            <w:pPr>
              <w:pStyle w:val="ConsPlusNormal"/>
              <w:jc w:val="both"/>
            </w:pPr>
            <w:r w:rsidRPr="006634FD">
              <w:t>Статьи 43-в, 44-в, 45-в</w:t>
            </w:r>
          </w:p>
        </w:tc>
        <w:tc>
          <w:tcPr>
            <w:tcW w:w="2357" w:type="dxa"/>
            <w:vAlign w:val="center"/>
          </w:tcPr>
          <w:p w14:paraId="7C6F80C4" w14:textId="77777777" w:rsidR="006634FD" w:rsidRPr="006634FD" w:rsidRDefault="006634FD">
            <w:pPr>
              <w:pStyle w:val="ConsPlusNormal"/>
              <w:jc w:val="center"/>
            </w:pPr>
            <w:r w:rsidRPr="006634FD">
              <w:t>НГ</w:t>
            </w:r>
          </w:p>
        </w:tc>
        <w:tc>
          <w:tcPr>
            <w:tcW w:w="1205" w:type="dxa"/>
            <w:vAlign w:val="center"/>
          </w:tcPr>
          <w:p w14:paraId="5CABE0E7" w14:textId="77777777" w:rsidR="006634FD" w:rsidRPr="006634FD" w:rsidRDefault="006634FD">
            <w:pPr>
              <w:pStyle w:val="ConsPlusNormal"/>
              <w:jc w:val="center"/>
            </w:pPr>
            <w:r w:rsidRPr="006634FD">
              <w:t>НГ</w:t>
            </w:r>
          </w:p>
        </w:tc>
        <w:tc>
          <w:tcPr>
            <w:tcW w:w="1247" w:type="dxa"/>
            <w:vAlign w:val="center"/>
          </w:tcPr>
          <w:p w14:paraId="48DFE7F1" w14:textId="77777777" w:rsidR="006634FD" w:rsidRPr="006634FD" w:rsidRDefault="006634FD">
            <w:pPr>
              <w:pStyle w:val="ConsPlusNormal"/>
              <w:jc w:val="center"/>
            </w:pPr>
            <w:r w:rsidRPr="006634FD">
              <w:t>НГ</w:t>
            </w:r>
          </w:p>
        </w:tc>
        <w:tc>
          <w:tcPr>
            <w:tcW w:w="1382" w:type="dxa"/>
            <w:vAlign w:val="center"/>
          </w:tcPr>
          <w:p w14:paraId="50D1E337" w14:textId="77777777" w:rsidR="006634FD" w:rsidRPr="006634FD" w:rsidRDefault="006634FD">
            <w:pPr>
              <w:pStyle w:val="ConsPlusNormal"/>
              <w:jc w:val="center"/>
            </w:pPr>
            <w:r w:rsidRPr="006634FD">
              <w:t>НГ</w:t>
            </w:r>
          </w:p>
        </w:tc>
        <w:tc>
          <w:tcPr>
            <w:tcW w:w="850" w:type="dxa"/>
            <w:vAlign w:val="center"/>
          </w:tcPr>
          <w:p w14:paraId="1F068694" w14:textId="77777777" w:rsidR="006634FD" w:rsidRPr="006634FD" w:rsidRDefault="006634FD">
            <w:pPr>
              <w:pStyle w:val="ConsPlusNormal"/>
              <w:jc w:val="center"/>
            </w:pPr>
            <w:r w:rsidRPr="006634FD">
              <w:t>НГ</w:t>
            </w:r>
          </w:p>
        </w:tc>
        <w:tc>
          <w:tcPr>
            <w:tcW w:w="1417" w:type="dxa"/>
            <w:vAlign w:val="center"/>
          </w:tcPr>
          <w:p w14:paraId="5865AE30" w14:textId="77777777" w:rsidR="006634FD" w:rsidRPr="006634FD" w:rsidRDefault="006634FD">
            <w:pPr>
              <w:pStyle w:val="ConsPlusNormal"/>
              <w:jc w:val="center"/>
            </w:pPr>
            <w:r w:rsidRPr="006634FD">
              <w:t>НГ</w:t>
            </w:r>
          </w:p>
        </w:tc>
        <w:tc>
          <w:tcPr>
            <w:tcW w:w="907" w:type="dxa"/>
            <w:vAlign w:val="center"/>
          </w:tcPr>
          <w:p w14:paraId="4FD839C8" w14:textId="77777777" w:rsidR="006634FD" w:rsidRPr="006634FD" w:rsidRDefault="006634FD">
            <w:pPr>
              <w:pStyle w:val="ConsPlusNormal"/>
              <w:jc w:val="center"/>
            </w:pPr>
            <w:r w:rsidRPr="006634FD">
              <w:t>НГ</w:t>
            </w:r>
          </w:p>
        </w:tc>
        <w:tc>
          <w:tcPr>
            <w:tcW w:w="1075" w:type="dxa"/>
            <w:vAlign w:val="center"/>
          </w:tcPr>
          <w:p w14:paraId="352D9F66" w14:textId="77777777" w:rsidR="006634FD" w:rsidRPr="006634FD" w:rsidRDefault="006634FD">
            <w:pPr>
              <w:pStyle w:val="ConsPlusNormal"/>
              <w:jc w:val="center"/>
            </w:pPr>
            <w:r w:rsidRPr="006634FD">
              <w:t>НГ</w:t>
            </w:r>
          </w:p>
        </w:tc>
        <w:tc>
          <w:tcPr>
            <w:tcW w:w="1020" w:type="dxa"/>
            <w:vAlign w:val="center"/>
          </w:tcPr>
          <w:p w14:paraId="3248DB8E" w14:textId="77777777" w:rsidR="006634FD" w:rsidRPr="006634FD" w:rsidRDefault="006634FD">
            <w:pPr>
              <w:pStyle w:val="ConsPlusNormal"/>
              <w:jc w:val="center"/>
            </w:pPr>
            <w:r w:rsidRPr="006634FD">
              <w:t>НГ</w:t>
            </w:r>
          </w:p>
        </w:tc>
        <w:tc>
          <w:tcPr>
            <w:tcW w:w="1243" w:type="dxa"/>
            <w:tcBorders>
              <w:right w:val="nil"/>
            </w:tcBorders>
            <w:vAlign w:val="center"/>
          </w:tcPr>
          <w:p w14:paraId="301BA5B6" w14:textId="77777777" w:rsidR="006634FD" w:rsidRPr="006634FD" w:rsidRDefault="006634FD">
            <w:pPr>
              <w:pStyle w:val="ConsPlusNormal"/>
              <w:jc w:val="center"/>
            </w:pPr>
            <w:r w:rsidRPr="006634FD">
              <w:t>НГ</w:t>
            </w:r>
          </w:p>
        </w:tc>
      </w:tr>
      <w:tr w:rsidR="006634FD" w:rsidRPr="006634FD" w14:paraId="74D3757E" w14:textId="77777777">
        <w:tc>
          <w:tcPr>
            <w:tcW w:w="3177" w:type="dxa"/>
            <w:gridSpan w:val="5"/>
            <w:tcBorders>
              <w:left w:val="nil"/>
            </w:tcBorders>
            <w:vAlign w:val="center"/>
          </w:tcPr>
          <w:p w14:paraId="35D06518" w14:textId="262604F7" w:rsidR="006634FD" w:rsidRPr="006634FD" w:rsidRDefault="006634FD">
            <w:pPr>
              <w:pStyle w:val="ConsPlusNormal"/>
              <w:jc w:val="both"/>
            </w:pPr>
            <w:r w:rsidRPr="006634FD">
              <w:t>Статья 45-г</w:t>
            </w:r>
          </w:p>
        </w:tc>
        <w:tc>
          <w:tcPr>
            <w:tcW w:w="2357" w:type="dxa"/>
            <w:vAlign w:val="center"/>
          </w:tcPr>
          <w:p w14:paraId="16C308BC" w14:textId="77777777" w:rsidR="006634FD" w:rsidRPr="006634FD" w:rsidRDefault="006634FD">
            <w:pPr>
              <w:pStyle w:val="ConsPlusNormal"/>
              <w:jc w:val="center"/>
            </w:pPr>
            <w:r w:rsidRPr="006634FD">
              <w:t>НГ</w:t>
            </w:r>
          </w:p>
        </w:tc>
        <w:tc>
          <w:tcPr>
            <w:tcW w:w="1205" w:type="dxa"/>
            <w:vAlign w:val="center"/>
          </w:tcPr>
          <w:p w14:paraId="5332E4EB" w14:textId="77777777" w:rsidR="006634FD" w:rsidRPr="006634FD" w:rsidRDefault="006634FD">
            <w:pPr>
              <w:pStyle w:val="ConsPlusNormal"/>
              <w:jc w:val="center"/>
            </w:pPr>
            <w:r w:rsidRPr="006634FD">
              <w:t>НГ</w:t>
            </w:r>
          </w:p>
        </w:tc>
        <w:tc>
          <w:tcPr>
            <w:tcW w:w="1247" w:type="dxa"/>
            <w:vAlign w:val="center"/>
          </w:tcPr>
          <w:p w14:paraId="6284F64B" w14:textId="77777777" w:rsidR="006634FD" w:rsidRPr="006634FD" w:rsidRDefault="006634FD">
            <w:pPr>
              <w:pStyle w:val="ConsPlusNormal"/>
              <w:jc w:val="center"/>
            </w:pPr>
            <w:r w:rsidRPr="006634FD">
              <w:t>НГ</w:t>
            </w:r>
          </w:p>
        </w:tc>
        <w:tc>
          <w:tcPr>
            <w:tcW w:w="1382" w:type="dxa"/>
            <w:vAlign w:val="center"/>
          </w:tcPr>
          <w:p w14:paraId="21E97CCE" w14:textId="77777777" w:rsidR="006634FD" w:rsidRPr="006634FD" w:rsidRDefault="006634FD">
            <w:pPr>
              <w:pStyle w:val="ConsPlusNormal"/>
            </w:pPr>
          </w:p>
        </w:tc>
        <w:tc>
          <w:tcPr>
            <w:tcW w:w="850" w:type="dxa"/>
            <w:vAlign w:val="center"/>
          </w:tcPr>
          <w:p w14:paraId="1565B159" w14:textId="77777777" w:rsidR="006634FD" w:rsidRPr="006634FD" w:rsidRDefault="006634FD">
            <w:pPr>
              <w:pStyle w:val="ConsPlusNormal"/>
            </w:pPr>
          </w:p>
        </w:tc>
        <w:tc>
          <w:tcPr>
            <w:tcW w:w="1417" w:type="dxa"/>
            <w:vAlign w:val="center"/>
          </w:tcPr>
          <w:p w14:paraId="795153E2" w14:textId="77777777" w:rsidR="006634FD" w:rsidRPr="006634FD" w:rsidRDefault="006634FD">
            <w:pPr>
              <w:pStyle w:val="ConsPlusNormal"/>
            </w:pPr>
          </w:p>
        </w:tc>
        <w:tc>
          <w:tcPr>
            <w:tcW w:w="907" w:type="dxa"/>
            <w:vAlign w:val="center"/>
          </w:tcPr>
          <w:p w14:paraId="400BF9EA" w14:textId="77777777" w:rsidR="006634FD" w:rsidRPr="006634FD" w:rsidRDefault="006634FD">
            <w:pPr>
              <w:pStyle w:val="ConsPlusNormal"/>
            </w:pPr>
          </w:p>
        </w:tc>
        <w:tc>
          <w:tcPr>
            <w:tcW w:w="1075" w:type="dxa"/>
            <w:vAlign w:val="center"/>
          </w:tcPr>
          <w:p w14:paraId="267F66BE" w14:textId="77777777" w:rsidR="006634FD" w:rsidRPr="006634FD" w:rsidRDefault="006634FD">
            <w:pPr>
              <w:pStyle w:val="ConsPlusNormal"/>
              <w:jc w:val="center"/>
            </w:pPr>
            <w:r w:rsidRPr="006634FD">
              <w:t>НГ</w:t>
            </w:r>
          </w:p>
        </w:tc>
        <w:tc>
          <w:tcPr>
            <w:tcW w:w="1020" w:type="dxa"/>
            <w:vAlign w:val="center"/>
          </w:tcPr>
          <w:p w14:paraId="00954D9C" w14:textId="77777777" w:rsidR="006634FD" w:rsidRPr="006634FD" w:rsidRDefault="006634FD">
            <w:pPr>
              <w:pStyle w:val="ConsPlusNormal"/>
            </w:pPr>
          </w:p>
        </w:tc>
        <w:tc>
          <w:tcPr>
            <w:tcW w:w="1243" w:type="dxa"/>
            <w:tcBorders>
              <w:right w:val="nil"/>
            </w:tcBorders>
            <w:vAlign w:val="center"/>
          </w:tcPr>
          <w:p w14:paraId="7ACF1131" w14:textId="77777777" w:rsidR="006634FD" w:rsidRPr="006634FD" w:rsidRDefault="006634FD">
            <w:pPr>
              <w:pStyle w:val="ConsPlusNormal"/>
            </w:pPr>
          </w:p>
        </w:tc>
      </w:tr>
      <w:tr w:rsidR="006634FD" w:rsidRPr="006634FD" w14:paraId="2086C59B" w14:textId="77777777">
        <w:tc>
          <w:tcPr>
            <w:tcW w:w="3177" w:type="dxa"/>
            <w:gridSpan w:val="5"/>
            <w:tcBorders>
              <w:left w:val="nil"/>
            </w:tcBorders>
            <w:vAlign w:val="center"/>
          </w:tcPr>
          <w:p w14:paraId="6F4F4F58" w14:textId="427EF0ED" w:rsidR="006634FD" w:rsidRPr="006634FD" w:rsidRDefault="006634FD">
            <w:pPr>
              <w:pStyle w:val="ConsPlusNormal"/>
              <w:jc w:val="both"/>
            </w:pPr>
            <w:r w:rsidRPr="006634FD">
              <w:t>Статья 46-б</w:t>
            </w:r>
          </w:p>
        </w:tc>
        <w:tc>
          <w:tcPr>
            <w:tcW w:w="2357" w:type="dxa"/>
            <w:vAlign w:val="center"/>
          </w:tcPr>
          <w:p w14:paraId="50A3C473" w14:textId="77777777" w:rsidR="006634FD" w:rsidRPr="006634FD" w:rsidRDefault="006634FD">
            <w:pPr>
              <w:pStyle w:val="ConsPlusNormal"/>
              <w:jc w:val="center"/>
            </w:pPr>
            <w:r w:rsidRPr="006634FD">
              <w:t>НГ</w:t>
            </w:r>
          </w:p>
        </w:tc>
        <w:tc>
          <w:tcPr>
            <w:tcW w:w="1205" w:type="dxa"/>
            <w:vAlign w:val="center"/>
          </w:tcPr>
          <w:p w14:paraId="35B455C1" w14:textId="77777777" w:rsidR="006634FD" w:rsidRPr="006634FD" w:rsidRDefault="006634FD">
            <w:pPr>
              <w:pStyle w:val="ConsPlusNormal"/>
              <w:jc w:val="center"/>
            </w:pPr>
            <w:r w:rsidRPr="006634FD">
              <w:t>НГ</w:t>
            </w:r>
          </w:p>
        </w:tc>
        <w:tc>
          <w:tcPr>
            <w:tcW w:w="1247" w:type="dxa"/>
            <w:vAlign w:val="center"/>
          </w:tcPr>
          <w:p w14:paraId="624AAF1E" w14:textId="77777777" w:rsidR="006634FD" w:rsidRPr="006634FD" w:rsidRDefault="006634FD">
            <w:pPr>
              <w:pStyle w:val="ConsPlusNormal"/>
              <w:jc w:val="center"/>
            </w:pPr>
            <w:r w:rsidRPr="006634FD">
              <w:t>НГ</w:t>
            </w:r>
          </w:p>
        </w:tc>
        <w:tc>
          <w:tcPr>
            <w:tcW w:w="1382" w:type="dxa"/>
            <w:vAlign w:val="center"/>
          </w:tcPr>
          <w:p w14:paraId="662D0237" w14:textId="77777777" w:rsidR="006634FD" w:rsidRPr="006634FD" w:rsidRDefault="006634FD">
            <w:pPr>
              <w:pStyle w:val="ConsPlusNormal"/>
              <w:jc w:val="center"/>
            </w:pPr>
            <w:r w:rsidRPr="006634FD">
              <w:t>НГ</w:t>
            </w:r>
          </w:p>
        </w:tc>
        <w:tc>
          <w:tcPr>
            <w:tcW w:w="850" w:type="dxa"/>
            <w:vAlign w:val="center"/>
          </w:tcPr>
          <w:p w14:paraId="67BADC88" w14:textId="77777777" w:rsidR="006634FD" w:rsidRPr="006634FD" w:rsidRDefault="006634FD">
            <w:pPr>
              <w:pStyle w:val="ConsPlusNormal"/>
              <w:jc w:val="center"/>
            </w:pPr>
            <w:r w:rsidRPr="006634FD">
              <w:t>НГ</w:t>
            </w:r>
          </w:p>
        </w:tc>
        <w:tc>
          <w:tcPr>
            <w:tcW w:w="1417" w:type="dxa"/>
            <w:vAlign w:val="center"/>
          </w:tcPr>
          <w:p w14:paraId="06AB4479" w14:textId="77777777" w:rsidR="006634FD" w:rsidRPr="006634FD" w:rsidRDefault="006634FD">
            <w:pPr>
              <w:pStyle w:val="ConsPlusNormal"/>
              <w:jc w:val="center"/>
            </w:pPr>
            <w:r w:rsidRPr="006634FD">
              <w:t>НГ</w:t>
            </w:r>
          </w:p>
        </w:tc>
        <w:tc>
          <w:tcPr>
            <w:tcW w:w="907" w:type="dxa"/>
            <w:vAlign w:val="center"/>
          </w:tcPr>
          <w:p w14:paraId="736E7B1E" w14:textId="77777777" w:rsidR="006634FD" w:rsidRPr="006634FD" w:rsidRDefault="006634FD">
            <w:pPr>
              <w:pStyle w:val="ConsPlusNormal"/>
              <w:jc w:val="center"/>
            </w:pPr>
            <w:r w:rsidRPr="006634FD">
              <w:t>НГ</w:t>
            </w:r>
          </w:p>
        </w:tc>
        <w:tc>
          <w:tcPr>
            <w:tcW w:w="1075" w:type="dxa"/>
            <w:vAlign w:val="center"/>
          </w:tcPr>
          <w:p w14:paraId="707631B2" w14:textId="77777777" w:rsidR="006634FD" w:rsidRPr="006634FD" w:rsidRDefault="006634FD">
            <w:pPr>
              <w:pStyle w:val="ConsPlusNormal"/>
              <w:jc w:val="center"/>
            </w:pPr>
            <w:r w:rsidRPr="006634FD">
              <w:t>НГ</w:t>
            </w:r>
          </w:p>
        </w:tc>
        <w:tc>
          <w:tcPr>
            <w:tcW w:w="1020" w:type="dxa"/>
            <w:vAlign w:val="center"/>
          </w:tcPr>
          <w:p w14:paraId="015D66FD" w14:textId="77777777" w:rsidR="006634FD" w:rsidRPr="006634FD" w:rsidRDefault="006634FD">
            <w:pPr>
              <w:pStyle w:val="ConsPlusNormal"/>
              <w:jc w:val="center"/>
            </w:pPr>
            <w:r w:rsidRPr="006634FD">
              <w:t>НГ</w:t>
            </w:r>
          </w:p>
        </w:tc>
        <w:tc>
          <w:tcPr>
            <w:tcW w:w="1243" w:type="dxa"/>
            <w:tcBorders>
              <w:right w:val="nil"/>
            </w:tcBorders>
            <w:vAlign w:val="center"/>
          </w:tcPr>
          <w:p w14:paraId="7744ABFB" w14:textId="77777777" w:rsidR="006634FD" w:rsidRPr="006634FD" w:rsidRDefault="006634FD">
            <w:pPr>
              <w:pStyle w:val="ConsPlusNormal"/>
              <w:jc w:val="center"/>
            </w:pPr>
            <w:r w:rsidRPr="006634FD">
              <w:t>НГ</w:t>
            </w:r>
          </w:p>
        </w:tc>
      </w:tr>
      <w:tr w:rsidR="006634FD" w:rsidRPr="006634FD" w14:paraId="15C5660B" w14:textId="77777777">
        <w:tc>
          <w:tcPr>
            <w:tcW w:w="3177" w:type="dxa"/>
            <w:gridSpan w:val="5"/>
            <w:tcBorders>
              <w:left w:val="nil"/>
            </w:tcBorders>
            <w:vAlign w:val="center"/>
          </w:tcPr>
          <w:p w14:paraId="6D578F44" w14:textId="3008A9A6" w:rsidR="006634FD" w:rsidRPr="006634FD" w:rsidRDefault="006634FD">
            <w:pPr>
              <w:pStyle w:val="ConsPlusNormal"/>
              <w:jc w:val="both"/>
            </w:pPr>
            <w:r w:rsidRPr="006634FD">
              <w:t>Статья 46-в</w:t>
            </w:r>
          </w:p>
        </w:tc>
        <w:tc>
          <w:tcPr>
            <w:tcW w:w="2357" w:type="dxa"/>
            <w:vAlign w:val="center"/>
          </w:tcPr>
          <w:p w14:paraId="53201A3D" w14:textId="77777777" w:rsidR="006634FD" w:rsidRPr="006634FD" w:rsidRDefault="006634FD">
            <w:pPr>
              <w:pStyle w:val="ConsPlusNormal"/>
              <w:jc w:val="center"/>
            </w:pPr>
            <w:r w:rsidRPr="006634FD">
              <w:t>НГ</w:t>
            </w:r>
          </w:p>
        </w:tc>
        <w:tc>
          <w:tcPr>
            <w:tcW w:w="1205" w:type="dxa"/>
            <w:vAlign w:val="center"/>
          </w:tcPr>
          <w:p w14:paraId="119B7DCA" w14:textId="77777777" w:rsidR="006634FD" w:rsidRPr="006634FD" w:rsidRDefault="006634FD">
            <w:pPr>
              <w:pStyle w:val="ConsPlusNormal"/>
              <w:jc w:val="center"/>
            </w:pPr>
            <w:r w:rsidRPr="006634FD">
              <w:t>НГ</w:t>
            </w:r>
          </w:p>
        </w:tc>
        <w:tc>
          <w:tcPr>
            <w:tcW w:w="1247" w:type="dxa"/>
            <w:vAlign w:val="center"/>
          </w:tcPr>
          <w:p w14:paraId="153569E1" w14:textId="77777777" w:rsidR="006634FD" w:rsidRPr="006634FD" w:rsidRDefault="006634FD">
            <w:pPr>
              <w:pStyle w:val="ConsPlusNormal"/>
              <w:jc w:val="center"/>
            </w:pPr>
            <w:r w:rsidRPr="006634FD">
              <w:t>НГ</w:t>
            </w:r>
          </w:p>
        </w:tc>
        <w:tc>
          <w:tcPr>
            <w:tcW w:w="1382" w:type="dxa"/>
            <w:vAlign w:val="center"/>
          </w:tcPr>
          <w:p w14:paraId="3D2B98C2" w14:textId="77777777" w:rsidR="006634FD" w:rsidRPr="006634FD" w:rsidRDefault="006634FD">
            <w:pPr>
              <w:pStyle w:val="ConsPlusNormal"/>
              <w:jc w:val="center"/>
            </w:pPr>
            <w:r w:rsidRPr="006634FD">
              <w:t>НГ</w:t>
            </w:r>
          </w:p>
        </w:tc>
        <w:tc>
          <w:tcPr>
            <w:tcW w:w="850" w:type="dxa"/>
            <w:vAlign w:val="center"/>
          </w:tcPr>
          <w:p w14:paraId="4C9010E9" w14:textId="77777777" w:rsidR="006634FD" w:rsidRPr="006634FD" w:rsidRDefault="006634FD">
            <w:pPr>
              <w:pStyle w:val="ConsPlusNormal"/>
            </w:pPr>
          </w:p>
        </w:tc>
        <w:tc>
          <w:tcPr>
            <w:tcW w:w="1417" w:type="dxa"/>
            <w:vAlign w:val="center"/>
          </w:tcPr>
          <w:p w14:paraId="4DE58A98" w14:textId="77777777" w:rsidR="006634FD" w:rsidRPr="006634FD" w:rsidRDefault="006634FD">
            <w:pPr>
              <w:pStyle w:val="ConsPlusNormal"/>
            </w:pPr>
          </w:p>
        </w:tc>
        <w:tc>
          <w:tcPr>
            <w:tcW w:w="907" w:type="dxa"/>
            <w:vAlign w:val="center"/>
          </w:tcPr>
          <w:p w14:paraId="7A02BBC9" w14:textId="77777777" w:rsidR="006634FD" w:rsidRPr="006634FD" w:rsidRDefault="006634FD">
            <w:pPr>
              <w:pStyle w:val="ConsPlusNormal"/>
            </w:pPr>
          </w:p>
        </w:tc>
        <w:tc>
          <w:tcPr>
            <w:tcW w:w="1075" w:type="dxa"/>
            <w:vAlign w:val="center"/>
          </w:tcPr>
          <w:p w14:paraId="55EB14AA" w14:textId="77777777" w:rsidR="006634FD" w:rsidRPr="006634FD" w:rsidRDefault="006634FD">
            <w:pPr>
              <w:pStyle w:val="ConsPlusNormal"/>
              <w:jc w:val="center"/>
            </w:pPr>
            <w:r w:rsidRPr="006634FD">
              <w:t>НГ</w:t>
            </w:r>
          </w:p>
        </w:tc>
        <w:tc>
          <w:tcPr>
            <w:tcW w:w="1020" w:type="dxa"/>
            <w:vAlign w:val="center"/>
          </w:tcPr>
          <w:p w14:paraId="3684A755" w14:textId="77777777" w:rsidR="006634FD" w:rsidRPr="006634FD" w:rsidRDefault="006634FD">
            <w:pPr>
              <w:pStyle w:val="ConsPlusNormal"/>
            </w:pPr>
          </w:p>
        </w:tc>
        <w:tc>
          <w:tcPr>
            <w:tcW w:w="1243" w:type="dxa"/>
            <w:tcBorders>
              <w:right w:val="nil"/>
            </w:tcBorders>
            <w:vAlign w:val="center"/>
          </w:tcPr>
          <w:p w14:paraId="1A143F19" w14:textId="77777777" w:rsidR="006634FD" w:rsidRPr="006634FD" w:rsidRDefault="006634FD">
            <w:pPr>
              <w:pStyle w:val="ConsPlusNormal"/>
            </w:pPr>
          </w:p>
        </w:tc>
      </w:tr>
      <w:tr w:rsidR="006634FD" w:rsidRPr="006634FD" w14:paraId="2818C79A" w14:textId="77777777">
        <w:tc>
          <w:tcPr>
            <w:tcW w:w="1395" w:type="dxa"/>
            <w:gridSpan w:val="2"/>
            <w:tcBorders>
              <w:left w:val="nil"/>
            </w:tcBorders>
            <w:vAlign w:val="center"/>
          </w:tcPr>
          <w:p w14:paraId="50E8842B" w14:textId="77777777" w:rsidR="006634FD" w:rsidRPr="006634FD" w:rsidRDefault="006634FD">
            <w:pPr>
              <w:pStyle w:val="ConsPlusNormal"/>
              <w:jc w:val="both"/>
            </w:pPr>
            <w:r w:rsidRPr="006634FD">
              <w:t>Слух</w:t>
            </w:r>
          </w:p>
        </w:tc>
        <w:tc>
          <w:tcPr>
            <w:tcW w:w="1782" w:type="dxa"/>
            <w:gridSpan w:val="3"/>
            <w:vAlign w:val="center"/>
          </w:tcPr>
          <w:p w14:paraId="03234D1A" w14:textId="77777777" w:rsidR="006634FD" w:rsidRPr="006634FD" w:rsidRDefault="006634FD">
            <w:pPr>
              <w:pStyle w:val="ConsPlusNormal"/>
              <w:jc w:val="both"/>
            </w:pPr>
            <w:r w:rsidRPr="006634FD">
              <w:t>Шепотная речь (м) не менее</w:t>
            </w:r>
          </w:p>
        </w:tc>
        <w:tc>
          <w:tcPr>
            <w:tcW w:w="2357" w:type="dxa"/>
            <w:vAlign w:val="center"/>
          </w:tcPr>
          <w:p w14:paraId="7C518C00" w14:textId="77777777" w:rsidR="006634FD" w:rsidRPr="006634FD" w:rsidRDefault="006634FD">
            <w:pPr>
              <w:pStyle w:val="ConsPlusNormal"/>
              <w:jc w:val="center"/>
            </w:pPr>
            <w:r w:rsidRPr="006634FD">
              <w:t>6/6</w:t>
            </w:r>
          </w:p>
        </w:tc>
        <w:tc>
          <w:tcPr>
            <w:tcW w:w="1205" w:type="dxa"/>
            <w:vAlign w:val="center"/>
          </w:tcPr>
          <w:p w14:paraId="5F74C6A0" w14:textId="77777777" w:rsidR="006634FD" w:rsidRPr="006634FD" w:rsidRDefault="006634FD">
            <w:pPr>
              <w:pStyle w:val="ConsPlusNormal"/>
              <w:jc w:val="center"/>
            </w:pPr>
            <w:r w:rsidRPr="006634FD">
              <w:t>6/6</w:t>
            </w:r>
          </w:p>
        </w:tc>
        <w:tc>
          <w:tcPr>
            <w:tcW w:w="1247" w:type="dxa"/>
            <w:vAlign w:val="center"/>
          </w:tcPr>
          <w:p w14:paraId="1DF4C4D0" w14:textId="77777777" w:rsidR="006634FD" w:rsidRPr="006634FD" w:rsidRDefault="006634FD">
            <w:pPr>
              <w:pStyle w:val="ConsPlusNormal"/>
              <w:jc w:val="center"/>
            </w:pPr>
            <w:r w:rsidRPr="006634FD">
              <w:t>6/6, члены экипажа - 1/4 или 3/3</w:t>
            </w:r>
          </w:p>
        </w:tc>
        <w:tc>
          <w:tcPr>
            <w:tcW w:w="1382" w:type="dxa"/>
            <w:vAlign w:val="center"/>
          </w:tcPr>
          <w:p w14:paraId="522F2D7D" w14:textId="77777777" w:rsidR="006634FD" w:rsidRPr="006634FD" w:rsidRDefault="006634FD">
            <w:pPr>
              <w:pStyle w:val="ConsPlusNormal"/>
              <w:jc w:val="center"/>
            </w:pPr>
            <w:r w:rsidRPr="006634FD">
              <w:t>6/6, члены экипажа - 1/4 или 3/3</w:t>
            </w:r>
          </w:p>
        </w:tc>
        <w:tc>
          <w:tcPr>
            <w:tcW w:w="850" w:type="dxa"/>
            <w:vAlign w:val="center"/>
          </w:tcPr>
          <w:p w14:paraId="76F0EAA6" w14:textId="77777777" w:rsidR="006634FD" w:rsidRPr="006634FD" w:rsidRDefault="006634FD">
            <w:pPr>
              <w:pStyle w:val="ConsPlusNormal"/>
              <w:jc w:val="center"/>
            </w:pPr>
            <w:r w:rsidRPr="006634FD">
              <w:t>6/6</w:t>
            </w:r>
          </w:p>
        </w:tc>
        <w:tc>
          <w:tcPr>
            <w:tcW w:w="1417" w:type="dxa"/>
            <w:vAlign w:val="center"/>
          </w:tcPr>
          <w:p w14:paraId="1366E522" w14:textId="77777777" w:rsidR="006634FD" w:rsidRPr="006634FD" w:rsidRDefault="006634FD">
            <w:pPr>
              <w:pStyle w:val="ConsPlusNormal"/>
              <w:jc w:val="center"/>
            </w:pPr>
            <w:r w:rsidRPr="006634FD">
              <w:t>5/5</w:t>
            </w:r>
          </w:p>
        </w:tc>
        <w:tc>
          <w:tcPr>
            <w:tcW w:w="907" w:type="dxa"/>
            <w:vAlign w:val="center"/>
          </w:tcPr>
          <w:p w14:paraId="6D710285" w14:textId="77777777" w:rsidR="006634FD" w:rsidRPr="006634FD" w:rsidRDefault="006634FD">
            <w:pPr>
              <w:pStyle w:val="ConsPlusNormal"/>
              <w:jc w:val="center"/>
            </w:pPr>
            <w:r w:rsidRPr="006634FD">
              <w:t>5/5</w:t>
            </w:r>
          </w:p>
        </w:tc>
        <w:tc>
          <w:tcPr>
            <w:tcW w:w="1075" w:type="dxa"/>
            <w:vAlign w:val="center"/>
          </w:tcPr>
          <w:p w14:paraId="237A98DC" w14:textId="77777777" w:rsidR="006634FD" w:rsidRPr="006634FD" w:rsidRDefault="006634FD">
            <w:pPr>
              <w:pStyle w:val="ConsPlusNormal"/>
              <w:jc w:val="center"/>
            </w:pPr>
            <w:r w:rsidRPr="006634FD">
              <w:t>5/5</w:t>
            </w:r>
          </w:p>
        </w:tc>
        <w:tc>
          <w:tcPr>
            <w:tcW w:w="1020" w:type="dxa"/>
            <w:vAlign w:val="center"/>
          </w:tcPr>
          <w:p w14:paraId="3147032B" w14:textId="77777777" w:rsidR="006634FD" w:rsidRPr="006634FD" w:rsidRDefault="006634FD">
            <w:pPr>
              <w:pStyle w:val="ConsPlusNormal"/>
              <w:jc w:val="center"/>
            </w:pPr>
            <w:r w:rsidRPr="006634FD">
              <w:t>5/5</w:t>
            </w:r>
          </w:p>
        </w:tc>
        <w:tc>
          <w:tcPr>
            <w:tcW w:w="1243" w:type="dxa"/>
            <w:tcBorders>
              <w:right w:val="nil"/>
            </w:tcBorders>
            <w:vAlign w:val="center"/>
          </w:tcPr>
          <w:p w14:paraId="0C515AE5" w14:textId="77777777" w:rsidR="006634FD" w:rsidRPr="006634FD" w:rsidRDefault="006634FD">
            <w:pPr>
              <w:pStyle w:val="ConsPlusNormal"/>
              <w:jc w:val="center"/>
            </w:pPr>
            <w:r w:rsidRPr="006634FD">
              <w:t>1/4 или 3/3</w:t>
            </w:r>
          </w:p>
        </w:tc>
      </w:tr>
      <w:tr w:rsidR="006634FD" w:rsidRPr="006634FD" w14:paraId="03810BE3" w14:textId="77777777">
        <w:tc>
          <w:tcPr>
            <w:tcW w:w="3177" w:type="dxa"/>
            <w:gridSpan w:val="5"/>
            <w:tcBorders>
              <w:left w:val="nil"/>
            </w:tcBorders>
            <w:vAlign w:val="center"/>
          </w:tcPr>
          <w:p w14:paraId="59AE3290" w14:textId="64FCF221" w:rsidR="006634FD" w:rsidRPr="006634FD" w:rsidRDefault="006634FD">
            <w:pPr>
              <w:pStyle w:val="ConsPlusNormal"/>
              <w:jc w:val="both"/>
            </w:pPr>
            <w:r w:rsidRPr="006634FD">
              <w:t>Статья 47-б</w:t>
            </w:r>
          </w:p>
        </w:tc>
        <w:tc>
          <w:tcPr>
            <w:tcW w:w="2357" w:type="dxa"/>
            <w:vAlign w:val="center"/>
          </w:tcPr>
          <w:p w14:paraId="0AD6B36E" w14:textId="77777777" w:rsidR="006634FD" w:rsidRPr="006634FD" w:rsidRDefault="006634FD">
            <w:pPr>
              <w:pStyle w:val="ConsPlusNormal"/>
              <w:jc w:val="center"/>
            </w:pPr>
            <w:r w:rsidRPr="006634FD">
              <w:t>НГ</w:t>
            </w:r>
          </w:p>
        </w:tc>
        <w:tc>
          <w:tcPr>
            <w:tcW w:w="1205" w:type="dxa"/>
            <w:vAlign w:val="center"/>
          </w:tcPr>
          <w:p w14:paraId="69AE32C3" w14:textId="77777777" w:rsidR="006634FD" w:rsidRPr="006634FD" w:rsidRDefault="006634FD">
            <w:pPr>
              <w:pStyle w:val="ConsPlusNormal"/>
              <w:jc w:val="center"/>
            </w:pPr>
            <w:r w:rsidRPr="006634FD">
              <w:t>НГ</w:t>
            </w:r>
          </w:p>
        </w:tc>
        <w:tc>
          <w:tcPr>
            <w:tcW w:w="1247" w:type="dxa"/>
            <w:vAlign w:val="center"/>
          </w:tcPr>
          <w:p w14:paraId="5ADE5EB2" w14:textId="77777777" w:rsidR="006634FD" w:rsidRPr="006634FD" w:rsidRDefault="006634FD">
            <w:pPr>
              <w:pStyle w:val="ConsPlusNormal"/>
              <w:jc w:val="center"/>
            </w:pPr>
            <w:r w:rsidRPr="006634FD">
              <w:t>НГ</w:t>
            </w:r>
          </w:p>
        </w:tc>
        <w:tc>
          <w:tcPr>
            <w:tcW w:w="1382" w:type="dxa"/>
            <w:vAlign w:val="center"/>
          </w:tcPr>
          <w:p w14:paraId="1FE3B62C" w14:textId="77777777" w:rsidR="006634FD" w:rsidRPr="006634FD" w:rsidRDefault="006634FD">
            <w:pPr>
              <w:pStyle w:val="ConsPlusNormal"/>
              <w:jc w:val="center"/>
            </w:pPr>
            <w:r w:rsidRPr="006634FD">
              <w:t>НГ</w:t>
            </w:r>
          </w:p>
        </w:tc>
        <w:tc>
          <w:tcPr>
            <w:tcW w:w="850" w:type="dxa"/>
            <w:vAlign w:val="center"/>
          </w:tcPr>
          <w:p w14:paraId="7DD071D9" w14:textId="77777777" w:rsidR="006634FD" w:rsidRPr="006634FD" w:rsidRDefault="006634FD">
            <w:pPr>
              <w:pStyle w:val="ConsPlusNormal"/>
            </w:pPr>
          </w:p>
        </w:tc>
        <w:tc>
          <w:tcPr>
            <w:tcW w:w="1417" w:type="dxa"/>
            <w:vAlign w:val="center"/>
          </w:tcPr>
          <w:p w14:paraId="40AC970E" w14:textId="77777777" w:rsidR="006634FD" w:rsidRPr="006634FD" w:rsidRDefault="006634FD">
            <w:pPr>
              <w:pStyle w:val="ConsPlusNormal"/>
            </w:pPr>
          </w:p>
        </w:tc>
        <w:tc>
          <w:tcPr>
            <w:tcW w:w="907" w:type="dxa"/>
            <w:vAlign w:val="center"/>
          </w:tcPr>
          <w:p w14:paraId="382BCC6D" w14:textId="77777777" w:rsidR="006634FD" w:rsidRPr="006634FD" w:rsidRDefault="006634FD">
            <w:pPr>
              <w:pStyle w:val="ConsPlusNormal"/>
            </w:pPr>
          </w:p>
        </w:tc>
        <w:tc>
          <w:tcPr>
            <w:tcW w:w="1075" w:type="dxa"/>
            <w:vAlign w:val="center"/>
          </w:tcPr>
          <w:p w14:paraId="034E515C" w14:textId="77777777" w:rsidR="006634FD" w:rsidRPr="006634FD" w:rsidRDefault="006634FD">
            <w:pPr>
              <w:pStyle w:val="ConsPlusNormal"/>
              <w:jc w:val="center"/>
            </w:pPr>
            <w:r w:rsidRPr="006634FD">
              <w:t>НГ</w:t>
            </w:r>
          </w:p>
        </w:tc>
        <w:tc>
          <w:tcPr>
            <w:tcW w:w="1020" w:type="dxa"/>
            <w:vAlign w:val="center"/>
          </w:tcPr>
          <w:p w14:paraId="6E93EF24" w14:textId="77777777" w:rsidR="006634FD" w:rsidRPr="006634FD" w:rsidRDefault="006634FD">
            <w:pPr>
              <w:pStyle w:val="ConsPlusNormal"/>
            </w:pPr>
          </w:p>
        </w:tc>
        <w:tc>
          <w:tcPr>
            <w:tcW w:w="1243" w:type="dxa"/>
            <w:tcBorders>
              <w:right w:val="nil"/>
            </w:tcBorders>
            <w:vAlign w:val="center"/>
          </w:tcPr>
          <w:p w14:paraId="3C4A252D" w14:textId="77777777" w:rsidR="006634FD" w:rsidRPr="006634FD" w:rsidRDefault="006634FD">
            <w:pPr>
              <w:pStyle w:val="ConsPlusNormal"/>
            </w:pPr>
          </w:p>
        </w:tc>
      </w:tr>
      <w:tr w:rsidR="006634FD" w:rsidRPr="006634FD" w14:paraId="27552141" w14:textId="77777777">
        <w:tc>
          <w:tcPr>
            <w:tcW w:w="3177" w:type="dxa"/>
            <w:gridSpan w:val="5"/>
            <w:tcBorders>
              <w:left w:val="nil"/>
            </w:tcBorders>
            <w:vAlign w:val="center"/>
          </w:tcPr>
          <w:p w14:paraId="08B1C375" w14:textId="34FA0BCF" w:rsidR="006634FD" w:rsidRPr="006634FD" w:rsidRDefault="006634FD">
            <w:pPr>
              <w:pStyle w:val="ConsPlusNormal"/>
              <w:jc w:val="both"/>
            </w:pPr>
            <w:r w:rsidRPr="006634FD">
              <w:t>Статья 49-в</w:t>
            </w:r>
          </w:p>
        </w:tc>
        <w:tc>
          <w:tcPr>
            <w:tcW w:w="2357" w:type="dxa"/>
            <w:vAlign w:val="center"/>
          </w:tcPr>
          <w:p w14:paraId="26A417A1" w14:textId="77777777" w:rsidR="006634FD" w:rsidRPr="006634FD" w:rsidRDefault="006634FD">
            <w:pPr>
              <w:pStyle w:val="ConsPlusNormal"/>
              <w:jc w:val="center"/>
            </w:pPr>
            <w:r w:rsidRPr="006634FD">
              <w:t>НГ</w:t>
            </w:r>
          </w:p>
        </w:tc>
        <w:tc>
          <w:tcPr>
            <w:tcW w:w="1205" w:type="dxa"/>
            <w:vAlign w:val="center"/>
          </w:tcPr>
          <w:p w14:paraId="002B30D7" w14:textId="77777777" w:rsidR="006634FD" w:rsidRPr="006634FD" w:rsidRDefault="006634FD">
            <w:pPr>
              <w:pStyle w:val="ConsPlusNormal"/>
              <w:jc w:val="center"/>
            </w:pPr>
            <w:r w:rsidRPr="006634FD">
              <w:t>НГ</w:t>
            </w:r>
          </w:p>
        </w:tc>
        <w:tc>
          <w:tcPr>
            <w:tcW w:w="1247" w:type="dxa"/>
            <w:vAlign w:val="center"/>
          </w:tcPr>
          <w:p w14:paraId="13FD682C" w14:textId="77777777" w:rsidR="006634FD" w:rsidRPr="006634FD" w:rsidRDefault="006634FD">
            <w:pPr>
              <w:pStyle w:val="ConsPlusNormal"/>
              <w:jc w:val="center"/>
            </w:pPr>
            <w:r w:rsidRPr="006634FD">
              <w:t>НГ</w:t>
            </w:r>
          </w:p>
        </w:tc>
        <w:tc>
          <w:tcPr>
            <w:tcW w:w="1382" w:type="dxa"/>
            <w:vAlign w:val="center"/>
          </w:tcPr>
          <w:p w14:paraId="7B921F12" w14:textId="77777777" w:rsidR="006634FD" w:rsidRPr="006634FD" w:rsidRDefault="006634FD">
            <w:pPr>
              <w:pStyle w:val="ConsPlusNormal"/>
            </w:pPr>
          </w:p>
        </w:tc>
        <w:tc>
          <w:tcPr>
            <w:tcW w:w="850" w:type="dxa"/>
            <w:vAlign w:val="center"/>
          </w:tcPr>
          <w:p w14:paraId="2FBF01DD" w14:textId="77777777" w:rsidR="006634FD" w:rsidRPr="006634FD" w:rsidRDefault="006634FD">
            <w:pPr>
              <w:pStyle w:val="ConsPlusNormal"/>
            </w:pPr>
          </w:p>
        </w:tc>
        <w:tc>
          <w:tcPr>
            <w:tcW w:w="1417" w:type="dxa"/>
            <w:vAlign w:val="center"/>
          </w:tcPr>
          <w:p w14:paraId="4DB73ECC" w14:textId="77777777" w:rsidR="006634FD" w:rsidRPr="006634FD" w:rsidRDefault="006634FD">
            <w:pPr>
              <w:pStyle w:val="ConsPlusNormal"/>
              <w:jc w:val="center"/>
            </w:pPr>
            <w:r w:rsidRPr="006634FD">
              <w:t>НГ</w:t>
            </w:r>
          </w:p>
        </w:tc>
        <w:tc>
          <w:tcPr>
            <w:tcW w:w="907" w:type="dxa"/>
            <w:vAlign w:val="center"/>
          </w:tcPr>
          <w:p w14:paraId="09F0E4D7" w14:textId="77777777" w:rsidR="006634FD" w:rsidRPr="006634FD" w:rsidRDefault="006634FD">
            <w:pPr>
              <w:pStyle w:val="ConsPlusNormal"/>
            </w:pPr>
          </w:p>
        </w:tc>
        <w:tc>
          <w:tcPr>
            <w:tcW w:w="1075" w:type="dxa"/>
            <w:vAlign w:val="center"/>
          </w:tcPr>
          <w:p w14:paraId="7987BF94" w14:textId="77777777" w:rsidR="006634FD" w:rsidRPr="006634FD" w:rsidRDefault="006634FD">
            <w:pPr>
              <w:pStyle w:val="ConsPlusNormal"/>
            </w:pPr>
          </w:p>
        </w:tc>
        <w:tc>
          <w:tcPr>
            <w:tcW w:w="1020" w:type="dxa"/>
            <w:vAlign w:val="center"/>
          </w:tcPr>
          <w:p w14:paraId="67CD88CC" w14:textId="77777777" w:rsidR="006634FD" w:rsidRPr="006634FD" w:rsidRDefault="006634FD">
            <w:pPr>
              <w:pStyle w:val="ConsPlusNormal"/>
            </w:pPr>
          </w:p>
        </w:tc>
        <w:tc>
          <w:tcPr>
            <w:tcW w:w="1243" w:type="dxa"/>
            <w:tcBorders>
              <w:right w:val="nil"/>
            </w:tcBorders>
            <w:vAlign w:val="center"/>
          </w:tcPr>
          <w:p w14:paraId="5305FA03" w14:textId="77777777" w:rsidR="006634FD" w:rsidRPr="006634FD" w:rsidRDefault="006634FD">
            <w:pPr>
              <w:pStyle w:val="ConsPlusNormal"/>
            </w:pPr>
          </w:p>
        </w:tc>
      </w:tr>
      <w:tr w:rsidR="006634FD" w:rsidRPr="006634FD" w14:paraId="13F4EBE6" w14:textId="77777777">
        <w:tc>
          <w:tcPr>
            <w:tcW w:w="3177" w:type="dxa"/>
            <w:gridSpan w:val="5"/>
            <w:tcBorders>
              <w:left w:val="nil"/>
            </w:tcBorders>
            <w:vAlign w:val="center"/>
          </w:tcPr>
          <w:p w14:paraId="07E97E21" w14:textId="4AD81407" w:rsidR="006634FD" w:rsidRPr="006634FD" w:rsidRDefault="006634FD">
            <w:pPr>
              <w:pStyle w:val="ConsPlusNormal"/>
              <w:jc w:val="both"/>
            </w:pPr>
            <w:r w:rsidRPr="006634FD">
              <w:t>Статья 50-в</w:t>
            </w:r>
          </w:p>
        </w:tc>
        <w:tc>
          <w:tcPr>
            <w:tcW w:w="2357" w:type="dxa"/>
            <w:vAlign w:val="center"/>
          </w:tcPr>
          <w:p w14:paraId="23985E5B" w14:textId="77777777" w:rsidR="006634FD" w:rsidRPr="006634FD" w:rsidRDefault="006634FD">
            <w:pPr>
              <w:pStyle w:val="ConsPlusNormal"/>
              <w:jc w:val="center"/>
            </w:pPr>
            <w:r w:rsidRPr="006634FD">
              <w:t>НГ</w:t>
            </w:r>
          </w:p>
        </w:tc>
        <w:tc>
          <w:tcPr>
            <w:tcW w:w="1205" w:type="dxa"/>
            <w:vAlign w:val="center"/>
          </w:tcPr>
          <w:p w14:paraId="27687C89" w14:textId="77777777" w:rsidR="006634FD" w:rsidRPr="006634FD" w:rsidRDefault="006634FD">
            <w:pPr>
              <w:pStyle w:val="ConsPlusNormal"/>
              <w:jc w:val="center"/>
            </w:pPr>
            <w:r w:rsidRPr="006634FD">
              <w:t>НГ</w:t>
            </w:r>
          </w:p>
        </w:tc>
        <w:tc>
          <w:tcPr>
            <w:tcW w:w="1247" w:type="dxa"/>
            <w:vAlign w:val="center"/>
          </w:tcPr>
          <w:p w14:paraId="6E7E6570" w14:textId="77777777" w:rsidR="006634FD" w:rsidRPr="006634FD" w:rsidRDefault="006634FD">
            <w:pPr>
              <w:pStyle w:val="ConsPlusNormal"/>
              <w:jc w:val="center"/>
            </w:pPr>
            <w:r w:rsidRPr="006634FD">
              <w:t>НГ</w:t>
            </w:r>
          </w:p>
        </w:tc>
        <w:tc>
          <w:tcPr>
            <w:tcW w:w="1382" w:type="dxa"/>
            <w:vAlign w:val="center"/>
          </w:tcPr>
          <w:p w14:paraId="02067972" w14:textId="77777777" w:rsidR="006634FD" w:rsidRPr="006634FD" w:rsidRDefault="006634FD">
            <w:pPr>
              <w:pStyle w:val="ConsPlusNormal"/>
              <w:jc w:val="center"/>
            </w:pPr>
            <w:r w:rsidRPr="006634FD">
              <w:t>НГ</w:t>
            </w:r>
          </w:p>
        </w:tc>
        <w:tc>
          <w:tcPr>
            <w:tcW w:w="850" w:type="dxa"/>
            <w:vAlign w:val="center"/>
          </w:tcPr>
          <w:p w14:paraId="4D6DB25A" w14:textId="77777777" w:rsidR="006634FD" w:rsidRPr="006634FD" w:rsidRDefault="006634FD">
            <w:pPr>
              <w:pStyle w:val="ConsPlusNormal"/>
              <w:jc w:val="center"/>
            </w:pPr>
            <w:r w:rsidRPr="006634FD">
              <w:t>НГ</w:t>
            </w:r>
          </w:p>
        </w:tc>
        <w:tc>
          <w:tcPr>
            <w:tcW w:w="1417" w:type="dxa"/>
            <w:vAlign w:val="center"/>
          </w:tcPr>
          <w:p w14:paraId="045FF96C" w14:textId="77777777" w:rsidR="006634FD" w:rsidRPr="006634FD" w:rsidRDefault="006634FD">
            <w:pPr>
              <w:pStyle w:val="ConsPlusNormal"/>
              <w:jc w:val="center"/>
            </w:pPr>
            <w:r w:rsidRPr="006634FD">
              <w:t>НГ</w:t>
            </w:r>
          </w:p>
        </w:tc>
        <w:tc>
          <w:tcPr>
            <w:tcW w:w="907" w:type="dxa"/>
            <w:vAlign w:val="center"/>
          </w:tcPr>
          <w:p w14:paraId="70F05CBA" w14:textId="77777777" w:rsidR="006634FD" w:rsidRPr="006634FD" w:rsidRDefault="006634FD">
            <w:pPr>
              <w:pStyle w:val="ConsPlusNormal"/>
              <w:jc w:val="center"/>
            </w:pPr>
            <w:r w:rsidRPr="006634FD">
              <w:t>НГ</w:t>
            </w:r>
          </w:p>
        </w:tc>
        <w:tc>
          <w:tcPr>
            <w:tcW w:w="1075" w:type="dxa"/>
            <w:vAlign w:val="center"/>
          </w:tcPr>
          <w:p w14:paraId="50224A20" w14:textId="77777777" w:rsidR="006634FD" w:rsidRPr="006634FD" w:rsidRDefault="006634FD">
            <w:pPr>
              <w:pStyle w:val="ConsPlusNormal"/>
              <w:jc w:val="center"/>
            </w:pPr>
            <w:r w:rsidRPr="006634FD">
              <w:t>НГ</w:t>
            </w:r>
          </w:p>
        </w:tc>
        <w:tc>
          <w:tcPr>
            <w:tcW w:w="1020" w:type="dxa"/>
            <w:vAlign w:val="center"/>
          </w:tcPr>
          <w:p w14:paraId="4E827F85" w14:textId="77777777" w:rsidR="006634FD" w:rsidRPr="006634FD" w:rsidRDefault="006634FD">
            <w:pPr>
              <w:pStyle w:val="ConsPlusNormal"/>
              <w:jc w:val="center"/>
            </w:pPr>
            <w:r w:rsidRPr="006634FD">
              <w:t>НГ</w:t>
            </w:r>
          </w:p>
        </w:tc>
        <w:tc>
          <w:tcPr>
            <w:tcW w:w="1243" w:type="dxa"/>
            <w:tcBorders>
              <w:right w:val="nil"/>
            </w:tcBorders>
            <w:vAlign w:val="center"/>
          </w:tcPr>
          <w:p w14:paraId="7F62FF9B" w14:textId="77777777" w:rsidR="006634FD" w:rsidRPr="006634FD" w:rsidRDefault="006634FD">
            <w:pPr>
              <w:pStyle w:val="ConsPlusNormal"/>
              <w:jc w:val="center"/>
            </w:pPr>
            <w:r w:rsidRPr="006634FD">
              <w:t>НГ</w:t>
            </w:r>
          </w:p>
        </w:tc>
      </w:tr>
      <w:tr w:rsidR="006634FD" w:rsidRPr="006634FD" w14:paraId="6E73DE60" w14:textId="77777777">
        <w:tc>
          <w:tcPr>
            <w:tcW w:w="3177" w:type="dxa"/>
            <w:gridSpan w:val="5"/>
            <w:tcBorders>
              <w:left w:val="nil"/>
            </w:tcBorders>
            <w:vAlign w:val="center"/>
          </w:tcPr>
          <w:p w14:paraId="360AA382" w14:textId="015577E1" w:rsidR="006634FD" w:rsidRPr="006634FD" w:rsidRDefault="006634FD">
            <w:pPr>
              <w:pStyle w:val="ConsPlusNormal"/>
              <w:jc w:val="both"/>
            </w:pPr>
            <w:r w:rsidRPr="006634FD">
              <w:t>Статья 51-в</w:t>
            </w:r>
          </w:p>
        </w:tc>
        <w:tc>
          <w:tcPr>
            <w:tcW w:w="2357" w:type="dxa"/>
            <w:vAlign w:val="center"/>
          </w:tcPr>
          <w:p w14:paraId="512F7A9B" w14:textId="77777777" w:rsidR="006634FD" w:rsidRPr="006634FD" w:rsidRDefault="006634FD">
            <w:pPr>
              <w:pStyle w:val="ConsPlusNormal"/>
              <w:jc w:val="center"/>
            </w:pPr>
            <w:r w:rsidRPr="006634FD">
              <w:t>НГ</w:t>
            </w:r>
          </w:p>
        </w:tc>
        <w:tc>
          <w:tcPr>
            <w:tcW w:w="1205" w:type="dxa"/>
            <w:vAlign w:val="center"/>
          </w:tcPr>
          <w:p w14:paraId="257F77FC" w14:textId="77777777" w:rsidR="006634FD" w:rsidRPr="006634FD" w:rsidRDefault="006634FD">
            <w:pPr>
              <w:pStyle w:val="ConsPlusNormal"/>
              <w:jc w:val="center"/>
            </w:pPr>
            <w:r w:rsidRPr="006634FD">
              <w:t>НГ</w:t>
            </w:r>
          </w:p>
        </w:tc>
        <w:tc>
          <w:tcPr>
            <w:tcW w:w="1247" w:type="dxa"/>
            <w:vAlign w:val="center"/>
          </w:tcPr>
          <w:p w14:paraId="262AB2B3" w14:textId="77777777" w:rsidR="006634FD" w:rsidRPr="006634FD" w:rsidRDefault="006634FD">
            <w:pPr>
              <w:pStyle w:val="ConsPlusNormal"/>
              <w:jc w:val="center"/>
            </w:pPr>
            <w:r w:rsidRPr="006634FD">
              <w:t>НГ</w:t>
            </w:r>
          </w:p>
        </w:tc>
        <w:tc>
          <w:tcPr>
            <w:tcW w:w="1382" w:type="dxa"/>
            <w:vAlign w:val="center"/>
          </w:tcPr>
          <w:p w14:paraId="4F1640B0" w14:textId="77777777" w:rsidR="006634FD" w:rsidRPr="006634FD" w:rsidRDefault="006634FD">
            <w:pPr>
              <w:pStyle w:val="ConsPlusNormal"/>
              <w:jc w:val="center"/>
            </w:pPr>
            <w:r w:rsidRPr="006634FD">
              <w:t>НГ</w:t>
            </w:r>
          </w:p>
        </w:tc>
        <w:tc>
          <w:tcPr>
            <w:tcW w:w="850" w:type="dxa"/>
            <w:vAlign w:val="center"/>
          </w:tcPr>
          <w:p w14:paraId="23BC7A9A" w14:textId="77777777" w:rsidR="006634FD" w:rsidRPr="006634FD" w:rsidRDefault="006634FD">
            <w:pPr>
              <w:pStyle w:val="ConsPlusNormal"/>
            </w:pPr>
          </w:p>
        </w:tc>
        <w:tc>
          <w:tcPr>
            <w:tcW w:w="1417" w:type="dxa"/>
            <w:vAlign w:val="center"/>
          </w:tcPr>
          <w:p w14:paraId="10B8378C" w14:textId="77777777" w:rsidR="006634FD" w:rsidRPr="006634FD" w:rsidRDefault="006634FD">
            <w:pPr>
              <w:pStyle w:val="ConsPlusNormal"/>
              <w:jc w:val="center"/>
            </w:pPr>
            <w:r w:rsidRPr="006634FD">
              <w:t>НГ</w:t>
            </w:r>
          </w:p>
        </w:tc>
        <w:tc>
          <w:tcPr>
            <w:tcW w:w="907" w:type="dxa"/>
            <w:vAlign w:val="center"/>
          </w:tcPr>
          <w:p w14:paraId="0637A1EC" w14:textId="77777777" w:rsidR="006634FD" w:rsidRPr="006634FD" w:rsidRDefault="006634FD">
            <w:pPr>
              <w:pStyle w:val="ConsPlusNormal"/>
              <w:jc w:val="center"/>
            </w:pPr>
            <w:r w:rsidRPr="006634FD">
              <w:t>НГ</w:t>
            </w:r>
          </w:p>
        </w:tc>
        <w:tc>
          <w:tcPr>
            <w:tcW w:w="1075" w:type="dxa"/>
            <w:vAlign w:val="center"/>
          </w:tcPr>
          <w:p w14:paraId="1F4B86B8" w14:textId="77777777" w:rsidR="006634FD" w:rsidRPr="006634FD" w:rsidRDefault="006634FD">
            <w:pPr>
              <w:pStyle w:val="ConsPlusNormal"/>
              <w:jc w:val="center"/>
            </w:pPr>
            <w:r w:rsidRPr="006634FD">
              <w:t>НГ</w:t>
            </w:r>
          </w:p>
        </w:tc>
        <w:tc>
          <w:tcPr>
            <w:tcW w:w="1020" w:type="dxa"/>
            <w:vAlign w:val="center"/>
          </w:tcPr>
          <w:p w14:paraId="2F7C0C39" w14:textId="77777777" w:rsidR="006634FD" w:rsidRPr="006634FD" w:rsidRDefault="006634FD">
            <w:pPr>
              <w:pStyle w:val="ConsPlusNormal"/>
            </w:pPr>
          </w:p>
        </w:tc>
        <w:tc>
          <w:tcPr>
            <w:tcW w:w="1243" w:type="dxa"/>
            <w:tcBorders>
              <w:right w:val="nil"/>
            </w:tcBorders>
            <w:vAlign w:val="center"/>
          </w:tcPr>
          <w:p w14:paraId="44EDB635" w14:textId="77777777" w:rsidR="006634FD" w:rsidRPr="006634FD" w:rsidRDefault="006634FD">
            <w:pPr>
              <w:pStyle w:val="ConsPlusNormal"/>
            </w:pPr>
          </w:p>
        </w:tc>
      </w:tr>
      <w:tr w:rsidR="006634FD" w:rsidRPr="006634FD" w14:paraId="363A601D" w14:textId="77777777">
        <w:tc>
          <w:tcPr>
            <w:tcW w:w="3177" w:type="dxa"/>
            <w:gridSpan w:val="5"/>
            <w:tcBorders>
              <w:left w:val="nil"/>
            </w:tcBorders>
            <w:vAlign w:val="center"/>
          </w:tcPr>
          <w:p w14:paraId="6E2701E2" w14:textId="77777777" w:rsidR="006634FD" w:rsidRPr="006634FD" w:rsidRDefault="006634FD">
            <w:pPr>
              <w:pStyle w:val="ConsPlusNormal"/>
              <w:jc w:val="both"/>
            </w:pPr>
            <w:r w:rsidRPr="006634FD">
              <w:t>Спонтанный пневмоторакс в анамнезе, буллезная болезнь легких вне зависимости от степени дыхательной недостаточности</w:t>
            </w:r>
          </w:p>
        </w:tc>
        <w:tc>
          <w:tcPr>
            <w:tcW w:w="2357" w:type="dxa"/>
            <w:vAlign w:val="center"/>
          </w:tcPr>
          <w:p w14:paraId="6980226D" w14:textId="77777777" w:rsidR="006634FD" w:rsidRPr="006634FD" w:rsidRDefault="006634FD">
            <w:pPr>
              <w:pStyle w:val="ConsPlusNormal"/>
              <w:jc w:val="center"/>
            </w:pPr>
            <w:r w:rsidRPr="006634FD">
              <w:t>НГ</w:t>
            </w:r>
          </w:p>
        </w:tc>
        <w:tc>
          <w:tcPr>
            <w:tcW w:w="1205" w:type="dxa"/>
            <w:vAlign w:val="center"/>
          </w:tcPr>
          <w:p w14:paraId="73B59C04" w14:textId="77777777" w:rsidR="006634FD" w:rsidRPr="006634FD" w:rsidRDefault="006634FD">
            <w:pPr>
              <w:pStyle w:val="ConsPlusNormal"/>
              <w:jc w:val="center"/>
            </w:pPr>
            <w:r w:rsidRPr="006634FD">
              <w:t>Подводные лодки - НГ</w:t>
            </w:r>
          </w:p>
        </w:tc>
        <w:tc>
          <w:tcPr>
            <w:tcW w:w="1247" w:type="dxa"/>
            <w:vAlign w:val="center"/>
          </w:tcPr>
          <w:p w14:paraId="192F3F4A" w14:textId="77777777" w:rsidR="006634FD" w:rsidRPr="006634FD" w:rsidRDefault="006634FD">
            <w:pPr>
              <w:pStyle w:val="ConsPlusNormal"/>
              <w:jc w:val="center"/>
            </w:pPr>
            <w:r w:rsidRPr="006634FD">
              <w:t>НГ</w:t>
            </w:r>
          </w:p>
        </w:tc>
        <w:tc>
          <w:tcPr>
            <w:tcW w:w="1382" w:type="dxa"/>
            <w:vAlign w:val="center"/>
          </w:tcPr>
          <w:p w14:paraId="449BBAD8" w14:textId="77777777" w:rsidR="006634FD" w:rsidRPr="006634FD" w:rsidRDefault="006634FD">
            <w:pPr>
              <w:pStyle w:val="ConsPlusNormal"/>
            </w:pPr>
          </w:p>
        </w:tc>
        <w:tc>
          <w:tcPr>
            <w:tcW w:w="850" w:type="dxa"/>
            <w:vAlign w:val="center"/>
          </w:tcPr>
          <w:p w14:paraId="255BDCD1" w14:textId="77777777" w:rsidR="006634FD" w:rsidRPr="006634FD" w:rsidRDefault="006634FD">
            <w:pPr>
              <w:pStyle w:val="ConsPlusNormal"/>
            </w:pPr>
          </w:p>
        </w:tc>
        <w:tc>
          <w:tcPr>
            <w:tcW w:w="1417" w:type="dxa"/>
            <w:vAlign w:val="center"/>
          </w:tcPr>
          <w:p w14:paraId="50330A6D" w14:textId="77777777" w:rsidR="006634FD" w:rsidRPr="006634FD" w:rsidRDefault="006634FD">
            <w:pPr>
              <w:pStyle w:val="ConsPlusNormal"/>
            </w:pPr>
          </w:p>
        </w:tc>
        <w:tc>
          <w:tcPr>
            <w:tcW w:w="907" w:type="dxa"/>
            <w:vAlign w:val="center"/>
          </w:tcPr>
          <w:p w14:paraId="5123E2E5" w14:textId="77777777" w:rsidR="006634FD" w:rsidRPr="006634FD" w:rsidRDefault="006634FD">
            <w:pPr>
              <w:pStyle w:val="ConsPlusNormal"/>
            </w:pPr>
          </w:p>
        </w:tc>
        <w:tc>
          <w:tcPr>
            <w:tcW w:w="1075" w:type="dxa"/>
            <w:vAlign w:val="center"/>
          </w:tcPr>
          <w:p w14:paraId="68C44939" w14:textId="77777777" w:rsidR="006634FD" w:rsidRPr="006634FD" w:rsidRDefault="006634FD">
            <w:pPr>
              <w:pStyle w:val="ConsPlusNormal"/>
            </w:pPr>
          </w:p>
        </w:tc>
        <w:tc>
          <w:tcPr>
            <w:tcW w:w="1020" w:type="dxa"/>
            <w:vAlign w:val="center"/>
          </w:tcPr>
          <w:p w14:paraId="4D3A0E56" w14:textId="77777777" w:rsidR="006634FD" w:rsidRPr="006634FD" w:rsidRDefault="006634FD">
            <w:pPr>
              <w:pStyle w:val="ConsPlusNormal"/>
            </w:pPr>
          </w:p>
        </w:tc>
        <w:tc>
          <w:tcPr>
            <w:tcW w:w="1243" w:type="dxa"/>
            <w:tcBorders>
              <w:right w:val="nil"/>
            </w:tcBorders>
            <w:vAlign w:val="center"/>
          </w:tcPr>
          <w:p w14:paraId="4744D208" w14:textId="77777777" w:rsidR="006634FD" w:rsidRPr="006634FD" w:rsidRDefault="006634FD">
            <w:pPr>
              <w:pStyle w:val="ConsPlusNormal"/>
            </w:pPr>
          </w:p>
        </w:tc>
      </w:tr>
      <w:tr w:rsidR="006634FD" w:rsidRPr="006634FD" w14:paraId="02D47A48" w14:textId="77777777">
        <w:tc>
          <w:tcPr>
            <w:tcW w:w="3177" w:type="dxa"/>
            <w:gridSpan w:val="5"/>
            <w:tcBorders>
              <w:left w:val="nil"/>
            </w:tcBorders>
            <w:vAlign w:val="center"/>
          </w:tcPr>
          <w:p w14:paraId="7885FEE4" w14:textId="6C692FC0" w:rsidR="006634FD" w:rsidRPr="006634FD" w:rsidRDefault="006634FD">
            <w:pPr>
              <w:pStyle w:val="ConsPlusNormal"/>
              <w:jc w:val="both"/>
            </w:pPr>
            <w:r w:rsidRPr="006634FD">
              <w:t>Статьи 52-в, 54-а</w:t>
            </w:r>
          </w:p>
        </w:tc>
        <w:tc>
          <w:tcPr>
            <w:tcW w:w="2357" w:type="dxa"/>
            <w:vAlign w:val="center"/>
          </w:tcPr>
          <w:p w14:paraId="4790602C" w14:textId="77777777" w:rsidR="006634FD" w:rsidRPr="006634FD" w:rsidRDefault="006634FD">
            <w:pPr>
              <w:pStyle w:val="ConsPlusNormal"/>
              <w:jc w:val="center"/>
            </w:pPr>
            <w:r w:rsidRPr="006634FD">
              <w:t>НГ</w:t>
            </w:r>
          </w:p>
        </w:tc>
        <w:tc>
          <w:tcPr>
            <w:tcW w:w="1205" w:type="dxa"/>
            <w:vAlign w:val="center"/>
          </w:tcPr>
          <w:p w14:paraId="08C64ED4" w14:textId="77777777" w:rsidR="006634FD" w:rsidRPr="006634FD" w:rsidRDefault="006634FD">
            <w:pPr>
              <w:pStyle w:val="ConsPlusNormal"/>
              <w:jc w:val="center"/>
            </w:pPr>
            <w:r w:rsidRPr="006634FD">
              <w:t>НГ</w:t>
            </w:r>
          </w:p>
        </w:tc>
        <w:tc>
          <w:tcPr>
            <w:tcW w:w="1247" w:type="dxa"/>
            <w:vAlign w:val="center"/>
          </w:tcPr>
          <w:p w14:paraId="3ACAE27F" w14:textId="77777777" w:rsidR="006634FD" w:rsidRPr="006634FD" w:rsidRDefault="006634FD">
            <w:pPr>
              <w:pStyle w:val="ConsPlusNormal"/>
              <w:jc w:val="center"/>
            </w:pPr>
            <w:r w:rsidRPr="006634FD">
              <w:t>НГ</w:t>
            </w:r>
          </w:p>
        </w:tc>
        <w:tc>
          <w:tcPr>
            <w:tcW w:w="1382" w:type="dxa"/>
            <w:vAlign w:val="center"/>
          </w:tcPr>
          <w:p w14:paraId="146006EB" w14:textId="77777777" w:rsidR="006634FD" w:rsidRPr="006634FD" w:rsidRDefault="006634FD">
            <w:pPr>
              <w:pStyle w:val="ConsPlusNormal"/>
              <w:jc w:val="center"/>
            </w:pPr>
            <w:r w:rsidRPr="006634FD">
              <w:t>НГ</w:t>
            </w:r>
          </w:p>
        </w:tc>
        <w:tc>
          <w:tcPr>
            <w:tcW w:w="850" w:type="dxa"/>
            <w:vAlign w:val="center"/>
          </w:tcPr>
          <w:p w14:paraId="42F6249C" w14:textId="77777777" w:rsidR="006634FD" w:rsidRPr="006634FD" w:rsidRDefault="006634FD">
            <w:pPr>
              <w:pStyle w:val="ConsPlusNormal"/>
              <w:jc w:val="center"/>
            </w:pPr>
            <w:r w:rsidRPr="006634FD">
              <w:t>НГ</w:t>
            </w:r>
          </w:p>
        </w:tc>
        <w:tc>
          <w:tcPr>
            <w:tcW w:w="1417" w:type="dxa"/>
            <w:vAlign w:val="center"/>
          </w:tcPr>
          <w:p w14:paraId="77E75A32" w14:textId="77777777" w:rsidR="006634FD" w:rsidRPr="006634FD" w:rsidRDefault="006634FD">
            <w:pPr>
              <w:pStyle w:val="ConsPlusNormal"/>
              <w:jc w:val="center"/>
            </w:pPr>
            <w:r w:rsidRPr="006634FD">
              <w:t>НГ</w:t>
            </w:r>
          </w:p>
        </w:tc>
        <w:tc>
          <w:tcPr>
            <w:tcW w:w="907" w:type="dxa"/>
            <w:vAlign w:val="center"/>
          </w:tcPr>
          <w:p w14:paraId="017C3517" w14:textId="77777777" w:rsidR="006634FD" w:rsidRPr="006634FD" w:rsidRDefault="006634FD">
            <w:pPr>
              <w:pStyle w:val="ConsPlusNormal"/>
              <w:jc w:val="center"/>
            </w:pPr>
            <w:r w:rsidRPr="006634FD">
              <w:t>НГ</w:t>
            </w:r>
          </w:p>
        </w:tc>
        <w:tc>
          <w:tcPr>
            <w:tcW w:w="1075" w:type="dxa"/>
            <w:vAlign w:val="center"/>
          </w:tcPr>
          <w:p w14:paraId="150D6FD3" w14:textId="77777777" w:rsidR="006634FD" w:rsidRPr="006634FD" w:rsidRDefault="006634FD">
            <w:pPr>
              <w:pStyle w:val="ConsPlusNormal"/>
              <w:jc w:val="center"/>
            </w:pPr>
            <w:r w:rsidRPr="006634FD">
              <w:t>НГ</w:t>
            </w:r>
          </w:p>
        </w:tc>
        <w:tc>
          <w:tcPr>
            <w:tcW w:w="1020" w:type="dxa"/>
            <w:vAlign w:val="center"/>
          </w:tcPr>
          <w:p w14:paraId="3F87BB88" w14:textId="77777777" w:rsidR="006634FD" w:rsidRPr="006634FD" w:rsidRDefault="006634FD">
            <w:pPr>
              <w:pStyle w:val="ConsPlusNormal"/>
              <w:jc w:val="center"/>
            </w:pPr>
            <w:r w:rsidRPr="006634FD">
              <w:t>НГ</w:t>
            </w:r>
          </w:p>
        </w:tc>
        <w:tc>
          <w:tcPr>
            <w:tcW w:w="1243" w:type="dxa"/>
            <w:tcBorders>
              <w:right w:val="nil"/>
            </w:tcBorders>
            <w:vAlign w:val="center"/>
          </w:tcPr>
          <w:p w14:paraId="5532397E" w14:textId="77777777" w:rsidR="006634FD" w:rsidRPr="006634FD" w:rsidRDefault="006634FD">
            <w:pPr>
              <w:pStyle w:val="ConsPlusNormal"/>
              <w:jc w:val="center"/>
            </w:pPr>
            <w:r w:rsidRPr="006634FD">
              <w:t>НГ</w:t>
            </w:r>
          </w:p>
        </w:tc>
      </w:tr>
      <w:tr w:rsidR="006634FD" w:rsidRPr="006634FD" w14:paraId="21808541" w14:textId="77777777">
        <w:tc>
          <w:tcPr>
            <w:tcW w:w="3177" w:type="dxa"/>
            <w:gridSpan w:val="5"/>
            <w:tcBorders>
              <w:left w:val="nil"/>
            </w:tcBorders>
            <w:vAlign w:val="center"/>
          </w:tcPr>
          <w:p w14:paraId="2C63D807" w14:textId="385A17D1" w:rsidR="006634FD" w:rsidRPr="006634FD" w:rsidRDefault="006634FD">
            <w:pPr>
              <w:pStyle w:val="ConsPlusNormal"/>
              <w:jc w:val="both"/>
            </w:pPr>
            <w:r w:rsidRPr="006634FD">
              <w:lastRenderedPageBreak/>
              <w:t>Статья 54-б</w:t>
            </w:r>
          </w:p>
        </w:tc>
        <w:tc>
          <w:tcPr>
            <w:tcW w:w="2357" w:type="dxa"/>
            <w:vAlign w:val="center"/>
          </w:tcPr>
          <w:p w14:paraId="0D633D0B" w14:textId="77777777" w:rsidR="006634FD" w:rsidRPr="006634FD" w:rsidRDefault="006634FD">
            <w:pPr>
              <w:pStyle w:val="ConsPlusNormal"/>
              <w:jc w:val="center"/>
            </w:pPr>
            <w:r w:rsidRPr="006634FD">
              <w:t>НГ</w:t>
            </w:r>
          </w:p>
        </w:tc>
        <w:tc>
          <w:tcPr>
            <w:tcW w:w="1205" w:type="dxa"/>
            <w:vAlign w:val="center"/>
          </w:tcPr>
          <w:p w14:paraId="332997D4" w14:textId="77777777" w:rsidR="006634FD" w:rsidRPr="006634FD" w:rsidRDefault="006634FD">
            <w:pPr>
              <w:pStyle w:val="ConsPlusNormal"/>
              <w:jc w:val="center"/>
            </w:pPr>
            <w:r w:rsidRPr="006634FD">
              <w:t>НГ</w:t>
            </w:r>
          </w:p>
        </w:tc>
        <w:tc>
          <w:tcPr>
            <w:tcW w:w="1247" w:type="dxa"/>
            <w:vAlign w:val="center"/>
          </w:tcPr>
          <w:p w14:paraId="5DB268C5" w14:textId="77777777" w:rsidR="006634FD" w:rsidRPr="006634FD" w:rsidRDefault="006634FD">
            <w:pPr>
              <w:pStyle w:val="ConsPlusNormal"/>
              <w:jc w:val="center"/>
            </w:pPr>
            <w:r w:rsidRPr="006634FD">
              <w:t>НГ</w:t>
            </w:r>
          </w:p>
        </w:tc>
        <w:tc>
          <w:tcPr>
            <w:tcW w:w="1382" w:type="dxa"/>
            <w:vAlign w:val="center"/>
          </w:tcPr>
          <w:p w14:paraId="206A35B8" w14:textId="77777777" w:rsidR="006634FD" w:rsidRPr="006634FD" w:rsidRDefault="006634FD">
            <w:pPr>
              <w:pStyle w:val="ConsPlusNormal"/>
            </w:pPr>
          </w:p>
        </w:tc>
        <w:tc>
          <w:tcPr>
            <w:tcW w:w="850" w:type="dxa"/>
            <w:vAlign w:val="center"/>
          </w:tcPr>
          <w:p w14:paraId="259B99C1" w14:textId="77777777" w:rsidR="006634FD" w:rsidRPr="006634FD" w:rsidRDefault="006634FD">
            <w:pPr>
              <w:pStyle w:val="ConsPlusNormal"/>
            </w:pPr>
          </w:p>
        </w:tc>
        <w:tc>
          <w:tcPr>
            <w:tcW w:w="1417" w:type="dxa"/>
            <w:vAlign w:val="center"/>
          </w:tcPr>
          <w:p w14:paraId="5D6646A5" w14:textId="77777777" w:rsidR="006634FD" w:rsidRPr="006634FD" w:rsidRDefault="006634FD">
            <w:pPr>
              <w:pStyle w:val="ConsPlusNormal"/>
            </w:pPr>
          </w:p>
        </w:tc>
        <w:tc>
          <w:tcPr>
            <w:tcW w:w="907" w:type="dxa"/>
            <w:vAlign w:val="center"/>
          </w:tcPr>
          <w:p w14:paraId="37B1175C" w14:textId="77777777" w:rsidR="006634FD" w:rsidRPr="006634FD" w:rsidRDefault="006634FD">
            <w:pPr>
              <w:pStyle w:val="ConsPlusNormal"/>
            </w:pPr>
          </w:p>
        </w:tc>
        <w:tc>
          <w:tcPr>
            <w:tcW w:w="1075" w:type="dxa"/>
            <w:vAlign w:val="center"/>
          </w:tcPr>
          <w:p w14:paraId="1FDA0216" w14:textId="77777777" w:rsidR="006634FD" w:rsidRPr="006634FD" w:rsidRDefault="006634FD">
            <w:pPr>
              <w:pStyle w:val="ConsPlusNormal"/>
              <w:jc w:val="center"/>
            </w:pPr>
            <w:r w:rsidRPr="006634FD">
              <w:t>НГ</w:t>
            </w:r>
          </w:p>
        </w:tc>
        <w:tc>
          <w:tcPr>
            <w:tcW w:w="1020" w:type="dxa"/>
            <w:vAlign w:val="center"/>
          </w:tcPr>
          <w:p w14:paraId="098EBB6B" w14:textId="77777777" w:rsidR="006634FD" w:rsidRPr="006634FD" w:rsidRDefault="006634FD">
            <w:pPr>
              <w:pStyle w:val="ConsPlusNormal"/>
            </w:pPr>
          </w:p>
        </w:tc>
        <w:tc>
          <w:tcPr>
            <w:tcW w:w="1243" w:type="dxa"/>
            <w:tcBorders>
              <w:right w:val="nil"/>
            </w:tcBorders>
            <w:vAlign w:val="center"/>
          </w:tcPr>
          <w:p w14:paraId="43B8BEE7" w14:textId="77777777" w:rsidR="006634FD" w:rsidRPr="006634FD" w:rsidRDefault="006634FD">
            <w:pPr>
              <w:pStyle w:val="ConsPlusNormal"/>
            </w:pPr>
          </w:p>
        </w:tc>
      </w:tr>
      <w:tr w:rsidR="006634FD" w:rsidRPr="006634FD" w14:paraId="2F4BF4BF" w14:textId="77777777">
        <w:tc>
          <w:tcPr>
            <w:tcW w:w="3177" w:type="dxa"/>
            <w:gridSpan w:val="5"/>
            <w:tcBorders>
              <w:left w:val="nil"/>
            </w:tcBorders>
            <w:vAlign w:val="center"/>
          </w:tcPr>
          <w:p w14:paraId="5A84C037" w14:textId="5F91AC9A" w:rsidR="006634FD" w:rsidRPr="006634FD" w:rsidRDefault="006634FD">
            <w:pPr>
              <w:pStyle w:val="ConsPlusNormal"/>
              <w:jc w:val="both"/>
            </w:pPr>
            <w:r w:rsidRPr="006634FD">
              <w:t>Статья 54-в</w:t>
            </w:r>
          </w:p>
        </w:tc>
        <w:tc>
          <w:tcPr>
            <w:tcW w:w="2357" w:type="dxa"/>
            <w:vAlign w:val="center"/>
          </w:tcPr>
          <w:p w14:paraId="31CEE143" w14:textId="77777777" w:rsidR="006634FD" w:rsidRPr="006634FD" w:rsidRDefault="006634FD">
            <w:pPr>
              <w:pStyle w:val="ConsPlusNormal"/>
              <w:jc w:val="center"/>
            </w:pPr>
            <w:r w:rsidRPr="006634FD">
              <w:t>Воинские части специального назначения - НГ</w:t>
            </w:r>
          </w:p>
        </w:tc>
        <w:tc>
          <w:tcPr>
            <w:tcW w:w="1205" w:type="dxa"/>
            <w:vAlign w:val="center"/>
          </w:tcPr>
          <w:p w14:paraId="68A494AA" w14:textId="77777777" w:rsidR="006634FD" w:rsidRPr="006634FD" w:rsidRDefault="006634FD">
            <w:pPr>
              <w:pStyle w:val="ConsPlusNormal"/>
              <w:jc w:val="center"/>
            </w:pPr>
            <w:r w:rsidRPr="006634FD">
              <w:t>Подводные лодки - НГ</w:t>
            </w:r>
          </w:p>
        </w:tc>
        <w:tc>
          <w:tcPr>
            <w:tcW w:w="1247" w:type="dxa"/>
            <w:vAlign w:val="center"/>
          </w:tcPr>
          <w:p w14:paraId="0CE828FC" w14:textId="77777777" w:rsidR="006634FD" w:rsidRPr="006634FD" w:rsidRDefault="006634FD">
            <w:pPr>
              <w:pStyle w:val="ConsPlusNormal"/>
            </w:pPr>
          </w:p>
        </w:tc>
        <w:tc>
          <w:tcPr>
            <w:tcW w:w="1382" w:type="dxa"/>
            <w:vAlign w:val="center"/>
          </w:tcPr>
          <w:p w14:paraId="4178FC40" w14:textId="77777777" w:rsidR="006634FD" w:rsidRPr="006634FD" w:rsidRDefault="006634FD">
            <w:pPr>
              <w:pStyle w:val="ConsPlusNormal"/>
            </w:pPr>
          </w:p>
        </w:tc>
        <w:tc>
          <w:tcPr>
            <w:tcW w:w="850" w:type="dxa"/>
            <w:vAlign w:val="center"/>
          </w:tcPr>
          <w:p w14:paraId="5971FFA3" w14:textId="77777777" w:rsidR="006634FD" w:rsidRPr="006634FD" w:rsidRDefault="006634FD">
            <w:pPr>
              <w:pStyle w:val="ConsPlusNormal"/>
            </w:pPr>
          </w:p>
        </w:tc>
        <w:tc>
          <w:tcPr>
            <w:tcW w:w="1417" w:type="dxa"/>
            <w:vAlign w:val="center"/>
          </w:tcPr>
          <w:p w14:paraId="0568E8A2" w14:textId="77777777" w:rsidR="006634FD" w:rsidRPr="006634FD" w:rsidRDefault="006634FD">
            <w:pPr>
              <w:pStyle w:val="ConsPlusNormal"/>
            </w:pPr>
          </w:p>
        </w:tc>
        <w:tc>
          <w:tcPr>
            <w:tcW w:w="907" w:type="dxa"/>
            <w:vAlign w:val="center"/>
          </w:tcPr>
          <w:p w14:paraId="24B14F38" w14:textId="77777777" w:rsidR="006634FD" w:rsidRPr="006634FD" w:rsidRDefault="006634FD">
            <w:pPr>
              <w:pStyle w:val="ConsPlusNormal"/>
            </w:pPr>
          </w:p>
        </w:tc>
        <w:tc>
          <w:tcPr>
            <w:tcW w:w="1075" w:type="dxa"/>
            <w:vAlign w:val="center"/>
          </w:tcPr>
          <w:p w14:paraId="4138CBF2" w14:textId="77777777" w:rsidR="006634FD" w:rsidRPr="006634FD" w:rsidRDefault="006634FD">
            <w:pPr>
              <w:pStyle w:val="ConsPlusNormal"/>
            </w:pPr>
          </w:p>
        </w:tc>
        <w:tc>
          <w:tcPr>
            <w:tcW w:w="1020" w:type="dxa"/>
            <w:vAlign w:val="center"/>
          </w:tcPr>
          <w:p w14:paraId="3AF4CA06" w14:textId="77777777" w:rsidR="006634FD" w:rsidRPr="006634FD" w:rsidRDefault="006634FD">
            <w:pPr>
              <w:pStyle w:val="ConsPlusNormal"/>
            </w:pPr>
          </w:p>
        </w:tc>
        <w:tc>
          <w:tcPr>
            <w:tcW w:w="1243" w:type="dxa"/>
            <w:tcBorders>
              <w:right w:val="nil"/>
            </w:tcBorders>
            <w:vAlign w:val="center"/>
          </w:tcPr>
          <w:p w14:paraId="5BF70A1D" w14:textId="77777777" w:rsidR="006634FD" w:rsidRPr="006634FD" w:rsidRDefault="006634FD">
            <w:pPr>
              <w:pStyle w:val="ConsPlusNormal"/>
            </w:pPr>
          </w:p>
        </w:tc>
      </w:tr>
      <w:tr w:rsidR="006634FD" w:rsidRPr="006634FD" w14:paraId="726674DA" w14:textId="77777777">
        <w:tc>
          <w:tcPr>
            <w:tcW w:w="3177" w:type="dxa"/>
            <w:gridSpan w:val="5"/>
            <w:tcBorders>
              <w:left w:val="nil"/>
            </w:tcBorders>
            <w:vAlign w:val="center"/>
          </w:tcPr>
          <w:p w14:paraId="0FF900AE" w14:textId="08A2C332" w:rsidR="006634FD" w:rsidRPr="006634FD" w:rsidRDefault="006634FD">
            <w:pPr>
              <w:pStyle w:val="ConsPlusNormal"/>
              <w:jc w:val="both"/>
            </w:pPr>
            <w:r w:rsidRPr="006634FD">
              <w:t>Статья 55-а</w:t>
            </w:r>
          </w:p>
        </w:tc>
        <w:tc>
          <w:tcPr>
            <w:tcW w:w="2357" w:type="dxa"/>
            <w:vAlign w:val="center"/>
          </w:tcPr>
          <w:p w14:paraId="5E9BDD04" w14:textId="77777777" w:rsidR="006634FD" w:rsidRPr="006634FD" w:rsidRDefault="006634FD">
            <w:pPr>
              <w:pStyle w:val="ConsPlusNormal"/>
              <w:jc w:val="center"/>
            </w:pPr>
            <w:r w:rsidRPr="006634FD">
              <w:t>НГ</w:t>
            </w:r>
          </w:p>
        </w:tc>
        <w:tc>
          <w:tcPr>
            <w:tcW w:w="1205" w:type="dxa"/>
            <w:vAlign w:val="center"/>
          </w:tcPr>
          <w:p w14:paraId="1C7AB913" w14:textId="77777777" w:rsidR="006634FD" w:rsidRPr="006634FD" w:rsidRDefault="006634FD">
            <w:pPr>
              <w:pStyle w:val="ConsPlusNormal"/>
              <w:jc w:val="center"/>
            </w:pPr>
            <w:r w:rsidRPr="006634FD">
              <w:t>НГ</w:t>
            </w:r>
          </w:p>
        </w:tc>
        <w:tc>
          <w:tcPr>
            <w:tcW w:w="1247" w:type="dxa"/>
            <w:vAlign w:val="center"/>
          </w:tcPr>
          <w:p w14:paraId="2B1AC07B" w14:textId="77777777" w:rsidR="006634FD" w:rsidRPr="006634FD" w:rsidRDefault="006634FD">
            <w:pPr>
              <w:pStyle w:val="ConsPlusNormal"/>
              <w:jc w:val="center"/>
            </w:pPr>
            <w:r w:rsidRPr="006634FD">
              <w:t>НГ</w:t>
            </w:r>
          </w:p>
        </w:tc>
        <w:tc>
          <w:tcPr>
            <w:tcW w:w="1382" w:type="dxa"/>
            <w:vAlign w:val="center"/>
          </w:tcPr>
          <w:p w14:paraId="3C56F976" w14:textId="77777777" w:rsidR="006634FD" w:rsidRPr="006634FD" w:rsidRDefault="006634FD">
            <w:pPr>
              <w:pStyle w:val="ConsPlusNormal"/>
              <w:jc w:val="center"/>
            </w:pPr>
            <w:r w:rsidRPr="006634FD">
              <w:t>НГ</w:t>
            </w:r>
          </w:p>
        </w:tc>
        <w:tc>
          <w:tcPr>
            <w:tcW w:w="850" w:type="dxa"/>
            <w:vAlign w:val="center"/>
          </w:tcPr>
          <w:p w14:paraId="6FAD0858" w14:textId="77777777" w:rsidR="006634FD" w:rsidRPr="006634FD" w:rsidRDefault="006634FD">
            <w:pPr>
              <w:pStyle w:val="ConsPlusNormal"/>
              <w:jc w:val="center"/>
            </w:pPr>
            <w:r w:rsidRPr="006634FD">
              <w:t>НГ</w:t>
            </w:r>
          </w:p>
        </w:tc>
        <w:tc>
          <w:tcPr>
            <w:tcW w:w="1417" w:type="dxa"/>
            <w:vAlign w:val="center"/>
          </w:tcPr>
          <w:p w14:paraId="5C26080F" w14:textId="77777777" w:rsidR="006634FD" w:rsidRPr="006634FD" w:rsidRDefault="006634FD">
            <w:pPr>
              <w:pStyle w:val="ConsPlusNormal"/>
              <w:jc w:val="center"/>
            </w:pPr>
            <w:r w:rsidRPr="006634FD">
              <w:t>НГ</w:t>
            </w:r>
          </w:p>
        </w:tc>
        <w:tc>
          <w:tcPr>
            <w:tcW w:w="907" w:type="dxa"/>
            <w:vAlign w:val="center"/>
          </w:tcPr>
          <w:p w14:paraId="3A101D76" w14:textId="77777777" w:rsidR="006634FD" w:rsidRPr="006634FD" w:rsidRDefault="006634FD">
            <w:pPr>
              <w:pStyle w:val="ConsPlusNormal"/>
              <w:jc w:val="center"/>
            </w:pPr>
            <w:r w:rsidRPr="006634FD">
              <w:t>НГ</w:t>
            </w:r>
          </w:p>
        </w:tc>
        <w:tc>
          <w:tcPr>
            <w:tcW w:w="1075" w:type="dxa"/>
            <w:vAlign w:val="center"/>
          </w:tcPr>
          <w:p w14:paraId="174714EE" w14:textId="77777777" w:rsidR="006634FD" w:rsidRPr="006634FD" w:rsidRDefault="006634FD">
            <w:pPr>
              <w:pStyle w:val="ConsPlusNormal"/>
              <w:jc w:val="center"/>
            </w:pPr>
            <w:r w:rsidRPr="006634FD">
              <w:t>НГ</w:t>
            </w:r>
          </w:p>
        </w:tc>
        <w:tc>
          <w:tcPr>
            <w:tcW w:w="1020" w:type="dxa"/>
            <w:vAlign w:val="center"/>
          </w:tcPr>
          <w:p w14:paraId="1CFAB8DE" w14:textId="77777777" w:rsidR="006634FD" w:rsidRPr="006634FD" w:rsidRDefault="006634FD">
            <w:pPr>
              <w:pStyle w:val="ConsPlusNormal"/>
              <w:jc w:val="center"/>
            </w:pPr>
            <w:r w:rsidRPr="006634FD">
              <w:t>НГ</w:t>
            </w:r>
          </w:p>
        </w:tc>
        <w:tc>
          <w:tcPr>
            <w:tcW w:w="1243" w:type="dxa"/>
            <w:tcBorders>
              <w:right w:val="nil"/>
            </w:tcBorders>
            <w:vAlign w:val="center"/>
          </w:tcPr>
          <w:p w14:paraId="5992DE49" w14:textId="77777777" w:rsidR="006634FD" w:rsidRPr="006634FD" w:rsidRDefault="006634FD">
            <w:pPr>
              <w:pStyle w:val="ConsPlusNormal"/>
              <w:jc w:val="center"/>
            </w:pPr>
            <w:r w:rsidRPr="006634FD">
              <w:t>НГ</w:t>
            </w:r>
          </w:p>
        </w:tc>
      </w:tr>
      <w:tr w:rsidR="006634FD" w:rsidRPr="006634FD" w14:paraId="3668EA1E" w14:textId="77777777">
        <w:tc>
          <w:tcPr>
            <w:tcW w:w="3177" w:type="dxa"/>
            <w:gridSpan w:val="5"/>
            <w:tcBorders>
              <w:left w:val="nil"/>
            </w:tcBorders>
            <w:vAlign w:val="center"/>
          </w:tcPr>
          <w:p w14:paraId="5F9DC355" w14:textId="56FCC22E" w:rsidR="006634FD" w:rsidRPr="006634FD" w:rsidRDefault="006634FD">
            <w:pPr>
              <w:pStyle w:val="ConsPlusNormal"/>
              <w:jc w:val="both"/>
            </w:pPr>
            <w:r w:rsidRPr="006634FD">
              <w:t>Статья 55-б</w:t>
            </w:r>
          </w:p>
        </w:tc>
        <w:tc>
          <w:tcPr>
            <w:tcW w:w="2357" w:type="dxa"/>
            <w:vAlign w:val="center"/>
          </w:tcPr>
          <w:p w14:paraId="425B82B3" w14:textId="77777777" w:rsidR="006634FD" w:rsidRPr="006634FD" w:rsidRDefault="006634FD">
            <w:pPr>
              <w:pStyle w:val="ConsPlusNormal"/>
              <w:jc w:val="center"/>
            </w:pPr>
            <w:r w:rsidRPr="006634FD">
              <w:t>НГ</w:t>
            </w:r>
          </w:p>
        </w:tc>
        <w:tc>
          <w:tcPr>
            <w:tcW w:w="1205" w:type="dxa"/>
            <w:vAlign w:val="center"/>
          </w:tcPr>
          <w:p w14:paraId="4BB1D94E" w14:textId="77777777" w:rsidR="006634FD" w:rsidRPr="006634FD" w:rsidRDefault="006634FD">
            <w:pPr>
              <w:pStyle w:val="ConsPlusNormal"/>
              <w:jc w:val="center"/>
            </w:pPr>
            <w:r w:rsidRPr="006634FD">
              <w:t>НГ</w:t>
            </w:r>
          </w:p>
        </w:tc>
        <w:tc>
          <w:tcPr>
            <w:tcW w:w="1247" w:type="dxa"/>
            <w:vAlign w:val="center"/>
          </w:tcPr>
          <w:p w14:paraId="00EA5BBC" w14:textId="77777777" w:rsidR="006634FD" w:rsidRPr="006634FD" w:rsidRDefault="006634FD">
            <w:pPr>
              <w:pStyle w:val="ConsPlusNormal"/>
              <w:jc w:val="center"/>
            </w:pPr>
            <w:r w:rsidRPr="006634FD">
              <w:t>НГ</w:t>
            </w:r>
          </w:p>
        </w:tc>
        <w:tc>
          <w:tcPr>
            <w:tcW w:w="1382" w:type="dxa"/>
            <w:vAlign w:val="center"/>
          </w:tcPr>
          <w:p w14:paraId="39CDD8F8" w14:textId="77777777" w:rsidR="006634FD" w:rsidRPr="006634FD" w:rsidRDefault="006634FD">
            <w:pPr>
              <w:pStyle w:val="ConsPlusNormal"/>
            </w:pPr>
          </w:p>
        </w:tc>
        <w:tc>
          <w:tcPr>
            <w:tcW w:w="850" w:type="dxa"/>
            <w:vAlign w:val="center"/>
          </w:tcPr>
          <w:p w14:paraId="2909793D" w14:textId="77777777" w:rsidR="006634FD" w:rsidRPr="006634FD" w:rsidRDefault="006634FD">
            <w:pPr>
              <w:pStyle w:val="ConsPlusNormal"/>
            </w:pPr>
          </w:p>
        </w:tc>
        <w:tc>
          <w:tcPr>
            <w:tcW w:w="1417" w:type="dxa"/>
            <w:vAlign w:val="center"/>
          </w:tcPr>
          <w:p w14:paraId="6B7CE19D" w14:textId="77777777" w:rsidR="006634FD" w:rsidRPr="006634FD" w:rsidRDefault="006634FD">
            <w:pPr>
              <w:pStyle w:val="ConsPlusNormal"/>
            </w:pPr>
          </w:p>
        </w:tc>
        <w:tc>
          <w:tcPr>
            <w:tcW w:w="907" w:type="dxa"/>
            <w:vAlign w:val="center"/>
          </w:tcPr>
          <w:p w14:paraId="30E836AD" w14:textId="77777777" w:rsidR="006634FD" w:rsidRPr="006634FD" w:rsidRDefault="006634FD">
            <w:pPr>
              <w:pStyle w:val="ConsPlusNormal"/>
            </w:pPr>
          </w:p>
        </w:tc>
        <w:tc>
          <w:tcPr>
            <w:tcW w:w="1075" w:type="dxa"/>
            <w:vAlign w:val="center"/>
          </w:tcPr>
          <w:p w14:paraId="57866164" w14:textId="77777777" w:rsidR="006634FD" w:rsidRPr="006634FD" w:rsidRDefault="006634FD">
            <w:pPr>
              <w:pStyle w:val="ConsPlusNormal"/>
              <w:jc w:val="center"/>
            </w:pPr>
            <w:r w:rsidRPr="006634FD">
              <w:t>НГ</w:t>
            </w:r>
          </w:p>
        </w:tc>
        <w:tc>
          <w:tcPr>
            <w:tcW w:w="1020" w:type="dxa"/>
            <w:vAlign w:val="center"/>
          </w:tcPr>
          <w:p w14:paraId="59530B4C" w14:textId="77777777" w:rsidR="006634FD" w:rsidRPr="006634FD" w:rsidRDefault="006634FD">
            <w:pPr>
              <w:pStyle w:val="ConsPlusNormal"/>
            </w:pPr>
          </w:p>
        </w:tc>
        <w:tc>
          <w:tcPr>
            <w:tcW w:w="1243" w:type="dxa"/>
            <w:tcBorders>
              <w:right w:val="nil"/>
            </w:tcBorders>
            <w:vAlign w:val="center"/>
          </w:tcPr>
          <w:p w14:paraId="61E557DF" w14:textId="77777777" w:rsidR="006634FD" w:rsidRPr="006634FD" w:rsidRDefault="006634FD">
            <w:pPr>
              <w:pStyle w:val="ConsPlusNormal"/>
            </w:pPr>
          </w:p>
        </w:tc>
      </w:tr>
      <w:tr w:rsidR="006634FD" w:rsidRPr="006634FD" w14:paraId="5F6ACD35" w14:textId="77777777">
        <w:tc>
          <w:tcPr>
            <w:tcW w:w="3177" w:type="dxa"/>
            <w:gridSpan w:val="5"/>
            <w:tcBorders>
              <w:left w:val="nil"/>
            </w:tcBorders>
            <w:vAlign w:val="center"/>
          </w:tcPr>
          <w:p w14:paraId="71EA4E26" w14:textId="2CBA653F" w:rsidR="006634FD" w:rsidRPr="006634FD" w:rsidRDefault="006634FD">
            <w:pPr>
              <w:pStyle w:val="ConsPlusNormal"/>
              <w:jc w:val="both"/>
            </w:pPr>
            <w:r w:rsidRPr="006634FD">
              <w:t>Статья 55-в</w:t>
            </w:r>
          </w:p>
        </w:tc>
        <w:tc>
          <w:tcPr>
            <w:tcW w:w="2357" w:type="dxa"/>
            <w:vAlign w:val="center"/>
          </w:tcPr>
          <w:p w14:paraId="44C4EC0F" w14:textId="77777777" w:rsidR="006634FD" w:rsidRPr="006634FD" w:rsidRDefault="006634FD">
            <w:pPr>
              <w:pStyle w:val="ConsPlusNormal"/>
              <w:jc w:val="center"/>
            </w:pPr>
            <w:r w:rsidRPr="006634FD">
              <w:t>Воинские части специального назначения - НГ</w:t>
            </w:r>
          </w:p>
        </w:tc>
        <w:tc>
          <w:tcPr>
            <w:tcW w:w="1205" w:type="dxa"/>
            <w:vAlign w:val="center"/>
          </w:tcPr>
          <w:p w14:paraId="51A0D6C9" w14:textId="77777777" w:rsidR="006634FD" w:rsidRPr="006634FD" w:rsidRDefault="006634FD">
            <w:pPr>
              <w:pStyle w:val="ConsPlusNormal"/>
              <w:jc w:val="center"/>
            </w:pPr>
            <w:r w:rsidRPr="006634FD">
              <w:t>Подводные лодки - НГ</w:t>
            </w:r>
          </w:p>
        </w:tc>
        <w:tc>
          <w:tcPr>
            <w:tcW w:w="1247" w:type="dxa"/>
            <w:vAlign w:val="center"/>
          </w:tcPr>
          <w:p w14:paraId="225CC6F8" w14:textId="77777777" w:rsidR="006634FD" w:rsidRPr="006634FD" w:rsidRDefault="006634FD">
            <w:pPr>
              <w:pStyle w:val="ConsPlusNormal"/>
            </w:pPr>
          </w:p>
        </w:tc>
        <w:tc>
          <w:tcPr>
            <w:tcW w:w="1382" w:type="dxa"/>
            <w:vAlign w:val="center"/>
          </w:tcPr>
          <w:p w14:paraId="5C49EBCA" w14:textId="77777777" w:rsidR="006634FD" w:rsidRPr="006634FD" w:rsidRDefault="006634FD">
            <w:pPr>
              <w:pStyle w:val="ConsPlusNormal"/>
            </w:pPr>
          </w:p>
        </w:tc>
        <w:tc>
          <w:tcPr>
            <w:tcW w:w="850" w:type="dxa"/>
            <w:vAlign w:val="center"/>
          </w:tcPr>
          <w:p w14:paraId="1AE77A1A" w14:textId="77777777" w:rsidR="006634FD" w:rsidRPr="006634FD" w:rsidRDefault="006634FD">
            <w:pPr>
              <w:pStyle w:val="ConsPlusNormal"/>
            </w:pPr>
          </w:p>
        </w:tc>
        <w:tc>
          <w:tcPr>
            <w:tcW w:w="1417" w:type="dxa"/>
            <w:vAlign w:val="center"/>
          </w:tcPr>
          <w:p w14:paraId="3D44097E" w14:textId="77777777" w:rsidR="006634FD" w:rsidRPr="006634FD" w:rsidRDefault="006634FD">
            <w:pPr>
              <w:pStyle w:val="ConsPlusNormal"/>
            </w:pPr>
          </w:p>
        </w:tc>
        <w:tc>
          <w:tcPr>
            <w:tcW w:w="907" w:type="dxa"/>
            <w:vAlign w:val="center"/>
          </w:tcPr>
          <w:p w14:paraId="762CFCA3" w14:textId="77777777" w:rsidR="006634FD" w:rsidRPr="006634FD" w:rsidRDefault="006634FD">
            <w:pPr>
              <w:pStyle w:val="ConsPlusNormal"/>
            </w:pPr>
          </w:p>
        </w:tc>
        <w:tc>
          <w:tcPr>
            <w:tcW w:w="1075" w:type="dxa"/>
            <w:vAlign w:val="center"/>
          </w:tcPr>
          <w:p w14:paraId="36E4FF90" w14:textId="77777777" w:rsidR="006634FD" w:rsidRPr="006634FD" w:rsidRDefault="006634FD">
            <w:pPr>
              <w:pStyle w:val="ConsPlusNormal"/>
            </w:pPr>
          </w:p>
        </w:tc>
        <w:tc>
          <w:tcPr>
            <w:tcW w:w="1020" w:type="dxa"/>
            <w:vAlign w:val="center"/>
          </w:tcPr>
          <w:p w14:paraId="0A2D0504" w14:textId="77777777" w:rsidR="006634FD" w:rsidRPr="006634FD" w:rsidRDefault="006634FD">
            <w:pPr>
              <w:pStyle w:val="ConsPlusNormal"/>
            </w:pPr>
          </w:p>
        </w:tc>
        <w:tc>
          <w:tcPr>
            <w:tcW w:w="1243" w:type="dxa"/>
            <w:tcBorders>
              <w:right w:val="nil"/>
            </w:tcBorders>
            <w:vAlign w:val="center"/>
          </w:tcPr>
          <w:p w14:paraId="7C262BCA" w14:textId="77777777" w:rsidR="006634FD" w:rsidRPr="006634FD" w:rsidRDefault="006634FD">
            <w:pPr>
              <w:pStyle w:val="ConsPlusNormal"/>
            </w:pPr>
          </w:p>
        </w:tc>
      </w:tr>
      <w:tr w:rsidR="006634FD" w:rsidRPr="006634FD" w14:paraId="37BF2813" w14:textId="77777777">
        <w:tc>
          <w:tcPr>
            <w:tcW w:w="3177" w:type="dxa"/>
            <w:gridSpan w:val="5"/>
            <w:tcBorders>
              <w:left w:val="nil"/>
            </w:tcBorders>
            <w:vAlign w:val="center"/>
          </w:tcPr>
          <w:p w14:paraId="1F4F4897" w14:textId="7C0844A0" w:rsidR="006634FD" w:rsidRPr="006634FD" w:rsidRDefault="006634FD">
            <w:pPr>
              <w:pStyle w:val="ConsPlusNormal"/>
              <w:jc w:val="both"/>
            </w:pPr>
            <w:r w:rsidRPr="006634FD">
              <w:t>Статья 56-в</w:t>
            </w:r>
          </w:p>
        </w:tc>
        <w:tc>
          <w:tcPr>
            <w:tcW w:w="2357" w:type="dxa"/>
            <w:vAlign w:val="center"/>
          </w:tcPr>
          <w:p w14:paraId="3FA096A2" w14:textId="77777777" w:rsidR="006634FD" w:rsidRPr="006634FD" w:rsidRDefault="006634FD">
            <w:pPr>
              <w:pStyle w:val="ConsPlusNormal"/>
              <w:jc w:val="center"/>
            </w:pPr>
            <w:r w:rsidRPr="006634FD">
              <w:t>НГ</w:t>
            </w:r>
          </w:p>
        </w:tc>
        <w:tc>
          <w:tcPr>
            <w:tcW w:w="1205" w:type="dxa"/>
            <w:vAlign w:val="center"/>
          </w:tcPr>
          <w:p w14:paraId="0EBF8D29" w14:textId="77777777" w:rsidR="006634FD" w:rsidRPr="006634FD" w:rsidRDefault="006634FD">
            <w:pPr>
              <w:pStyle w:val="ConsPlusNormal"/>
              <w:jc w:val="center"/>
            </w:pPr>
            <w:r w:rsidRPr="006634FD">
              <w:t>НГ</w:t>
            </w:r>
          </w:p>
        </w:tc>
        <w:tc>
          <w:tcPr>
            <w:tcW w:w="1247" w:type="dxa"/>
            <w:vAlign w:val="center"/>
          </w:tcPr>
          <w:p w14:paraId="65971C3C" w14:textId="77777777" w:rsidR="006634FD" w:rsidRPr="006634FD" w:rsidRDefault="006634FD">
            <w:pPr>
              <w:pStyle w:val="ConsPlusNormal"/>
              <w:jc w:val="center"/>
            </w:pPr>
            <w:r w:rsidRPr="006634FD">
              <w:t>НГ</w:t>
            </w:r>
          </w:p>
        </w:tc>
        <w:tc>
          <w:tcPr>
            <w:tcW w:w="1382" w:type="dxa"/>
            <w:vAlign w:val="center"/>
          </w:tcPr>
          <w:p w14:paraId="7123086E" w14:textId="77777777" w:rsidR="006634FD" w:rsidRPr="006634FD" w:rsidRDefault="006634FD">
            <w:pPr>
              <w:pStyle w:val="ConsPlusNormal"/>
            </w:pPr>
          </w:p>
        </w:tc>
        <w:tc>
          <w:tcPr>
            <w:tcW w:w="850" w:type="dxa"/>
            <w:vAlign w:val="center"/>
          </w:tcPr>
          <w:p w14:paraId="68074D9C" w14:textId="77777777" w:rsidR="006634FD" w:rsidRPr="006634FD" w:rsidRDefault="006634FD">
            <w:pPr>
              <w:pStyle w:val="ConsPlusNormal"/>
            </w:pPr>
          </w:p>
        </w:tc>
        <w:tc>
          <w:tcPr>
            <w:tcW w:w="1417" w:type="dxa"/>
            <w:vAlign w:val="center"/>
          </w:tcPr>
          <w:p w14:paraId="7B393801" w14:textId="77777777" w:rsidR="006634FD" w:rsidRPr="006634FD" w:rsidRDefault="006634FD">
            <w:pPr>
              <w:pStyle w:val="ConsPlusNormal"/>
            </w:pPr>
          </w:p>
        </w:tc>
        <w:tc>
          <w:tcPr>
            <w:tcW w:w="907" w:type="dxa"/>
            <w:vAlign w:val="center"/>
          </w:tcPr>
          <w:p w14:paraId="5D267280" w14:textId="77777777" w:rsidR="006634FD" w:rsidRPr="006634FD" w:rsidRDefault="006634FD">
            <w:pPr>
              <w:pStyle w:val="ConsPlusNormal"/>
            </w:pPr>
          </w:p>
        </w:tc>
        <w:tc>
          <w:tcPr>
            <w:tcW w:w="1075" w:type="dxa"/>
            <w:vAlign w:val="center"/>
          </w:tcPr>
          <w:p w14:paraId="27038752" w14:textId="77777777" w:rsidR="006634FD" w:rsidRPr="006634FD" w:rsidRDefault="006634FD">
            <w:pPr>
              <w:pStyle w:val="ConsPlusNormal"/>
              <w:jc w:val="center"/>
            </w:pPr>
            <w:r w:rsidRPr="006634FD">
              <w:t>НГ</w:t>
            </w:r>
          </w:p>
        </w:tc>
        <w:tc>
          <w:tcPr>
            <w:tcW w:w="1020" w:type="dxa"/>
            <w:vAlign w:val="center"/>
          </w:tcPr>
          <w:p w14:paraId="4D6B2111" w14:textId="77777777" w:rsidR="006634FD" w:rsidRPr="006634FD" w:rsidRDefault="006634FD">
            <w:pPr>
              <w:pStyle w:val="ConsPlusNormal"/>
            </w:pPr>
          </w:p>
        </w:tc>
        <w:tc>
          <w:tcPr>
            <w:tcW w:w="1243" w:type="dxa"/>
            <w:tcBorders>
              <w:right w:val="nil"/>
            </w:tcBorders>
            <w:vAlign w:val="center"/>
          </w:tcPr>
          <w:p w14:paraId="21E05F92" w14:textId="77777777" w:rsidR="006634FD" w:rsidRPr="006634FD" w:rsidRDefault="006634FD">
            <w:pPr>
              <w:pStyle w:val="ConsPlusNormal"/>
            </w:pPr>
          </w:p>
        </w:tc>
      </w:tr>
      <w:tr w:rsidR="006634FD" w:rsidRPr="006634FD" w14:paraId="66ECAB29" w14:textId="77777777">
        <w:tc>
          <w:tcPr>
            <w:tcW w:w="3177" w:type="dxa"/>
            <w:gridSpan w:val="5"/>
            <w:tcBorders>
              <w:left w:val="nil"/>
            </w:tcBorders>
            <w:vAlign w:val="center"/>
          </w:tcPr>
          <w:p w14:paraId="3B71380B" w14:textId="0BB895E0" w:rsidR="006634FD" w:rsidRPr="006634FD" w:rsidRDefault="006634FD">
            <w:pPr>
              <w:pStyle w:val="ConsPlusNormal"/>
              <w:jc w:val="both"/>
            </w:pPr>
            <w:r w:rsidRPr="006634FD">
              <w:t>Статья 57-в</w:t>
            </w:r>
          </w:p>
        </w:tc>
        <w:tc>
          <w:tcPr>
            <w:tcW w:w="2357" w:type="dxa"/>
            <w:vAlign w:val="center"/>
          </w:tcPr>
          <w:p w14:paraId="017FE15B" w14:textId="77777777" w:rsidR="006634FD" w:rsidRPr="006634FD" w:rsidRDefault="006634FD">
            <w:pPr>
              <w:pStyle w:val="ConsPlusNormal"/>
              <w:jc w:val="center"/>
            </w:pPr>
            <w:r w:rsidRPr="006634FD">
              <w:t>НГ</w:t>
            </w:r>
          </w:p>
        </w:tc>
        <w:tc>
          <w:tcPr>
            <w:tcW w:w="1205" w:type="dxa"/>
            <w:vAlign w:val="center"/>
          </w:tcPr>
          <w:p w14:paraId="21F50DFE" w14:textId="77777777" w:rsidR="006634FD" w:rsidRPr="006634FD" w:rsidRDefault="006634FD">
            <w:pPr>
              <w:pStyle w:val="ConsPlusNormal"/>
              <w:jc w:val="center"/>
            </w:pPr>
            <w:r w:rsidRPr="006634FD">
              <w:t>НГ</w:t>
            </w:r>
          </w:p>
        </w:tc>
        <w:tc>
          <w:tcPr>
            <w:tcW w:w="1247" w:type="dxa"/>
            <w:vAlign w:val="center"/>
          </w:tcPr>
          <w:p w14:paraId="51268A03" w14:textId="77777777" w:rsidR="006634FD" w:rsidRPr="006634FD" w:rsidRDefault="006634FD">
            <w:pPr>
              <w:pStyle w:val="ConsPlusNormal"/>
              <w:jc w:val="center"/>
            </w:pPr>
            <w:r w:rsidRPr="006634FD">
              <w:t>НГ</w:t>
            </w:r>
          </w:p>
        </w:tc>
        <w:tc>
          <w:tcPr>
            <w:tcW w:w="1382" w:type="dxa"/>
            <w:vAlign w:val="center"/>
          </w:tcPr>
          <w:p w14:paraId="4E897808" w14:textId="77777777" w:rsidR="006634FD" w:rsidRPr="006634FD" w:rsidRDefault="006634FD">
            <w:pPr>
              <w:pStyle w:val="ConsPlusNormal"/>
              <w:jc w:val="center"/>
            </w:pPr>
            <w:r w:rsidRPr="006634FD">
              <w:t>НГ</w:t>
            </w:r>
          </w:p>
        </w:tc>
        <w:tc>
          <w:tcPr>
            <w:tcW w:w="850" w:type="dxa"/>
            <w:vAlign w:val="center"/>
          </w:tcPr>
          <w:p w14:paraId="0ACEB276" w14:textId="77777777" w:rsidR="006634FD" w:rsidRPr="006634FD" w:rsidRDefault="006634FD">
            <w:pPr>
              <w:pStyle w:val="ConsPlusNormal"/>
              <w:jc w:val="center"/>
            </w:pPr>
            <w:r w:rsidRPr="006634FD">
              <w:t>НГ</w:t>
            </w:r>
          </w:p>
        </w:tc>
        <w:tc>
          <w:tcPr>
            <w:tcW w:w="1417" w:type="dxa"/>
            <w:vAlign w:val="center"/>
          </w:tcPr>
          <w:p w14:paraId="36A10D65" w14:textId="77777777" w:rsidR="006634FD" w:rsidRPr="006634FD" w:rsidRDefault="006634FD">
            <w:pPr>
              <w:pStyle w:val="ConsPlusNormal"/>
              <w:jc w:val="center"/>
            </w:pPr>
            <w:r w:rsidRPr="006634FD">
              <w:t>НГ</w:t>
            </w:r>
          </w:p>
        </w:tc>
        <w:tc>
          <w:tcPr>
            <w:tcW w:w="907" w:type="dxa"/>
            <w:vAlign w:val="center"/>
          </w:tcPr>
          <w:p w14:paraId="5B8B9BD4" w14:textId="77777777" w:rsidR="006634FD" w:rsidRPr="006634FD" w:rsidRDefault="006634FD">
            <w:pPr>
              <w:pStyle w:val="ConsPlusNormal"/>
              <w:jc w:val="center"/>
            </w:pPr>
            <w:r w:rsidRPr="006634FD">
              <w:t>НГ</w:t>
            </w:r>
          </w:p>
        </w:tc>
        <w:tc>
          <w:tcPr>
            <w:tcW w:w="1075" w:type="dxa"/>
            <w:vAlign w:val="center"/>
          </w:tcPr>
          <w:p w14:paraId="15E60071" w14:textId="77777777" w:rsidR="006634FD" w:rsidRPr="006634FD" w:rsidRDefault="006634FD">
            <w:pPr>
              <w:pStyle w:val="ConsPlusNormal"/>
              <w:jc w:val="center"/>
            </w:pPr>
            <w:r w:rsidRPr="006634FD">
              <w:t>НГ</w:t>
            </w:r>
          </w:p>
        </w:tc>
        <w:tc>
          <w:tcPr>
            <w:tcW w:w="1020" w:type="dxa"/>
            <w:vAlign w:val="center"/>
          </w:tcPr>
          <w:p w14:paraId="33AB9C29" w14:textId="77777777" w:rsidR="006634FD" w:rsidRPr="006634FD" w:rsidRDefault="006634FD">
            <w:pPr>
              <w:pStyle w:val="ConsPlusNormal"/>
              <w:jc w:val="center"/>
            </w:pPr>
            <w:r w:rsidRPr="006634FD">
              <w:t>НГ</w:t>
            </w:r>
          </w:p>
        </w:tc>
        <w:tc>
          <w:tcPr>
            <w:tcW w:w="1243" w:type="dxa"/>
            <w:tcBorders>
              <w:right w:val="nil"/>
            </w:tcBorders>
            <w:vAlign w:val="center"/>
          </w:tcPr>
          <w:p w14:paraId="599291B5" w14:textId="77777777" w:rsidR="006634FD" w:rsidRPr="006634FD" w:rsidRDefault="006634FD">
            <w:pPr>
              <w:pStyle w:val="ConsPlusNormal"/>
              <w:jc w:val="center"/>
            </w:pPr>
            <w:r w:rsidRPr="006634FD">
              <w:t>НГ</w:t>
            </w:r>
          </w:p>
        </w:tc>
      </w:tr>
      <w:tr w:rsidR="006634FD" w:rsidRPr="006634FD" w14:paraId="1A822B49" w14:textId="77777777">
        <w:tc>
          <w:tcPr>
            <w:tcW w:w="3177" w:type="dxa"/>
            <w:gridSpan w:val="5"/>
            <w:tcBorders>
              <w:left w:val="nil"/>
            </w:tcBorders>
            <w:vAlign w:val="center"/>
          </w:tcPr>
          <w:p w14:paraId="206F3F01" w14:textId="23079EE8" w:rsidR="006634FD" w:rsidRPr="006634FD" w:rsidRDefault="006634FD">
            <w:pPr>
              <w:pStyle w:val="ConsPlusNormal"/>
              <w:jc w:val="both"/>
            </w:pPr>
            <w:r w:rsidRPr="006634FD">
              <w:t>Статья 57-г</w:t>
            </w:r>
          </w:p>
        </w:tc>
        <w:tc>
          <w:tcPr>
            <w:tcW w:w="2357" w:type="dxa"/>
            <w:vAlign w:val="center"/>
          </w:tcPr>
          <w:p w14:paraId="66D0CD8C" w14:textId="77777777" w:rsidR="006634FD" w:rsidRPr="006634FD" w:rsidRDefault="006634FD">
            <w:pPr>
              <w:pStyle w:val="ConsPlusNormal"/>
              <w:jc w:val="center"/>
            </w:pPr>
            <w:r w:rsidRPr="006634FD">
              <w:t>Воинские части специального назначения - НГ</w:t>
            </w:r>
          </w:p>
        </w:tc>
        <w:tc>
          <w:tcPr>
            <w:tcW w:w="1205" w:type="dxa"/>
            <w:vAlign w:val="center"/>
          </w:tcPr>
          <w:p w14:paraId="736A58EF" w14:textId="77777777" w:rsidR="006634FD" w:rsidRPr="006634FD" w:rsidRDefault="006634FD">
            <w:pPr>
              <w:pStyle w:val="ConsPlusNormal"/>
              <w:jc w:val="center"/>
            </w:pPr>
            <w:r w:rsidRPr="006634FD">
              <w:t>Подводные лодки - НГ</w:t>
            </w:r>
          </w:p>
        </w:tc>
        <w:tc>
          <w:tcPr>
            <w:tcW w:w="1247" w:type="dxa"/>
            <w:vAlign w:val="center"/>
          </w:tcPr>
          <w:p w14:paraId="51E2CA4D" w14:textId="77777777" w:rsidR="006634FD" w:rsidRPr="006634FD" w:rsidRDefault="006634FD">
            <w:pPr>
              <w:pStyle w:val="ConsPlusNormal"/>
            </w:pPr>
          </w:p>
        </w:tc>
        <w:tc>
          <w:tcPr>
            <w:tcW w:w="1382" w:type="dxa"/>
            <w:vAlign w:val="center"/>
          </w:tcPr>
          <w:p w14:paraId="0477C105" w14:textId="77777777" w:rsidR="006634FD" w:rsidRPr="006634FD" w:rsidRDefault="006634FD">
            <w:pPr>
              <w:pStyle w:val="ConsPlusNormal"/>
            </w:pPr>
          </w:p>
        </w:tc>
        <w:tc>
          <w:tcPr>
            <w:tcW w:w="850" w:type="dxa"/>
            <w:vAlign w:val="center"/>
          </w:tcPr>
          <w:p w14:paraId="01349684" w14:textId="77777777" w:rsidR="006634FD" w:rsidRPr="006634FD" w:rsidRDefault="006634FD">
            <w:pPr>
              <w:pStyle w:val="ConsPlusNormal"/>
            </w:pPr>
          </w:p>
        </w:tc>
        <w:tc>
          <w:tcPr>
            <w:tcW w:w="1417" w:type="dxa"/>
            <w:vAlign w:val="center"/>
          </w:tcPr>
          <w:p w14:paraId="597EF42F" w14:textId="77777777" w:rsidR="006634FD" w:rsidRPr="006634FD" w:rsidRDefault="006634FD">
            <w:pPr>
              <w:pStyle w:val="ConsPlusNormal"/>
            </w:pPr>
          </w:p>
        </w:tc>
        <w:tc>
          <w:tcPr>
            <w:tcW w:w="907" w:type="dxa"/>
            <w:vAlign w:val="center"/>
          </w:tcPr>
          <w:p w14:paraId="766A8BAF" w14:textId="77777777" w:rsidR="006634FD" w:rsidRPr="006634FD" w:rsidRDefault="006634FD">
            <w:pPr>
              <w:pStyle w:val="ConsPlusNormal"/>
            </w:pPr>
          </w:p>
        </w:tc>
        <w:tc>
          <w:tcPr>
            <w:tcW w:w="1075" w:type="dxa"/>
            <w:vAlign w:val="center"/>
          </w:tcPr>
          <w:p w14:paraId="707DB15B" w14:textId="77777777" w:rsidR="006634FD" w:rsidRPr="006634FD" w:rsidRDefault="006634FD">
            <w:pPr>
              <w:pStyle w:val="ConsPlusNormal"/>
            </w:pPr>
          </w:p>
        </w:tc>
        <w:tc>
          <w:tcPr>
            <w:tcW w:w="1020" w:type="dxa"/>
            <w:vAlign w:val="center"/>
          </w:tcPr>
          <w:p w14:paraId="2109E8C5" w14:textId="77777777" w:rsidR="006634FD" w:rsidRPr="006634FD" w:rsidRDefault="006634FD">
            <w:pPr>
              <w:pStyle w:val="ConsPlusNormal"/>
            </w:pPr>
          </w:p>
        </w:tc>
        <w:tc>
          <w:tcPr>
            <w:tcW w:w="1243" w:type="dxa"/>
            <w:tcBorders>
              <w:right w:val="nil"/>
            </w:tcBorders>
            <w:vAlign w:val="center"/>
          </w:tcPr>
          <w:p w14:paraId="14339906" w14:textId="77777777" w:rsidR="006634FD" w:rsidRPr="006634FD" w:rsidRDefault="006634FD">
            <w:pPr>
              <w:pStyle w:val="ConsPlusNormal"/>
            </w:pPr>
          </w:p>
        </w:tc>
      </w:tr>
      <w:tr w:rsidR="006634FD" w:rsidRPr="006634FD" w14:paraId="1AEBA2A1" w14:textId="77777777">
        <w:tc>
          <w:tcPr>
            <w:tcW w:w="3177" w:type="dxa"/>
            <w:gridSpan w:val="5"/>
            <w:tcBorders>
              <w:left w:val="nil"/>
            </w:tcBorders>
            <w:vAlign w:val="center"/>
          </w:tcPr>
          <w:p w14:paraId="0EC35A87" w14:textId="41BE1708" w:rsidR="006634FD" w:rsidRPr="006634FD" w:rsidRDefault="006634FD">
            <w:pPr>
              <w:pStyle w:val="ConsPlusNormal"/>
              <w:jc w:val="both"/>
            </w:pPr>
            <w:r w:rsidRPr="006634FD">
              <w:t>Статья 58-в</w:t>
            </w:r>
          </w:p>
        </w:tc>
        <w:tc>
          <w:tcPr>
            <w:tcW w:w="2357" w:type="dxa"/>
            <w:vAlign w:val="center"/>
          </w:tcPr>
          <w:p w14:paraId="777499B2" w14:textId="77777777" w:rsidR="006634FD" w:rsidRPr="006634FD" w:rsidRDefault="006634FD">
            <w:pPr>
              <w:pStyle w:val="ConsPlusNormal"/>
              <w:jc w:val="center"/>
            </w:pPr>
            <w:r w:rsidRPr="006634FD">
              <w:t>НГ</w:t>
            </w:r>
          </w:p>
        </w:tc>
        <w:tc>
          <w:tcPr>
            <w:tcW w:w="1205" w:type="dxa"/>
            <w:vAlign w:val="center"/>
          </w:tcPr>
          <w:p w14:paraId="4F394BC2" w14:textId="77777777" w:rsidR="006634FD" w:rsidRPr="006634FD" w:rsidRDefault="006634FD">
            <w:pPr>
              <w:pStyle w:val="ConsPlusNormal"/>
              <w:jc w:val="center"/>
            </w:pPr>
            <w:r w:rsidRPr="006634FD">
              <w:t>НГ</w:t>
            </w:r>
          </w:p>
        </w:tc>
        <w:tc>
          <w:tcPr>
            <w:tcW w:w="1247" w:type="dxa"/>
            <w:vAlign w:val="center"/>
          </w:tcPr>
          <w:p w14:paraId="641C2253" w14:textId="77777777" w:rsidR="006634FD" w:rsidRPr="006634FD" w:rsidRDefault="006634FD">
            <w:pPr>
              <w:pStyle w:val="ConsPlusNormal"/>
              <w:jc w:val="center"/>
            </w:pPr>
            <w:r w:rsidRPr="006634FD">
              <w:t>НГ</w:t>
            </w:r>
          </w:p>
        </w:tc>
        <w:tc>
          <w:tcPr>
            <w:tcW w:w="1382" w:type="dxa"/>
            <w:vAlign w:val="center"/>
          </w:tcPr>
          <w:p w14:paraId="265DA39E" w14:textId="77777777" w:rsidR="006634FD" w:rsidRPr="006634FD" w:rsidRDefault="006634FD">
            <w:pPr>
              <w:pStyle w:val="ConsPlusNormal"/>
              <w:jc w:val="center"/>
            </w:pPr>
            <w:r w:rsidRPr="006634FD">
              <w:t>НГ</w:t>
            </w:r>
          </w:p>
        </w:tc>
        <w:tc>
          <w:tcPr>
            <w:tcW w:w="850" w:type="dxa"/>
            <w:vAlign w:val="center"/>
          </w:tcPr>
          <w:p w14:paraId="715AB997" w14:textId="77777777" w:rsidR="006634FD" w:rsidRPr="006634FD" w:rsidRDefault="006634FD">
            <w:pPr>
              <w:pStyle w:val="ConsPlusNormal"/>
              <w:jc w:val="center"/>
            </w:pPr>
            <w:r w:rsidRPr="006634FD">
              <w:t>НГ</w:t>
            </w:r>
          </w:p>
        </w:tc>
        <w:tc>
          <w:tcPr>
            <w:tcW w:w="1417" w:type="dxa"/>
            <w:vAlign w:val="center"/>
          </w:tcPr>
          <w:p w14:paraId="408EC3DA" w14:textId="77777777" w:rsidR="006634FD" w:rsidRPr="006634FD" w:rsidRDefault="006634FD">
            <w:pPr>
              <w:pStyle w:val="ConsPlusNormal"/>
              <w:jc w:val="center"/>
            </w:pPr>
            <w:r w:rsidRPr="006634FD">
              <w:t>НГ</w:t>
            </w:r>
          </w:p>
        </w:tc>
        <w:tc>
          <w:tcPr>
            <w:tcW w:w="907" w:type="dxa"/>
            <w:vAlign w:val="center"/>
          </w:tcPr>
          <w:p w14:paraId="3FFC4E8C" w14:textId="77777777" w:rsidR="006634FD" w:rsidRPr="006634FD" w:rsidRDefault="006634FD">
            <w:pPr>
              <w:pStyle w:val="ConsPlusNormal"/>
              <w:jc w:val="center"/>
            </w:pPr>
            <w:r w:rsidRPr="006634FD">
              <w:t>НГ</w:t>
            </w:r>
          </w:p>
        </w:tc>
        <w:tc>
          <w:tcPr>
            <w:tcW w:w="1075" w:type="dxa"/>
            <w:vAlign w:val="center"/>
          </w:tcPr>
          <w:p w14:paraId="4D5E2E38" w14:textId="77777777" w:rsidR="006634FD" w:rsidRPr="006634FD" w:rsidRDefault="006634FD">
            <w:pPr>
              <w:pStyle w:val="ConsPlusNormal"/>
              <w:jc w:val="center"/>
            </w:pPr>
            <w:r w:rsidRPr="006634FD">
              <w:t>НГ</w:t>
            </w:r>
          </w:p>
        </w:tc>
        <w:tc>
          <w:tcPr>
            <w:tcW w:w="1020" w:type="dxa"/>
            <w:vAlign w:val="center"/>
          </w:tcPr>
          <w:p w14:paraId="3120009F" w14:textId="77777777" w:rsidR="006634FD" w:rsidRPr="006634FD" w:rsidRDefault="006634FD">
            <w:pPr>
              <w:pStyle w:val="ConsPlusNormal"/>
              <w:jc w:val="center"/>
            </w:pPr>
            <w:r w:rsidRPr="006634FD">
              <w:t>НГ</w:t>
            </w:r>
          </w:p>
        </w:tc>
        <w:tc>
          <w:tcPr>
            <w:tcW w:w="1243" w:type="dxa"/>
            <w:tcBorders>
              <w:right w:val="nil"/>
            </w:tcBorders>
            <w:vAlign w:val="center"/>
          </w:tcPr>
          <w:p w14:paraId="33C4AB47" w14:textId="77777777" w:rsidR="006634FD" w:rsidRPr="006634FD" w:rsidRDefault="006634FD">
            <w:pPr>
              <w:pStyle w:val="ConsPlusNormal"/>
              <w:jc w:val="center"/>
            </w:pPr>
            <w:r w:rsidRPr="006634FD">
              <w:t>НГ</w:t>
            </w:r>
          </w:p>
        </w:tc>
      </w:tr>
      <w:tr w:rsidR="006634FD" w:rsidRPr="006634FD" w14:paraId="4CEDB3F8" w14:textId="77777777">
        <w:tc>
          <w:tcPr>
            <w:tcW w:w="3177" w:type="dxa"/>
            <w:gridSpan w:val="5"/>
            <w:tcBorders>
              <w:left w:val="nil"/>
            </w:tcBorders>
            <w:vAlign w:val="center"/>
          </w:tcPr>
          <w:p w14:paraId="5CCABA2D" w14:textId="77777777" w:rsidR="006634FD" w:rsidRPr="006634FD" w:rsidRDefault="006634FD">
            <w:pPr>
              <w:pStyle w:val="ConsPlusNormal"/>
              <w:jc w:val="both"/>
            </w:pPr>
            <w:r w:rsidRPr="006634FD">
              <w:t>Состояние после резекции кишки без нарушения функции пищеварения</w:t>
            </w:r>
          </w:p>
        </w:tc>
        <w:tc>
          <w:tcPr>
            <w:tcW w:w="2357" w:type="dxa"/>
            <w:vAlign w:val="center"/>
          </w:tcPr>
          <w:p w14:paraId="68553952" w14:textId="77777777" w:rsidR="006634FD" w:rsidRPr="006634FD" w:rsidRDefault="006634FD">
            <w:pPr>
              <w:pStyle w:val="ConsPlusNormal"/>
              <w:jc w:val="center"/>
            </w:pPr>
            <w:r w:rsidRPr="006634FD">
              <w:t>НГ</w:t>
            </w:r>
          </w:p>
        </w:tc>
        <w:tc>
          <w:tcPr>
            <w:tcW w:w="1205" w:type="dxa"/>
            <w:vAlign w:val="center"/>
          </w:tcPr>
          <w:p w14:paraId="2884EAFD" w14:textId="77777777" w:rsidR="006634FD" w:rsidRPr="006634FD" w:rsidRDefault="006634FD">
            <w:pPr>
              <w:pStyle w:val="ConsPlusNormal"/>
              <w:jc w:val="center"/>
            </w:pPr>
            <w:r w:rsidRPr="006634FD">
              <w:t>НГ</w:t>
            </w:r>
          </w:p>
        </w:tc>
        <w:tc>
          <w:tcPr>
            <w:tcW w:w="1247" w:type="dxa"/>
            <w:vAlign w:val="center"/>
          </w:tcPr>
          <w:p w14:paraId="0E37AA7B" w14:textId="77777777" w:rsidR="006634FD" w:rsidRPr="006634FD" w:rsidRDefault="006634FD">
            <w:pPr>
              <w:pStyle w:val="ConsPlusNormal"/>
              <w:jc w:val="center"/>
            </w:pPr>
            <w:r w:rsidRPr="006634FD">
              <w:t>НГ</w:t>
            </w:r>
          </w:p>
        </w:tc>
        <w:tc>
          <w:tcPr>
            <w:tcW w:w="1382" w:type="dxa"/>
            <w:vAlign w:val="center"/>
          </w:tcPr>
          <w:p w14:paraId="0893D780" w14:textId="77777777" w:rsidR="006634FD" w:rsidRPr="006634FD" w:rsidRDefault="006634FD">
            <w:pPr>
              <w:pStyle w:val="ConsPlusNormal"/>
              <w:jc w:val="center"/>
            </w:pPr>
            <w:r w:rsidRPr="006634FD">
              <w:t>НГ</w:t>
            </w:r>
          </w:p>
        </w:tc>
        <w:tc>
          <w:tcPr>
            <w:tcW w:w="850" w:type="dxa"/>
            <w:vAlign w:val="center"/>
          </w:tcPr>
          <w:p w14:paraId="2ABF006D" w14:textId="77777777" w:rsidR="006634FD" w:rsidRPr="006634FD" w:rsidRDefault="006634FD">
            <w:pPr>
              <w:pStyle w:val="ConsPlusNormal"/>
              <w:jc w:val="center"/>
            </w:pPr>
            <w:r w:rsidRPr="006634FD">
              <w:t>НГ</w:t>
            </w:r>
          </w:p>
        </w:tc>
        <w:tc>
          <w:tcPr>
            <w:tcW w:w="1417" w:type="dxa"/>
            <w:vAlign w:val="center"/>
          </w:tcPr>
          <w:p w14:paraId="7C800E8A" w14:textId="77777777" w:rsidR="006634FD" w:rsidRPr="006634FD" w:rsidRDefault="006634FD">
            <w:pPr>
              <w:pStyle w:val="ConsPlusNormal"/>
            </w:pPr>
          </w:p>
        </w:tc>
        <w:tc>
          <w:tcPr>
            <w:tcW w:w="907" w:type="dxa"/>
            <w:vAlign w:val="center"/>
          </w:tcPr>
          <w:p w14:paraId="57BAC622" w14:textId="77777777" w:rsidR="006634FD" w:rsidRPr="006634FD" w:rsidRDefault="006634FD">
            <w:pPr>
              <w:pStyle w:val="ConsPlusNormal"/>
            </w:pPr>
          </w:p>
        </w:tc>
        <w:tc>
          <w:tcPr>
            <w:tcW w:w="1075" w:type="dxa"/>
            <w:vAlign w:val="center"/>
          </w:tcPr>
          <w:p w14:paraId="334FE5E3" w14:textId="77777777" w:rsidR="006634FD" w:rsidRPr="006634FD" w:rsidRDefault="006634FD">
            <w:pPr>
              <w:pStyle w:val="ConsPlusNormal"/>
              <w:jc w:val="center"/>
            </w:pPr>
            <w:r w:rsidRPr="006634FD">
              <w:t>НГ, спецсооружения - годны</w:t>
            </w:r>
          </w:p>
        </w:tc>
        <w:tc>
          <w:tcPr>
            <w:tcW w:w="1020" w:type="dxa"/>
            <w:vAlign w:val="center"/>
          </w:tcPr>
          <w:p w14:paraId="1B32FFA5" w14:textId="77777777" w:rsidR="006634FD" w:rsidRPr="006634FD" w:rsidRDefault="006634FD">
            <w:pPr>
              <w:pStyle w:val="ConsPlusNormal"/>
            </w:pPr>
          </w:p>
        </w:tc>
        <w:tc>
          <w:tcPr>
            <w:tcW w:w="1243" w:type="dxa"/>
            <w:tcBorders>
              <w:right w:val="nil"/>
            </w:tcBorders>
            <w:vAlign w:val="center"/>
          </w:tcPr>
          <w:p w14:paraId="0E86300A" w14:textId="77777777" w:rsidR="006634FD" w:rsidRPr="006634FD" w:rsidRDefault="006634FD">
            <w:pPr>
              <w:pStyle w:val="ConsPlusNormal"/>
            </w:pPr>
          </w:p>
        </w:tc>
      </w:tr>
      <w:tr w:rsidR="006634FD" w:rsidRPr="006634FD" w14:paraId="383EC4F6" w14:textId="77777777">
        <w:tc>
          <w:tcPr>
            <w:tcW w:w="3177" w:type="dxa"/>
            <w:gridSpan w:val="5"/>
            <w:tcBorders>
              <w:left w:val="nil"/>
            </w:tcBorders>
            <w:vAlign w:val="center"/>
          </w:tcPr>
          <w:p w14:paraId="561DFDBF" w14:textId="77777777" w:rsidR="006634FD" w:rsidRPr="006634FD" w:rsidRDefault="006634FD">
            <w:pPr>
              <w:pStyle w:val="ConsPlusNormal"/>
              <w:jc w:val="both"/>
            </w:pPr>
            <w:r w:rsidRPr="006634FD">
              <w:t xml:space="preserve">Дискинезия </w:t>
            </w:r>
            <w:r w:rsidRPr="006634FD">
              <w:lastRenderedPageBreak/>
              <w:t xml:space="preserve">желчевыводящих путей; </w:t>
            </w:r>
            <w:proofErr w:type="spellStart"/>
            <w:r w:rsidRPr="006634FD">
              <w:t>ферментопатические</w:t>
            </w:r>
            <w:proofErr w:type="spellEnd"/>
            <w:r w:rsidRPr="006634FD">
              <w:t xml:space="preserve"> (доброкачественные) </w:t>
            </w:r>
            <w:proofErr w:type="spellStart"/>
            <w:r w:rsidRPr="006634FD">
              <w:t>гипербилирубинемии</w:t>
            </w:r>
            <w:proofErr w:type="spellEnd"/>
            <w:r w:rsidRPr="006634FD">
              <w:t xml:space="preserve">; </w:t>
            </w:r>
            <w:proofErr w:type="spellStart"/>
            <w:r w:rsidRPr="006634FD">
              <w:t>холестероз</w:t>
            </w:r>
            <w:proofErr w:type="spellEnd"/>
            <w:r w:rsidRPr="006634FD">
              <w:t xml:space="preserve"> желчного пузыря, хронические холециститы, панкреатиты с редкими обострениями при хороших результатах лечения</w:t>
            </w:r>
          </w:p>
        </w:tc>
        <w:tc>
          <w:tcPr>
            <w:tcW w:w="2357" w:type="dxa"/>
            <w:vAlign w:val="center"/>
          </w:tcPr>
          <w:p w14:paraId="579C5B42" w14:textId="77777777" w:rsidR="006634FD" w:rsidRPr="006634FD" w:rsidRDefault="006634FD">
            <w:pPr>
              <w:pStyle w:val="ConsPlusNormal"/>
              <w:jc w:val="center"/>
            </w:pPr>
            <w:r w:rsidRPr="006634FD">
              <w:lastRenderedPageBreak/>
              <w:t>НГ</w:t>
            </w:r>
          </w:p>
        </w:tc>
        <w:tc>
          <w:tcPr>
            <w:tcW w:w="1205" w:type="dxa"/>
            <w:vAlign w:val="center"/>
          </w:tcPr>
          <w:p w14:paraId="2465C8C5" w14:textId="77777777" w:rsidR="006634FD" w:rsidRPr="006634FD" w:rsidRDefault="006634FD">
            <w:pPr>
              <w:pStyle w:val="ConsPlusNormal"/>
              <w:jc w:val="center"/>
            </w:pPr>
            <w:r w:rsidRPr="006634FD">
              <w:t>НГ</w:t>
            </w:r>
          </w:p>
        </w:tc>
        <w:tc>
          <w:tcPr>
            <w:tcW w:w="1247" w:type="dxa"/>
            <w:vAlign w:val="center"/>
          </w:tcPr>
          <w:p w14:paraId="6FD40694" w14:textId="77777777" w:rsidR="006634FD" w:rsidRPr="006634FD" w:rsidRDefault="006634FD">
            <w:pPr>
              <w:pStyle w:val="ConsPlusNormal"/>
            </w:pPr>
          </w:p>
        </w:tc>
        <w:tc>
          <w:tcPr>
            <w:tcW w:w="1382" w:type="dxa"/>
            <w:vAlign w:val="center"/>
          </w:tcPr>
          <w:p w14:paraId="340D53E0" w14:textId="77777777" w:rsidR="006634FD" w:rsidRPr="006634FD" w:rsidRDefault="006634FD">
            <w:pPr>
              <w:pStyle w:val="ConsPlusNormal"/>
            </w:pPr>
          </w:p>
        </w:tc>
        <w:tc>
          <w:tcPr>
            <w:tcW w:w="850" w:type="dxa"/>
            <w:vAlign w:val="center"/>
          </w:tcPr>
          <w:p w14:paraId="7E5798CE" w14:textId="77777777" w:rsidR="006634FD" w:rsidRPr="006634FD" w:rsidRDefault="006634FD">
            <w:pPr>
              <w:pStyle w:val="ConsPlusNormal"/>
            </w:pPr>
          </w:p>
        </w:tc>
        <w:tc>
          <w:tcPr>
            <w:tcW w:w="1417" w:type="dxa"/>
            <w:vAlign w:val="center"/>
          </w:tcPr>
          <w:p w14:paraId="018E0E47" w14:textId="77777777" w:rsidR="006634FD" w:rsidRPr="006634FD" w:rsidRDefault="006634FD">
            <w:pPr>
              <w:pStyle w:val="ConsPlusNormal"/>
              <w:jc w:val="center"/>
            </w:pPr>
            <w:r w:rsidRPr="006634FD">
              <w:t>НГ</w:t>
            </w:r>
          </w:p>
        </w:tc>
        <w:tc>
          <w:tcPr>
            <w:tcW w:w="907" w:type="dxa"/>
            <w:vAlign w:val="center"/>
          </w:tcPr>
          <w:p w14:paraId="41C65B96" w14:textId="77777777" w:rsidR="006634FD" w:rsidRPr="006634FD" w:rsidRDefault="006634FD">
            <w:pPr>
              <w:pStyle w:val="ConsPlusNormal"/>
            </w:pPr>
          </w:p>
        </w:tc>
        <w:tc>
          <w:tcPr>
            <w:tcW w:w="1075" w:type="dxa"/>
            <w:vAlign w:val="center"/>
          </w:tcPr>
          <w:p w14:paraId="71B46042" w14:textId="77777777" w:rsidR="006634FD" w:rsidRPr="006634FD" w:rsidRDefault="006634FD">
            <w:pPr>
              <w:pStyle w:val="ConsPlusNormal"/>
              <w:jc w:val="center"/>
            </w:pPr>
            <w:r w:rsidRPr="006634FD">
              <w:t>НГ</w:t>
            </w:r>
          </w:p>
        </w:tc>
        <w:tc>
          <w:tcPr>
            <w:tcW w:w="1020" w:type="dxa"/>
            <w:vAlign w:val="center"/>
          </w:tcPr>
          <w:p w14:paraId="2FDDB652" w14:textId="77777777" w:rsidR="006634FD" w:rsidRPr="006634FD" w:rsidRDefault="006634FD">
            <w:pPr>
              <w:pStyle w:val="ConsPlusNormal"/>
            </w:pPr>
          </w:p>
        </w:tc>
        <w:tc>
          <w:tcPr>
            <w:tcW w:w="1243" w:type="dxa"/>
            <w:tcBorders>
              <w:right w:val="nil"/>
            </w:tcBorders>
            <w:vAlign w:val="center"/>
          </w:tcPr>
          <w:p w14:paraId="67A82275" w14:textId="77777777" w:rsidR="006634FD" w:rsidRPr="006634FD" w:rsidRDefault="006634FD">
            <w:pPr>
              <w:pStyle w:val="ConsPlusNormal"/>
            </w:pPr>
          </w:p>
        </w:tc>
      </w:tr>
      <w:tr w:rsidR="006634FD" w:rsidRPr="006634FD" w14:paraId="5FBA3658" w14:textId="77777777">
        <w:tc>
          <w:tcPr>
            <w:tcW w:w="3177" w:type="dxa"/>
            <w:gridSpan w:val="5"/>
            <w:tcBorders>
              <w:left w:val="nil"/>
            </w:tcBorders>
            <w:vAlign w:val="center"/>
          </w:tcPr>
          <w:p w14:paraId="5B16DEC4" w14:textId="1887AB56" w:rsidR="006634FD" w:rsidRPr="006634FD" w:rsidRDefault="006634FD">
            <w:pPr>
              <w:pStyle w:val="ConsPlusNormal"/>
              <w:jc w:val="both"/>
            </w:pPr>
            <w:r w:rsidRPr="006634FD">
              <w:t>Статья 60-в</w:t>
            </w:r>
          </w:p>
        </w:tc>
        <w:tc>
          <w:tcPr>
            <w:tcW w:w="2357" w:type="dxa"/>
            <w:vAlign w:val="center"/>
          </w:tcPr>
          <w:p w14:paraId="176CF766" w14:textId="77777777" w:rsidR="006634FD" w:rsidRPr="006634FD" w:rsidRDefault="006634FD">
            <w:pPr>
              <w:pStyle w:val="ConsPlusNormal"/>
              <w:jc w:val="center"/>
            </w:pPr>
            <w:r w:rsidRPr="006634FD">
              <w:t>НГ</w:t>
            </w:r>
          </w:p>
        </w:tc>
        <w:tc>
          <w:tcPr>
            <w:tcW w:w="1205" w:type="dxa"/>
            <w:vAlign w:val="center"/>
          </w:tcPr>
          <w:p w14:paraId="4A5BB0A3" w14:textId="77777777" w:rsidR="006634FD" w:rsidRPr="006634FD" w:rsidRDefault="006634FD">
            <w:pPr>
              <w:pStyle w:val="ConsPlusNormal"/>
              <w:jc w:val="center"/>
            </w:pPr>
            <w:r w:rsidRPr="006634FD">
              <w:t>НГ</w:t>
            </w:r>
          </w:p>
        </w:tc>
        <w:tc>
          <w:tcPr>
            <w:tcW w:w="1247" w:type="dxa"/>
            <w:vAlign w:val="center"/>
          </w:tcPr>
          <w:p w14:paraId="3A9439FA" w14:textId="77777777" w:rsidR="006634FD" w:rsidRPr="006634FD" w:rsidRDefault="006634FD">
            <w:pPr>
              <w:pStyle w:val="ConsPlusNormal"/>
              <w:jc w:val="center"/>
            </w:pPr>
            <w:r w:rsidRPr="006634FD">
              <w:t>НГ</w:t>
            </w:r>
          </w:p>
        </w:tc>
        <w:tc>
          <w:tcPr>
            <w:tcW w:w="1382" w:type="dxa"/>
            <w:vAlign w:val="center"/>
          </w:tcPr>
          <w:p w14:paraId="638100B6" w14:textId="77777777" w:rsidR="006634FD" w:rsidRPr="006634FD" w:rsidRDefault="006634FD">
            <w:pPr>
              <w:pStyle w:val="ConsPlusNormal"/>
              <w:jc w:val="center"/>
            </w:pPr>
            <w:r w:rsidRPr="006634FD">
              <w:t>НГ</w:t>
            </w:r>
          </w:p>
        </w:tc>
        <w:tc>
          <w:tcPr>
            <w:tcW w:w="850" w:type="dxa"/>
            <w:vAlign w:val="center"/>
          </w:tcPr>
          <w:p w14:paraId="67053E9A" w14:textId="77777777" w:rsidR="006634FD" w:rsidRPr="006634FD" w:rsidRDefault="006634FD">
            <w:pPr>
              <w:pStyle w:val="ConsPlusNormal"/>
              <w:jc w:val="center"/>
            </w:pPr>
            <w:r w:rsidRPr="006634FD">
              <w:t>НГ</w:t>
            </w:r>
          </w:p>
        </w:tc>
        <w:tc>
          <w:tcPr>
            <w:tcW w:w="1417" w:type="dxa"/>
            <w:vAlign w:val="center"/>
          </w:tcPr>
          <w:p w14:paraId="4F3F76C8" w14:textId="77777777" w:rsidR="006634FD" w:rsidRPr="006634FD" w:rsidRDefault="006634FD">
            <w:pPr>
              <w:pStyle w:val="ConsPlusNormal"/>
              <w:jc w:val="center"/>
            </w:pPr>
            <w:r w:rsidRPr="006634FD">
              <w:t>НГ</w:t>
            </w:r>
          </w:p>
        </w:tc>
        <w:tc>
          <w:tcPr>
            <w:tcW w:w="907" w:type="dxa"/>
            <w:vAlign w:val="center"/>
          </w:tcPr>
          <w:p w14:paraId="50BCB285" w14:textId="77777777" w:rsidR="006634FD" w:rsidRPr="006634FD" w:rsidRDefault="006634FD">
            <w:pPr>
              <w:pStyle w:val="ConsPlusNormal"/>
              <w:jc w:val="center"/>
            </w:pPr>
            <w:r w:rsidRPr="006634FD">
              <w:t>НГ</w:t>
            </w:r>
          </w:p>
        </w:tc>
        <w:tc>
          <w:tcPr>
            <w:tcW w:w="1075" w:type="dxa"/>
            <w:vAlign w:val="center"/>
          </w:tcPr>
          <w:p w14:paraId="72196650" w14:textId="77777777" w:rsidR="006634FD" w:rsidRPr="006634FD" w:rsidRDefault="006634FD">
            <w:pPr>
              <w:pStyle w:val="ConsPlusNormal"/>
              <w:jc w:val="center"/>
            </w:pPr>
            <w:r w:rsidRPr="006634FD">
              <w:t>НГ</w:t>
            </w:r>
          </w:p>
        </w:tc>
        <w:tc>
          <w:tcPr>
            <w:tcW w:w="1020" w:type="dxa"/>
            <w:vAlign w:val="center"/>
          </w:tcPr>
          <w:p w14:paraId="53770EA3" w14:textId="77777777" w:rsidR="006634FD" w:rsidRPr="006634FD" w:rsidRDefault="006634FD">
            <w:pPr>
              <w:pStyle w:val="ConsPlusNormal"/>
              <w:jc w:val="center"/>
            </w:pPr>
            <w:r w:rsidRPr="006634FD">
              <w:t>НГ</w:t>
            </w:r>
          </w:p>
        </w:tc>
        <w:tc>
          <w:tcPr>
            <w:tcW w:w="1243" w:type="dxa"/>
            <w:tcBorders>
              <w:right w:val="nil"/>
            </w:tcBorders>
            <w:vAlign w:val="center"/>
          </w:tcPr>
          <w:p w14:paraId="19795B8F" w14:textId="77777777" w:rsidR="006634FD" w:rsidRPr="006634FD" w:rsidRDefault="006634FD">
            <w:pPr>
              <w:pStyle w:val="ConsPlusNormal"/>
              <w:jc w:val="center"/>
            </w:pPr>
            <w:r w:rsidRPr="006634FD">
              <w:t>НГ</w:t>
            </w:r>
          </w:p>
        </w:tc>
      </w:tr>
      <w:tr w:rsidR="006634FD" w:rsidRPr="006634FD" w14:paraId="32D5DDE2" w14:textId="77777777">
        <w:tc>
          <w:tcPr>
            <w:tcW w:w="3177" w:type="dxa"/>
            <w:gridSpan w:val="5"/>
            <w:tcBorders>
              <w:left w:val="nil"/>
            </w:tcBorders>
            <w:vAlign w:val="center"/>
          </w:tcPr>
          <w:p w14:paraId="05C3AD0E" w14:textId="2173CB9E" w:rsidR="006634FD" w:rsidRPr="006634FD" w:rsidRDefault="006634FD">
            <w:pPr>
              <w:pStyle w:val="ConsPlusNormal"/>
              <w:jc w:val="both"/>
            </w:pPr>
            <w:r w:rsidRPr="006634FD">
              <w:t>Статья 60-г</w:t>
            </w:r>
          </w:p>
        </w:tc>
        <w:tc>
          <w:tcPr>
            <w:tcW w:w="2357" w:type="dxa"/>
            <w:vAlign w:val="center"/>
          </w:tcPr>
          <w:p w14:paraId="3ED2B8D2" w14:textId="77777777" w:rsidR="006634FD" w:rsidRPr="006634FD" w:rsidRDefault="006634FD">
            <w:pPr>
              <w:pStyle w:val="ConsPlusNormal"/>
              <w:jc w:val="center"/>
            </w:pPr>
            <w:r w:rsidRPr="006634FD">
              <w:t>НГ</w:t>
            </w:r>
          </w:p>
        </w:tc>
        <w:tc>
          <w:tcPr>
            <w:tcW w:w="1205" w:type="dxa"/>
            <w:vAlign w:val="center"/>
          </w:tcPr>
          <w:p w14:paraId="350915C0" w14:textId="77777777" w:rsidR="006634FD" w:rsidRPr="006634FD" w:rsidRDefault="006634FD">
            <w:pPr>
              <w:pStyle w:val="ConsPlusNormal"/>
              <w:jc w:val="center"/>
            </w:pPr>
            <w:r w:rsidRPr="006634FD">
              <w:t>НГ</w:t>
            </w:r>
          </w:p>
        </w:tc>
        <w:tc>
          <w:tcPr>
            <w:tcW w:w="1247" w:type="dxa"/>
            <w:vAlign w:val="center"/>
          </w:tcPr>
          <w:p w14:paraId="389428D6" w14:textId="77777777" w:rsidR="006634FD" w:rsidRPr="006634FD" w:rsidRDefault="006634FD">
            <w:pPr>
              <w:pStyle w:val="ConsPlusNormal"/>
              <w:jc w:val="center"/>
            </w:pPr>
            <w:r w:rsidRPr="006634FD">
              <w:t>НГ</w:t>
            </w:r>
          </w:p>
        </w:tc>
        <w:tc>
          <w:tcPr>
            <w:tcW w:w="1382" w:type="dxa"/>
            <w:vAlign w:val="center"/>
          </w:tcPr>
          <w:p w14:paraId="26EF7B87" w14:textId="77777777" w:rsidR="006634FD" w:rsidRPr="006634FD" w:rsidRDefault="006634FD">
            <w:pPr>
              <w:pStyle w:val="ConsPlusNormal"/>
              <w:jc w:val="center"/>
            </w:pPr>
            <w:r w:rsidRPr="006634FD">
              <w:t>НГ</w:t>
            </w:r>
          </w:p>
        </w:tc>
        <w:tc>
          <w:tcPr>
            <w:tcW w:w="850" w:type="dxa"/>
            <w:vAlign w:val="center"/>
          </w:tcPr>
          <w:p w14:paraId="4C629F17" w14:textId="77777777" w:rsidR="006634FD" w:rsidRPr="006634FD" w:rsidRDefault="006634FD">
            <w:pPr>
              <w:pStyle w:val="ConsPlusNormal"/>
              <w:jc w:val="center"/>
            </w:pPr>
            <w:r w:rsidRPr="006634FD">
              <w:t>НГ</w:t>
            </w:r>
          </w:p>
        </w:tc>
        <w:tc>
          <w:tcPr>
            <w:tcW w:w="1417" w:type="dxa"/>
            <w:vAlign w:val="center"/>
          </w:tcPr>
          <w:p w14:paraId="7E7E2645" w14:textId="77777777" w:rsidR="006634FD" w:rsidRPr="006634FD" w:rsidRDefault="006634FD">
            <w:pPr>
              <w:pStyle w:val="ConsPlusNormal"/>
            </w:pPr>
          </w:p>
        </w:tc>
        <w:tc>
          <w:tcPr>
            <w:tcW w:w="907" w:type="dxa"/>
            <w:vAlign w:val="center"/>
          </w:tcPr>
          <w:p w14:paraId="488F1B01" w14:textId="77777777" w:rsidR="006634FD" w:rsidRPr="006634FD" w:rsidRDefault="006634FD">
            <w:pPr>
              <w:pStyle w:val="ConsPlusNormal"/>
            </w:pPr>
          </w:p>
        </w:tc>
        <w:tc>
          <w:tcPr>
            <w:tcW w:w="1075" w:type="dxa"/>
            <w:vAlign w:val="center"/>
          </w:tcPr>
          <w:p w14:paraId="350BCB9B" w14:textId="77777777" w:rsidR="006634FD" w:rsidRPr="006634FD" w:rsidRDefault="006634FD">
            <w:pPr>
              <w:pStyle w:val="ConsPlusNormal"/>
              <w:jc w:val="center"/>
            </w:pPr>
            <w:r w:rsidRPr="006634FD">
              <w:t>НГ, спецсооружения - годны</w:t>
            </w:r>
          </w:p>
        </w:tc>
        <w:tc>
          <w:tcPr>
            <w:tcW w:w="1020" w:type="dxa"/>
            <w:vAlign w:val="center"/>
          </w:tcPr>
          <w:p w14:paraId="208ED5C6" w14:textId="77777777" w:rsidR="006634FD" w:rsidRPr="006634FD" w:rsidRDefault="006634FD">
            <w:pPr>
              <w:pStyle w:val="ConsPlusNormal"/>
            </w:pPr>
          </w:p>
        </w:tc>
        <w:tc>
          <w:tcPr>
            <w:tcW w:w="1243" w:type="dxa"/>
            <w:tcBorders>
              <w:right w:val="nil"/>
            </w:tcBorders>
            <w:vAlign w:val="center"/>
          </w:tcPr>
          <w:p w14:paraId="22ABC5F4" w14:textId="77777777" w:rsidR="006634FD" w:rsidRPr="006634FD" w:rsidRDefault="006634FD">
            <w:pPr>
              <w:pStyle w:val="ConsPlusNormal"/>
            </w:pPr>
          </w:p>
        </w:tc>
      </w:tr>
      <w:tr w:rsidR="006634FD" w:rsidRPr="006634FD" w14:paraId="46852387" w14:textId="77777777">
        <w:tc>
          <w:tcPr>
            <w:tcW w:w="3177" w:type="dxa"/>
            <w:gridSpan w:val="5"/>
            <w:tcBorders>
              <w:left w:val="nil"/>
            </w:tcBorders>
            <w:vAlign w:val="center"/>
          </w:tcPr>
          <w:p w14:paraId="51AE0270" w14:textId="5B20699A" w:rsidR="006634FD" w:rsidRPr="006634FD" w:rsidRDefault="006634FD">
            <w:pPr>
              <w:pStyle w:val="ConsPlusNormal"/>
              <w:jc w:val="both"/>
            </w:pPr>
            <w:r w:rsidRPr="006634FD">
              <w:t>Статьи 62-в, 62-г</w:t>
            </w:r>
          </w:p>
        </w:tc>
        <w:tc>
          <w:tcPr>
            <w:tcW w:w="2357" w:type="dxa"/>
            <w:vAlign w:val="center"/>
          </w:tcPr>
          <w:p w14:paraId="1BA06CA3" w14:textId="77777777" w:rsidR="006634FD" w:rsidRPr="006634FD" w:rsidRDefault="006634FD">
            <w:pPr>
              <w:pStyle w:val="ConsPlusNormal"/>
              <w:jc w:val="center"/>
            </w:pPr>
            <w:r w:rsidRPr="006634FD">
              <w:t>НГ</w:t>
            </w:r>
          </w:p>
        </w:tc>
        <w:tc>
          <w:tcPr>
            <w:tcW w:w="1205" w:type="dxa"/>
            <w:vAlign w:val="center"/>
          </w:tcPr>
          <w:p w14:paraId="74747CE8" w14:textId="77777777" w:rsidR="006634FD" w:rsidRPr="006634FD" w:rsidRDefault="006634FD">
            <w:pPr>
              <w:pStyle w:val="ConsPlusNormal"/>
              <w:jc w:val="center"/>
            </w:pPr>
            <w:r w:rsidRPr="006634FD">
              <w:t>НГ</w:t>
            </w:r>
          </w:p>
        </w:tc>
        <w:tc>
          <w:tcPr>
            <w:tcW w:w="1247" w:type="dxa"/>
            <w:vAlign w:val="center"/>
          </w:tcPr>
          <w:p w14:paraId="33E8CC5D" w14:textId="77777777" w:rsidR="006634FD" w:rsidRPr="006634FD" w:rsidRDefault="006634FD">
            <w:pPr>
              <w:pStyle w:val="ConsPlusNormal"/>
              <w:jc w:val="center"/>
            </w:pPr>
            <w:r w:rsidRPr="006634FD">
              <w:t>НГ</w:t>
            </w:r>
          </w:p>
        </w:tc>
        <w:tc>
          <w:tcPr>
            <w:tcW w:w="1382" w:type="dxa"/>
            <w:vAlign w:val="center"/>
          </w:tcPr>
          <w:p w14:paraId="04F4DDD6" w14:textId="77777777" w:rsidR="006634FD" w:rsidRPr="006634FD" w:rsidRDefault="006634FD">
            <w:pPr>
              <w:pStyle w:val="ConsPlusNormal"/>
              <w:jc w:val="center"/>
            </w:pPr>
            <w:r w:rsidRPr="006634FD">
              <w:t>НГ</w:t>
            </w:r>
          </w:p>
        </w:tc>
        <w:tc>
          <w:tcPr>
            <w:tcW w:w="850" w:type="dxa"/>
            <w:vAlign w:val="center"/>
          </w:tcPr>
          <w:p w14:paraId="40EF0A3F" w14:textId="77777777" w:rsidR="006634FD" w:rsidRPr="006634FD" w:rsidRDefault="006634FD">
            <w:pPr>
              <w:pStyle w:val="ConsPlusNormal"/>
              <w:jc w:val="center"/>
            </w:pPr>
            <w:r w:rsidRPr="006634FD">
              <w:t>НГ</w:t>
            </w:r>
          </w:p>
        </w:tc>
        <w:tc>
          <w:tcPr>
            <w:tcW w:w="1417" w:type="dxa"/>
            <w:vAlign w:val="center"/>
          </w:tcPr>
          <w:p w14:paraId="2D68F2DF" w14:textId="77777777" w:rsidR="006634FD" w:rsidRPr="006634FD" w:rsidRDefault="006634FD">
            <w:pPr>
              <w:pStyle w:val="ConsPlusNormal"/>
              <w:jc w:val="center"/>
            </w:pPr>
            <w:r w:rsidRPr="006634FD">
              <w:t>НГ</w:t>
            </w:r>
          </w:p>
        </w:tc>
        <w:tc>
          <w:tcPr>
            <w:tcW w:w="907" w:type="dxa"/>
            <w:vAlign w:val="center"/>
          </w:tcPr>
          <w:p w14:paraId="2E3A22A4" w14:textId="77777777" w:rsidR="006634FD" w:rsidRPr="006634FD" w:rsidRDefault="006634FD">
            <w:pPr>
              <w:pStyle w:val="ConsPlusNormal"/>
              <w:jc w:val="center"/>
            </w:pPr>
            <w:r w:rsidRPr="006634FD">
              <w:t>НГ</w:t>
            </w:r>
          </w:p>
        </w:tc>
        <w:tc>
          <w:tcPr>
            <w:tcW w:w="1075" w:type="dxa"/>
            <w:vAlign w:val="center"/>
          </w:tcPr>
          <w:p w14:paraId="074FA7F3" w14:textId="77777777" w:rsidR="006634FD" w:rsidRPr="006634FD" w:rsidRDefault="006634FD">
            <w:pPr>
              <w:pStyle w:val="ConsPlusNormal"/>
              <w:jc w:val="center"/>
            </w:pPr>
            <w:r w:rsidRPr="006634FD">
              <w:t>НГ</w:t>
            </w:r>
          </w:p>
        </w:tc>
        <w:tc>
          <w:tcPr>
            <w:tcW w:w="1020" w:type="dxa"/>
            <w:vAlign w:val="center"/>
          </w:tcPr>
          <w:p w14:paraId="15EADBDD" w14:textId="77777777" w:rsidR="006634FD" w:rsidRPr="006634FD" w:rsidRDefault="006634FD">
            <w:pPr>
              <w:pStyle w:val="ConsPlusNormal"/>
              <w:jc w:val="center"/>
            </w:pPr>
            <w:r w:rsidRPr="006634FD">
              <w:t>НГ</w:t>
            </w:r>
          </w:p>
        </w:tc>
        <w:tc>
          <w:tcPr>
            <w:tcW w:w="1243" w:type="dxa"/>
            <w:tcBorders>
              <w:right w:val="nil"/>
            </w:tcBorders>
            <w:vAlign w:val="center"/>
          </w:tcPr>
          <w:p w14:paraId="6E0164CE" w14:textId="77777777" w:rsidR="006634FD" w:rsidRPr="006634FD" w:rsidRDefault="006634FD">
            <w:pPr>
              <w:pStyle w:val="ConsPlusNormal"/>
              <w:jc w:val="center"/>
            </w:pPr>
            <w:r w:rsidRPr="006634FD">
              <w:t>НГ</w:t>
            </w:r>
          </w:p>
        </w:tc>
      </w:tr>
      <w:tr w:rsidR="006634FD" w:rsidRPr="006634FD" w14:paraId="6FA47250" w14:textId="77777777">
        <w:tc>
          <w:tcPr>
            <w:tcW w:w="3177" w:type="dxa"/>
            <w:gridSpan w:val="5"/>
            <w:tcBorders>
              <w:left w:val="nil"/>
            </w:tcBorders>
            <w:vAlign w:val="center"/>
          </w:tcPr>
          <w:p w14:paraId="7CB0D312" w14:textId="3CDF4BC6" w:rsidR="006634FD" w:rsidRPr="006634FD" w:rsidRDefault="006634FD">
            <w:pPr>
              <w:pStyle w:val="ConsPlusNormal"/>
              <w:jc w:val="both"/>
            </w:pPr>
            <w:r w:rsidRPr="006634FD">
              <w:t>Статья 62-д</w:t>
            </w:r>
          </w:p>
        </w:tc>
        <w:tc>
          <w:tcPr>
            <w:tcW w:w="2357" w:type="dxa"/>
            <w:vAlign w:val="center"/>
          </w:tcPr>
          <w:p w14:paraId="269E625C" w14:textId="77777777" w:rsidR="006634FD" w:rsidRPr="006634FD" w:rsidRDefault="006634FD">
            <w:pPr>
              <w:pStyle w:val="ConsPlusNormal"/>
              <w:jc w:val="center"/>
            </w:pPr>
            <w:r w:rsidRPr="006634FD">
              <w:t>НГ</w:t>
            </w:r>
          </w:p>
        </w:tc>
        <w:tc>
          <w:tcPr>
            <w:tcW w:w="1205" w:type="dxa"/>
            <w:vAlign w:val="center"/>
          </w:tcPr>
          <w:p w14:paraId="253030FA" w14:textId="77777777" w:rsidR="006634FD" w:rsidRPr="006634FD" w:rsidRDefault="006634FD">
            <w:pPr>
              <w:pStyle w:val="ConsPlusNormal"/>
              <w:jc w:val="center"/>
            </w:pPr>
            <w:r w:rsidRPr="006634FD">
              <w:t>НГ</w:t>
            </w:r>
          </w:p>
        </w:tc>
        <w:tc>
          <w:tcPr>
            <w:tcW w:w="1247" w:type="dxa"/>
            <w:vAlign w:val="center"/>
          </w:tcPr>
          <w:p w14:paraId="44D39A39" w14:textId="77777777" w:rsidR="006634FD" w:rsidRPr="006634FD" w:rsidRDefault="006634FD">
            <w:pPr>
              <w:pStyle w:val="ConsPlusNormal"/>
              <w:jc w:val="center"/>
            </w:pPr>
            <w:r w:rsidRPr="006634FD">
              <w:t>НГ</w:t>
            </w:r>
          </w:p>
        </w:tc>
        <w:tc>
          <w:tcPr>
            <w:tcW w:w="1382" w:type="dxa"/>
            <w:vAlign w:val="center"/>
          </w:tcPr>
          <w:p w14:paraId="04D0476A" w14:textId="77777777" w:rsidR="006634FD" w:rsidRPr="006634FD" w:rsidRDefault="006634FD">
            <w:pPr>
              <w:pStyle w:val="ConsPlusNormal"/>
            </w:pPr>
          </w:p>
        </w:tc>
        <w:tc>
          <w:tcPr>
            <w:tcW w:w="850" w:type="dxa"/>
            <w:vAlign w:val="center"/>
          </w:tcPr>
          <w:p w14:paraId="455064A8" w14:textId="77777777" w:rsidR="006634FD" w:rsidRPr="006634FD" w:rsidRDefault="006634FD">
            <w:pPr>
              <w:pStyle w:val="ConsPlusNormal"/>
            </w:pPr>
          </w:p>
        </w:tc>
        <w:tc>
          <w:tcPr>
            <w:tcW w:w="1417" w:type="dxa"/>
            <w:vAlign w:val="center"/>
          </w:tcPr>
          <w:p w14:paraId="38324EE2" w14:textId="77777777" w:rsidR="006634FD" w:rsidRPr="006634FD" w:rsidRDefault="006634FD">
            <w:pPr>
              <w:pStyle w:val="ConsPlusNormal"/>
              <w:jc w:val="center"/>
            </w:pPr>
            <w:r w:rsidRPr="006634FD">
              <w:t>НГ</w:t>
            </w:r>
          </w:p>
        </w:tc>
        <w:tc>
          <w:tcPr>
            <w:tcW w:w="907" w:type="dxa"/>
            <w:vAlign w:val="center"/>
          </w:tcPr>
          <w:p w14:paraId="7D09035F" w14:textId="77777777" w:rsidR="006634FD" w:rsidRPr="006634FD" w:rsidRDefault="006634FD">
            <w:pPr>
              <w:pStyle w:val="ConsPlusNormal"/>
            </w:pPr>
          </w:p>
        </w:tc>
        <w:tc>
          <w:tcPr>
            <w:tcW w:w="1075" w:type="dxa"/>
            <w:vAlign w:val="center"/>
          </w:tcPr>
          <w:p w14:paraId="5DD35A75" w14:textId="77777777" w:rsidR="006634FD" w:rsidRPr="006634FD" w:rsidRDefault="006634FD">
            <w:pPr>
              <w:pStyle w:val="ConsPlusNormal"/>
              <w:jc w:val="center"/>
            </w:pPr>
            <w:r w:rsidRPr="006634FD">
              <w:t>НГ</w:t>
            </w:r>
          </w:p>
        </w:tc>
        <w:tc>
          <w:tcPr>
            <w:tcW w:w="1020" w:type="dxa"/>
            <w:vAlign w:val="center"/>
          </w:tcPr>
          <w:p w14:paraId="10421997" w14:textId="77777777" w:rsidR="006634FD" w:rsidRPr="006634FD" w:rsidRDefault="006634FD">
            <w:pPr>
              <w:pStyle w:val="ConsPlusNormal"/>
            </w:pPr>
          </w:p>
        </w:tc>
        <w:tc>
          <w:tcPr>
            <w:tcW w:w="1243" w:type="dxa"/>
            <w:tcBorders>
              <w:right w:val="nil"/>
            </w:tcBorders>
            <w:vAlign w:val="center"/>
          </w:tcPr>
          <w:p w14:paraId="52DC7C96" w14:textId="77777777" w:rsidR="006634FD" w:rsidRPr="006634FD" w:rsidRDefault="006634FD">
            <w:pPr>
              <w:pStyle w:val="ConsPlusNormal"/>
            </w:pPr>
          </w:p>
        </w:tc>
      </w:tr>
      <w:tr w:rsidR="006634FD" w:rsidRPr="006634FD" w14:paraId="23AE06B6" w14:textId="77777777">
        <w:tc>
          <w:tcPr>
            <w:tcW w:w="3177" w:type="dxa"/>
            <w:gridSpan w:val="5"/>
            <w:tcBorders>
              <w:left w:val="nil"/>
            </w:tcBorders>
            <w:vAlign w:val="center"/>
          </w:tcPr>
          <w:p w14:paraId="12C24F84" w14:textId="2B7A48A8" w:rsidR="006634FD" w:rsidRPr="006634FD" w:rsidRDefault="006634FD">
            <w:pPr>
              <w:pStyle w:val="ConsPlusNormal"/>
              <w:jc w:val="both"/>
            </w:pPr>
            <w:r w:rsidRPr="006634FD">
              <w:t>Статьи 64-в, 65-в</w:t>
            </w:r>
          </w:p>
        </w:tc>
        <w:tc>
          <w:tcPr>
            <w:tcW w:w="2357" w:type="dxa"/>
            <w:vAlign w:val="center"/>
          </w:tcPr>
          <w:p w14:paraId="43713685" w14:textId="77777777" w:rsidR="006634FD" w:rsidRPr="006634FD" w:rsidRDefault="006634FD">
            <w:pPr>
              <w:pStyle w:val="ConsPlusNormal"/>
              <w:jc w:val="center"/>
            </w:pPr>
            <w:r w:rsidRPr="006634FD">
              <w:t>НГ</w:t>
            </w:r>
          </w:p>
        </w:tc>
        <w:tc>
          <w:tcPr>
            <w:tcW w:w="1205" w:type="dxa"/>
            <w:vAlign w:val="center"/>
          </w:tcPr>
          <w:p w14:paraId="694575AA" w14:textId="77777777" w:rsidR="006634FD" w:rsidRPr="006634FD" w:rsidRDefault="006634FD">
            <w:pPr>
              <w:pStyle w:val="ConsPlusNormal"/>
              <w:jc w:val="center"/>
            </w:pPr>
            <w:r w:rsidRPr="006634FD">
              <w:t>НГ</w:t>
            </w:r>
          </w:p>
        </w:tc>
        <w:tc>
          <w:tcPr>
            <w:tcW w:w="1247" w:type="dxa"/>
            <w:vAlign w:val="center"/>
          </w:tcPr>
          <w:p w14:paraId="28BFE36F" w14:textId="77777777" w:rsidR="006634FD" w:rsidRPr="006634FD" w:rsidRDefault="006634FD">
            <w:pPr>
              <w:pStyle w:val="ConsPlusNormal"/>
              <w:jc w:val="center"/>
            </w:pPr>
            <w:r w:rsidRPr="006634FD">
              <w:t>НГ</w:t>
            </w:r>
          </w:p>
        </w:tc>
        <w:tc>
          <w:tcPr>
            <w:tcW w:w="1382" w:type="dxa"/>
            <w:vAlign w:val="center"/>
          </w:tcPr>
          <w:p w14:paraId="6484E9A5" w14:textId="77777777" w:rsidR="006634FD" w:rsidRPr="006634FD" w:rsidRDefault="006634FD">
            <w:pPr>
              <w:pStyle w:val="ConsPlusNormal"/>
              <w:jc w:val="center"/>
            </w:pPr>
            <w:r w:rsidRPr="006634FD">
              <w:t>НГ</w:t>
            </w:r>
          </w:p>
        </w:tc>
        <w:tc>
          <w:tcPr>
            <w:tcW w:w="850" w:type="dxa"/>
            <w:vAlign w:val="center"/>
          </w:tcPr>
          <w:p w14:paraId="5A04545A" w14:textId="77777777" w:rsidR="006634FD" w:rsidRPr="006634FD" w:rsidRDefault="006634FD">
            <w:pPr>
              <w:pStyle w:val="ConsPlusNormal"/>
              <w:jc w:val="center"/>
            </w:pPr>
            <w:r w:rsidRPr="006634FD">
              <w:t>НГ</w:t>
            </w:r>
          </w:p>
        </w:tc>
        <w:tc>
          <w:tcPr>
            <w:tcW w:w="1417" w:type="dxa"/>
            <w:vAlign w:val="center"/>
          </w:tcPr>
          <w:p w14:paraId="7324F2BC" w14:textId="77777777" w:rsidR="006634FD" w:rsidRPr="006634FD" w:rsidRDefault="006634FD">
            <w:pPr>
              <w:pStyle w:val="ConsPlusNormal"/>
              <w:jc w:val="center"/>
            </w:pPr>
            <w:r w:rsidRPr="006634FD">
              <w:t>НГ</w:t>
            </w:r>
          </w:p>
        </w:tc>
        <w:tc>
          <w:tcPr>
            <w:tcW w:w="907" w:type="dxa"/>
            <w:vAlign w:val="center"/>
          </w:tcPr>
          <w:p w14:paraId="6B8101AB" w14:textId="77777777" w:rsidR="006634FD" w:rsidRPr="006634FD" w:rsidRDefault="006634FD">
            <w:pPr>
              <w:pStyle w:val="ConsPlusNormal"/>
              <w:jc w:val="center"/>
            </w:pPr>
            <w:r w:rsidRPr="006634FD">
              <w:t>НГ</w:t>
            </w:r>
          </w:p>
        </w:tc>
        <w:tc>
          <w:tcPr>
            <w:tcW w:w="1075" w:type="dxa"/>
            <w:vAlign w:val="center"/>
          </w:tcPr>
          <w:p w14:paraId="4F29E233" w14:textId="77777777" w:rsidR="006634FD" w:rsidRPr="006634FD" w:rsidRDefault="006634FD">
            <w:pPr>
              <w:pStyle w:val="ConsPlusNormal"/>
              <w:jc w:val="center"/>
            </w:pPr>
            <w:r w:rsidRPr="006634FD">
              <w:t>НГ</w:t>
            </w:r>
          </w:p>
        </w:tc>
        <w:tc>
          <w:tcPr>
            <w:tcW w:w="1020" w:type="dxa"/>
            <w:vAlign w:val="center"/>
          </w:tcPr>
          <w:p w14:paraId="14D799B8" w14:textId="77777777" w:rsidR="006634FD" w:rsidRPr="006634FD" w:rsidRDefault="006634FD">
            <w:pPr>
              <w:pStyle w:val="ConsPlusNormal"/>
              <w:jc w:val="center"/>
            </w:pPr>
            <w:r w:rsidRPr="006634FD">
              <w:t>НГ</w:t>
            </w:r>
          </w:p>
        </w:tc>
        <w:tc>
          <w:tcPr>
            <w:tcW w:w="1243" w:type="dxa"/>
            <w:tcBorders>
              <w:right w:val="nil"/>
            </w:tcBorders>
            <w:vAlign w:val="center"/>
          </w:tcPr>
          <w:p w14:paraId="2E30DD7E" w14:textId="77777777" w:rsidR="006634FD" w:rsidRPr="006634FD" w:rsidRDefault="006634FD">
            <w:pPr>
              <w:pStyle w:val="ConsPlusNormal"/>
              <w:jc w:val="center"/>
            </w:pPr>
            <w:r w:rsidRPr="006634FD">
              <w:t>НГ</w:t>
            </w:r>
          </w:p>
        </w:tc>
      </w:tr>
      <w:tr w:rsidR="006634FD" w:rsidRPr="006634FD" w14:paraId="6C3E808E" w14:textId="77777777">
        <w:tc>
          <w:tcPr>
            <w:tcW w:w="3177" w:type="dxa"/>
            <w:gridSpan w:val="5"/>
            <w:tcBorders>
              <w:left w:val="nil"/>
            </w:tcBorders>
            <w:vAlign w:val="center"/>
          </w:tcPr>
          <w:p w14:paraId="66444915" w14:textId="38B5CDF8" w:rsidR="006634FD" w:rsidRPr="006634FD" w:rsidRDefault="006634FD">
            <w:pPr>
              <w:pStyle w:val="ConsPlusNormal"/>
              <w:jc w:val="both"/>
            </w:pPr>
            <w:r w:rsidRPr="006634FD">
              <w:t>Статья 65-г</w:t>
            </w:r>
          </w:p>
        </w:tc>
        <w:tc>
          <w:tcPr>
            <w:tcW w:w="2357" w:type="dxa"/>
            <w:vAlign w:val="center"/>
          </w:tcPr>
          <w:p w14:paraId="64B4AA14" w14:textId="77777777" w:rsidR="006634FD" w:rsidRPr="006634FD" w:rsidRDefault="006634FD">
            <w:pPr>
              <w:pStyle w:val="ConsPlusNormal"/>
              <w:jc w:val="center"/>
            </w:pPr>
            <w:r w:rsidRPr="006634FD">
              <w:t>НГ</w:t>
            </w:r>
          </w:p>
        </w:tc>
        <w:tc>
          <w:tcPr>
            <w:tcW w:w="1205" w:type="dxa"/>
            <w:vAlign w:val="center"/>
          </w:tcPr>
          <w:p w14:paraId="01EDC059" w14:textId="77777777" w:rsidR="006634FD" w:rsidRPr="006634FD" w:rsidRDefault="006634FD">
            <w:pPr>
              <w:pStyle w:val="ConsPlusNormal"/>
              <w:jc w:val="center"/>
            </w:pPr>
            <w:r w:rsidRPr="006634FD">
              <w:t>НГ</w:t>
            </w:r>
          </w:p>
        </w:tc>
        <w:tc>
          <w:tcPr>
            <w:tcW w:w="1247" w:type="dxa"/>
            <w:vAlign w:val="center"/>
          </w:tcPr>
          <w:p w14:paraId="18F8CC35" w14:textId="77777777" w:rsidR="006634FD" w:rsidRPr="006634FD" w:rsidRDefault="006634FD">
            <w:pPr>
              <w:pStyle w:val="ConsPlusNormal"/>
              <w:jc w:val="center"/>
            </w:pPr>
            <w:r w:rsidRPr="006634FD">
              <w:t>НГ</w:t>
            </w:r>
          </w:p>
        </w:tc>
        <w:tc>
          <w:tcPr>
            <w:tcW w:w="1382" w:type="dxa"/>
            <w:vAlign w:val="center"/>
          </w:tcPr>
          <w:p w14:paraId="1BBED7BD" w14:textId="77777777" w:rsidR="006634FD" w:rsidRPr="006634FD" w:rsidRDefault="006634FD">
            <w:pPr>
              <w:pStyle w:val="ConsPlusNormal"/>
            </w:pPr>
          </w:p>
        </w:tc>
        <w:tc>
          <w:tcPr>
            <w:tcW w:w="850" w:type="dxa"/>
            <w:vAlign w:val="center"/>
          </w:tcPr>
          <w:p w14:paraId="036726E9" w14:textId="77777777" w:rsidR="006634FD" w:rsidRPr="006634FD" w:rsidRDefault="006634FD">
            <w:pPr>
              <w:pStyle w:val="ConsPlusNormal"/>
            </w:pPr>
          </w:p>
        </w:tc>
        <w:tc>
          <w:tcPr>
            <w:tcW w:w="1417" w:type="dxa"/>
            <w:vAlign w:val="center"/>
          </w:tcPr>
          <w:p w14:paraId="274C636E" w14:textId="77777777" w:rsidR="006634FD" w:rsidRPr="006634FD" w:rsidRDefault="006634FD">
            <w:pPr>
              <w:pStyle w:val="ConsPlusNormal"/>
            </w:pPr>
          </w:p>
        </w:tc>
        <w:tc>
          <w:tcPr>
            <w:tcW w:w="907" w:type="dxa"/>
            <w:vAlign w:val="center"/>
          </w:tcPr>
          <w:p w14:paraId="388F41F0" w14:textId="77777777" w:rsidR="006634FD" w:rsidRPr="006634FD" w:rsidRDefault="006634FD">
            <w:pPr>
              <w:pStyle w:val="ConsPlusNormal"/>
            </w:pPr>
          </w:p>
        </w:tc>
        <w:tc>
          <w:tcPr>
            <w:tcW w:w="1075" w:type="dxa"/>
            <w:vAlign w:val="center"/>
          </w:tcPr>
          <w:p w14:paraId="6AE158E5" w14:textId="77777777" w:rsidR="006634FD" w:rsidRPr="006634FD" w:rsidRDefault="006634FD">
            <w:pPr>
              <w:pStyle w:val="ConsPlusNormal"/>
              <w:jc w:val="center"/>
            </w:pPr>
            <w:r w:rsidRPr="006634FD">
              <w:t>НГ</w:t>
            </w:r>
          </w:p>
        </w:tc>
        <w:tc>
          <w:tcPr>
            <w:tcW w:w="1020" w:type="dxa"/>
            <w:vAlign w:val="center"/>
          </w:tcPr>
          <w:p w14:paraId="621C38AF" w14:textId="77777777" w:rsidR="006634FD" w:rsidRPr="006634FD" w:rsidRDefault="006634FD">
            <w:pPr>
              <w:pStyle w:val="ConsPlusNormal"/>
            </w:pPr>
          </w:p>
        </w:tc>
        <w:tc>
          <w:tcPr>
            <w:tcW w:w="1243" w:type="dxa"/>
            <w:tcBorders>
              <w:right w:val="nil"/>
            </w:tcBorders>
            <w:vAlign w:val="center"/>
          </w:tcPr>
          <w:p w14:paraId="6FB77633" w14:textId="77777777" w:rsidR="006634FD" w:rsidRPr="006634FD" w:rsidRDefault="006634FD">
            <w:pPr>
              <w:pStyle w:val="ConsPlusNormal"/>
            </w:pPr>
          </w:p>
        </w:tc>
      </w:tr>
      <w:tr w:rsidR="006634FD" w:rsidRPr="006634FD" w14:paraId="3155E924" w14:textId="77777777">
        <w:tc>
          <w:tcPr>
            <w:tcW w:w="3177" w:type="dxa"/>
            <w:gridSpan w:val="5"/>
            <w:tcBorders>
              <w:left w:val="nil"/>
            </w:tcBorders>
            <w:vAlign w:val="center"/>
          </w:tcPr>
          <w:p w14:paraId="34D6B582" w14:textId="527887AE" w:rsidR="006634FD" w:rsidRPr="006634FD" w:rsidRDefault="006634FD">
            <w:pPr>
              <w:pStyle w:val="ConsPlusNormal"/>
              <w:jc w:val="both"/>
            </w:pPr>
            <w:r w:rsidRPr="006634FD">
              <w:t>Статьи 66-в, 66-г</w:t>
            </w:r>
          </w:p>
        </w:tc>
        <w:tc>
          <w:tcPr>
            <w:tcW w:w="2357" w:type="dxa"/>
            <w:vAlign w:val="center"/>
          </w:tcPr>
          <w:p w14:paraId="2BFE01B0" w14:textId="77777777" w:rsidR="006634FD" w:rsidRPr="006634FD" w:rsidRDefault="006634FD">
            <w:pPr>
              <w:pStyle w:val="ConsPlusNormal"/>
              <w:jc w:val="center"/>
            </w:pPr>
            <w:r w:rsidRPr="006634FD">
              <w:t>НГ</w:t>
            </w:r>
          </w:p>
        </w:tc>
        <w:tc>
          <w:tcPr>
            <w:tcW w:w="1205" w:type="dxa"/>
            <w:vAlign w:val="center"/>
          </w:tcPr>
          <w:p w14:paraId="4A937F06" w14:textId="77777777" w:rsidR="006634FD" w:rsidRPr="006634FD" w:rsidRDefault="006634FD">
            <w:pPr>
              <w:pStyle w:val="ConsPlusNormal"/>
              <w:jc w:val="center"/>
            </w:pPr>
            <w:r w:rsidRPr="006634FD">
              <w:t>НГ</w:t>
            </w:r>
          </w:p>
        </w:tc>
        <w:tc>
          <w:tcPr>
            <w:tcW w:w="1247" w:type="dxa"/>
            <w:vAlign w:val="center"/>
          </w:tcPr>
          <w:p w14:paraId="177CEAF7" w14:textId="77777777" w:rsidR="006634FD" w:rsidRPr="006634FD" w:rsidRDefault="006634FD">
            <w:pPr>
              <w:pStyle w:val="ConsPlusNormal"/>
              <w:jc w:val="center"/>
            </w:pPr>
            <w:r w:rsidRPr="006634FD">
              <w:t>НГ</w:t>
            </w:r>
          </w:p>
        </w:tc>
        <w:tc>
          <w:tcPr>
            <w:tcW w:w="1382" w:type="dxa"/>
            <w:vAlign w:val="center"/>
          </w:tcPr>
          <w:p w14:paraId="2E4EBAC8" w14:textId="77777777" w:rsidR="006634FD" w:rsidRPr="006634FD" w:rsidRDefault="006634FD">
            <w:pPr>
              <w:pStyle w:val="ConsPlusNormal"/>
              <w:jc w:val="center"/>
            </w:pPr>
            <w:r w:rsidRPr="006634FD">
              <w:t>НГ</w:t>
            </w:r>
          </w:p>
        </w:tc>
        <w:tc>
          <w:tcPr>
            <w:tcW w:w="850" w:type="dxa"/>
            <w:vAlign w:val="center"/>
          </w:tcPr>
          <w:p w14:paraId="1D605536" w14:textId="77777777" w:rsidR="006634FD" w:rsidRPr="006634FD" w:rsidRDefault="006634FD">
            <w:pPr>
              <w:pStyle w:val="ConsPlusNormal"/>
              <w:jc w:val="center"/>
            </w:pPr>
            <w:r w:rsidRPr="006634FD">
              <w:t>НГ</w:t>
            </w:r>
          </w:p>
        </w:tc>
        <w:tc>
          <w:tcPr>
            <w:tcW w:w="1417" w:type="dxa"/>
            <w:vAlign w:val="center"/>
          </w:tcPr>
          <w:p w14:paraId="13B1C832" w14:textId="77777777" w:rsidR="006634FD" w:rsidRPr="006634FD" w:rsidRDefault="006634FD">
            <w:pPr>
              <w:pStyle w:val="ConsPlusNormal"/>
              <w:jc w:val="center"/>
            </w:pPr>
            <w:r w:rsidRPr="006634FD">
              <w:t>НГ</w:t>
            </w:r>
          </w:p>
        </w:tc>
        <w:tc>
          <w:tcPr>
            <w:tcW w:w="907" w:type="dxa"/>
            <w:vAlign w:val="center"/>
          </w:tcPr>
          <w:p w14:paraId="2659D5E5" w14:textId="77777777" w:rsidR="006634FD" w:rsidRPr="006634FD" w:rsidRDefault="006634FD">
            <w:pPr>
              <w:pStyle w:val="ConsPlusNormal"/>
              <w:jc w:val="center"/>
            </w:pPr>
            <w:r w:rsidRPr="006634FD">
              <w:t>НГ</w:t>
            </w:r>
          </w:p>
        </w:tc>
        <w:tc>
          <w:tcPr>
            <w:tcW w:w="1075" w:type="dxa"/>
            <w:vAlign w:val="center"/>
          </w:tcPr>
          <w:p w14:paraId="5F6F80B7" w14:textId="77777777" w:rsidR="006634FD" w:rsidRPr="006634FD" w:rsidRDefault="006634FD">
            <w:pPr>
              <w:pStyle w:val="ConsPlusNormal"/>
              <w:jc w:val="center"/>
            </w:pPr>
            <w:r w:rsidRPr="006634FD">
              <w:t>НГ</w:t>
            </w:r>
          </w:p>
        </w:tc>
        <w:tc>
          <w:tcPr>
            <w:tcW w:w="1020" w:type="dxa"/>
            <w:vAlign w:val="center"/>
          </w:tcPr>
          <w:p w14:paraId="53A9D41B" w14:textId="77777777" w:rsidR="006634FD" w:rsidRPr="006634FD" w:rsidRDefault="006634FD">
            <w:pPr>
              <w:pStyle w:val="ConsPlusNormal"/>
              <w:jc w:val="center"/>
            </w:pPr>
            <w:r w:rsidRPr="006634FD">
              <w:t>НГ</w:t>
            </w:r>
          </w:p>
        </w:tc>
        <w:tc>
          <w:tcPr>
            <w:tcW w:w="1243" w:type="dxa"/>
            <w:tcBorders>
              <w:right w:val="nil"/>
            </w:tcBorders>
            <w:vAlign w:val="center"/>
          </w:tcPr>
          <w:p w14:paraId="353AF1AA" w14:textId="77777777" w:rsidR="006634FD" w:rsidRPr="006634FD" w:rsidRDefault="006634FD">
            <w:pPr>
              <w:pStyle w:val="ConsPlusNormal"/>
              <w:jc w:val="center"/>
            </w:pPr>
            <w:r w:rsidRPr="006634FD">
              <w:t>НГ</w:t>
            </w:r>
          </w:p>
        </w:tc>
      </w:tr>
      <w:tr w:rsidR="006634FD" w:rsidRPr="006634FD" w14:paraId="23748025" w14:textId="77777777">
        <w:tc>
          <w:tcPr>
            <w:tcW w:w="3177" w:type="dxa"/>
            <w:gridSpan w:val="5"/>
            <w:tcBorders>
              <w:left w:val="nil"/>
            </w:tcBorders>
            <w:vAlign w:val="center"/>
          </w:tcPr>
          <w:p w14:paraId="47DDD083" w14:textId="45FAD94F" w:rsidR="006634FD" w:rsidRPr="006634FD" w:rsidRDefault="006634FD">
            <w:pPr>
              <w:pStyle w:val="ConsPlusNormal"/>
              <w:jc w:val="both"/>
            </w:pPr>
            <w:r w:rsidRPr="006634FD">
              <w:t>Статья 66-д</w:t>
            </w:r>
          </w:p>
        </w:tc>
        <w:tc>
          <w:tcPr>
            <w:tcW w:w="2357" w:type="dxa"/>
            <w:vAlign w:val="center"/>
          </w:tcPr>
          <w:p w14:paraId="2395018A" w14:textId="77777777" w:rsidR="006634FD" w:rsidRPr="006634FD" w:rsidRDefault="006634FD">
            <w:pPr>
              <w:pStyle w:val="ConsPlusNormal"/>
              <w:jc w:val="center"/>
            </w:pPr>
            <w:r w:rsidRPr="006634FD">
              <w:t>НГ</w:t>
            </w:r>
          </w:p>
        </w:tc>
        <w:tc>
          <w:tcPr>
            <w:tcW w:w="1205" w:type="dxa"/>
            <w:vAlign w:val="center"/>
          </w:tcPr>
          <w:p w14:paraId="2668DDB5" w14:textId="77777777" w:rsidR="006634FD" w:rsidRPr="006634FD" w:rsidRDefault="006634FD">
            <w:pPr>
              <w:pStyle w:val="ConsPlusNormal"/>
              <w:jc w:val="center"/>
            </w:pPr>
            <w:r w:rsidRPr="006634FD">
              <w:t>НГ</w:t>
            </w:r>
          </w:p>
        </w:tc>
        <w:tc>
          <w:tcPr>
            <w:tcW w:w="1247" w:type="dxa"/>
            <w:vAlign w:val="center"/>
          </w:tcPr>
          <w:p w14:paraId="200E22AD" w14:textId="77777777" w:rsidR="006634FD" w:rsidRPr="006634FD" w:rsidRDefault="006634FD">
            <w:pPr>
              <w:pStyle w:val="ConsPlusNormal"/>
              <w:jc w:val="center"/>
            </w:pPr>
            <w:r w:rsidRPr="006634FD">
              <w:t>НГ</w:t>
            </w:r>
          </w:p>
        </w:tc>
        <w:tc>
          <w:tcPr>
            <w:tcW w:w="1382" w:type="dxa"/>
            <w:vAlign w:val="center"/>
          </w:tcPr>
          <w:p w14:paraId="595509FB" w14:textId="77777777" w:rsidR="006634FD" w:rsidRPr="006634FD" w:rsidRDefault="006634FD">
            <w:pPr>
              <w:pStyle w:val="ConsPlusNormal"/>
            </w:pPr>
          </w:p>
        </w:tc>
        <w:tc>
          <w:tcPr>
            <w:tcW w:w="850" w:type="dxa"/>
            <w:vAlign w:val="center"/>
          </w:tcPr>
          <w:p w14:paraId="2E6CD8CC" w14:textId="77777777" w:rsidR="006634FD" w:rsidRPr="006634FD" w:rsidRDefault="006634FD">
            <w:pPr>
              <w:pStyle w:val="ConsPlusNormal"/>
            </w:pPr>
          </w:p>
        </w:tc>
        <w:tc>
          <w:tcPr>
            <w:tcW w:w="1417" w:type="dxa"/>
            <w:vAlign w:val="center"/>
          </w:tcPr>
          <w:p w14:paraId="20C5D231" w14:textId="77777777" w:rsidR="006634FD" w:rsidRPr="006634FD" w:rsidRDefault="006634FD">
            <w:pPr>
              <w:pStyle w:val="ConsPlusNormal"/>
            </w:pPr>
          </w:p>
        </w:tc>
        <w:tc>
          <w:tcPr>
            <w:tcW w:w="907" w:type="dxa"/>
            <w:vAlign w:val="center"/>
          </w:tcPr>
          <w:p w14:paraId="601D7199" w14:textId="77777777" w:rsidR="006634FD" w:rsidRPr="006634FD" w:rsidRDefault="006634FD">
            <w:pPr>
              <w:pStyle w:val="ConsPlusNormal"/>
            </w:pPr>
          </w:p>
        </w:tc>
        <w:tc>
          <w:tcPr>
            <w:tcW w:w="1075" w:type="dxa"/>
            <w:vAlign w:val="center"/>
          </w:tcPr>
          <w:p w14:paraId="649BE594" w14:textId="77777777" w:rsidR="006634FD" w:rsidRPr="006634FD" w:rsidRDefault="006634FD">
            <w:pPr>
              <w:pStyle w:val="ConsPlusNormal"/>
              <w:jc w:val="center"/>
            </w:pPr>
            <w:r w:rsidRPr="006634FD">
              <w:t>НГ</w:t>
            </w:r>
          </w:p>
        </w:tc>
        <w:tc>
          <w:tcPr>
            <w:tcW w:w="1020" w:type="dxa"/>
            <w:vAlign w:val="center"/>
          </w:tcPr>
          <w:p w14:paraId="4BC3474A" w14:textId="77777777" w:rsidR="006634FD" w:rsidRPr="006634FD" w:rsidRDefault="006634FD">
            <w:pPr>
              <w:pStyle w:val="ConsPlusNormal"/>
            </w:pPr>
          </w:p>
        </w:tc>
        <w:tc>
          <w:tcPr>
            <w:tcW w:w="1243" w:type="dxa"/>
            <w:tcBorders>
              <w:right w:val="nil"/>
            </w:tcBorders>
            <w:vAlign w:val="center"/>
          </w:tcPr>
          <w:p w14:paraId="1D92CAA3" w14:textId="77777777" w:rsidR="006634FD" w:rsidRPr="006634FD" w:rsidRDefault="006634FD">
            <w:pPr>
              <w:pStyle w:val="ConsPlusNormal"/>
            </w:pPr>
          </w:p>
        </w:tc>
      </w:tr>
      <w:tr w:rsidR="006634FD" w:rsidRPr="006634FD" w14:paraId="6F603803" w14:textId="77777777">
        <w:tc>
          <w:tcPr>
            <w:tcW w:w="3177" w:type="dxa"/>
            <w:gridSpan w:val="5"/>
            <w:tcBorders>
              <w:left w:val="nil"/>
            </w:tcBorders>
            <w:vAlign w:val="center"/>
          </w:tcPr>
          <w:p w14:paraId="4764D65F" w14:textId="4B2B8E7D" w:rsidR="006634FD" w:rsidRPr="006634FD" w:rsidRDefault="006634FD">
            <w:pPr>
              <w:pStyle w:val="ConsPlusNormal"/>
              <w:jc w:val="both"/>
            </w:pPr>
            <w:r w:rsidRPr="006634FD">
              <w:t>Статья 67-в</w:t>
            </w:r>
          </w:p>
        </w:tc>
        <w:tc>
          <w:tcPr>
            <w:tcW w:w="2357" w:type="dxa"/>
            <w:vAlign w:val="center"/>
          </w:tcPr>
          <w:p w14:paraId="0280C691" w14:textId="77777777" w:rsidR="006634FD" w:rsidRPr="006634FD" w:rsidRDefault="006634FD">
            <w:pPr>
              <w:pStyle w:val="ConsPlusNormal"/>
              <w:jc w:val="center"/>
            </w:pPr>
            <w:r w:rsidRPr="006634FD">
              <w:t>НГ</w:t>
            </w:r>
          </w:p>
        </w:tc>
        <w:tc>
          <w:tcPr>
            <w:tcW w:w="1205" w:type="dxa"/>
            <w:vAlign w:val="center"/>
          </w:tcPr>
          <w:p w14:paraId="214E6A2A" w14:textId="77777777" w:rsidR="006634FD" w:rsidRPr="006634FD" w:rsidRDefault="006634FD">
            <w:pPr>
              <w:pStyle w:val="ConsPlusNormal"/>
              <w:jc w:val="center"/>
            </w:pPr>
            <w:r w:rsidRPr="006634FD">
              <w:t>НГ</w:t>
            </w:r>
          </w:p>
        </w:tc>
        <w:tc>
          <w:tcPr>
            <w:tcW w:w="1247" w:type="dxa"/>
            <w:vAlign w:val="center"/>
          </w:tcPr>
          <w:p w14:paraId="584B9DA8" w14:textId="77777777" w:rsidR="006634FD" w:rsidRPr="006634FD" w:rsidRDefault="006634FD">
            <w:pPr>
              <w:pStyle w:val="ConsPlusNormal"/>
              <w:jc w:val="center"/>
            </w:pPr>
            <w:r w:rsidRPr="006634FD">
              <w:t>НГ</w:t>
            </w:r>
          </w:p>
        </w:tc>
        <w:tc>
          <w:tcPr>
            <w:tcW w:w="1382" w:type="dxa"/>
            <w:vAlign w:val="center"/>
          </w:tcPr>
          <w:p w14:paraId="67EC230D" w14:textId="77777777" w:rsidR="006634FD" w:rsidRPr="006634FD" w:rsidRDefault="006634FD">
            <w:pPr>
              <w:pStyle w:val="ConsPlusNormal"/>
              <w:jc w:val="center"/>
            </w:pPr>
            <w:r w:rsidRPr="006634FD">
              <w:t>НГ</w:t>
            </w:r>
          </w:p>
        </w:tc>
        <w:tc>
          <w:tcPr>
            <w:tcW w:w="850" w:type="dxa"/>
            <w:vAlign w:val="center"/>
          </w:tcPr>
          <w:p w14:paraId="69098E93" w14:textId="77777777" w:rsidR="006634FD" w:rsidRPr="006634FD" w:rsidRDefault="006634FD">
            <w:pPr>
              <w:pStyle w:val="ConsPlusNormal"/>
              <w:jc w:val="center"/>
            </w:pPr>
            <w:r w:rsidRPr="006634FD">
              <w:t>НГ</w:t>
            </w:r>
          </w:p>
        </w:tc>
        <w:tc>
          <w:tcPr>
            <w:tcW w:w="1417" w:type="dxa"/>
            <w:vAlign w:val="center"/>
          </w:tcPr>
          <w:p w14:paraId="2EAF89FA" w14:textId="77777777" w:rsidR="006634FD" w:rsidRPr="006634FD" w:rsidRDefault="006634FD">
            <w:pPr>
              <w:pStyle w:val="ConsPlusNormal"/>
              <w:jc w:val="center"/>
            </w:pPr>
            <w:r w:rsidRPr="006634FD">
              <w:t>НГ</w:t>
            </w:r>
          </w:p>
        </w:tc>
        <w:tc>
          <w:tcPr>
            <w:tcW w:w="907" w:type="dxa"/>
            <w:vAlign w:val="center"/>
          </w:tcPr>
          <w:p w14:paraId="1F4CF6DE" w14:textId="77777777" w:rsidR="006634FD" w:rsidRPr="006634FD" w:rsidRDefault="006634FD">
            <w:pPr>
              <w:pStyle w:val="ConsPlusNormal"/>
              <w:jc w:val="center"/>
            </w:pPr>
            <w:r w:rsidRPr="006634FD">
              <w:t>НГ</w:t>
            </w:r>
          </w:p>
        </w:tc>
        <w:tc>
          <w:tcPr>
            <w:tcW w:w="1075" w:type="dxa"/>
            <w:vAlign w:val="center"/>
          </w:tcPr>
          <w:p w14:paraId="66A75B38" w14:textId="77777777" w:rsidR="006634FD" w:rsidRPr="006634FD" w:rsidRDefault="006634FD">
            <w:pPr>
              <w:pStyle w:val="ConsPlusNormal"/>
              <w:jc w:val="center"/>
            </w:pPr>
            <w:r w:rsidRPr="006634FD">
              <w:t>НГ</w:t>
            </w:r>
          </w:p>
        </w:tc>
        <w:tc>
          <w:tcPr>
            <w:tcW w:w="1020" w:type="dxa"/>
            <w:vAlign w:val="center"/>
          </w:tcPr>
          <w:p w14:paraId="3D635281" w14:textId="77777777" w:rsidR="006634FD" w:rsidRPr="006634FD" w:rsidRDefault="006634FD">
            <w:pPr>
              <w:pStyle w:val="ConsPlusNormal"/>
              <w:jc w:val="center"/>
            </w:pPr>
            <w:r w:rsidRPr="006634FD">
              <w:t>НГ</w:t>
            </w:r>
          </w:p>
        </w:tc>
        <w:tc>
          <w:tcPr>
            <w:tcW w:w="1243" w:type="dxa"/>
            <w:tcBorders>
              <w:right w:val="nil"/>
            </w:tcBorders>
            <w:vAlign w:val="center"/>
          </w:tcPr>
          <w:p w14:paraId="2660EC91" w14:textId="77777777" w:rsidR="006634FD" w:rsidRPr="006634FD" w:rsidRDefault="006634FD">
            <w:pPr>
              <w:pStyle w:val="ConsPlusNormal"/>
              <w:jc w:val="center"/>
            </w:pPr>
            <w:r w:rsidRPr="006634FD">
              <w:t>НГ</w:t>
            </w:r>
          </w:p>
        </w:tc>
      </w:tr>
      <w:tr w:rsidR="006634FD" w:rsidRPr="006634FD" w14:paraId="19D6938D" w14:textId="77777777">
        <w:tc>
          <w:tcPr>
            <w:tcW w:w="3177" w:type="dxa"/>
            <w:gridSpan w:val="5"/>
            <w:tcBorders>
              <w:left w:val="nil"/>
            </w:tcBorders>
            <w:vAlign w:val="center"/>
          </w:tcPr>
          <w:p w14:paraId="5951B3EA" w14:textId="68C696FC" w:rsidR="006634FD" w:rsidRPr="006634FD" w:rsidRDefault="006634FD">
            <w:pPr>
              <w:pStyle w:val="ConsPlusNormal"/>
              <w:jc w:val="both"/>
            </w:pPr>
            <w:r w:rsidRPr="006634FD">
              <w:lastRenderedPageBreak/>
              <w:t>Статья 67-г</w:t>
            </w:r>
          </w:p>
        </w:tc>
        <w:tc>
          <w:tcPr>
            <w:tcW w:w="2357" w:type="dxa"/>
            <w:vAlign w:val="center"/>
          </w:tcPr>
          <w:p w14:paraId="2E6FF658" w14:textId="77777777" w:rsidR="006634FD" w:rsidRPr="006634FD" w:rsidRDefault="006634FD">
            <w:pPr>
              <w:pStyle w:val="ConsPlusNormal"/>
              <w:jc w:val="center"/>
            </w:pPr>
            <w:r w:rsidRPr="006634FD">
              <w:t>НГ</w:t>
            </w:r>
          </w:p>
        </w:tc>
        <w:tc>
          <w:tcPr>
            <w:tcW w:w="1205" w:type="dxa"/>
            <w:vAlign w:val="center"/>
          </w:tcPr>
          <w:p w14:paraId="184A5BBF" w14:textId="77777777" w:rsidR="006634FD" w:rsidRPr="006634FD" w:rsidRDefault="006634FD">
            <w:pPr>
              <w:pStyle w:val="ConsPlusNormal"/>
              <w:jc w:val="center"/>
            </w:pPr>
            <w:r w:rsidRPr="006634FD">
              <w:t>НГ</w:t>
            </w:r>
          </w:p>
        </w:tc>
        <w:tc>
          <w:tcPr>
            <w:tcW w:w="1247" w:type="dxa"/>
            <w:vAlign w:val="center"/>
          </w:tcPr>
          <w:p w14:paraId="77AE76B0" w14:textId="77777777" w:rsidR="006634FD" w:rsidRPr="006634FD" w:rsidRDefault="006634FD">
            <w:pPr>
              <w:pStyle w:val="ConsPlusNormal"/>
              <w:jc w:val="center"/>
            </w:pPr>
            <w:r w:rsidRPr="006634FD">
              <w:t>НГ</w:t>
            </w:r>
          </w:p>
        </w:tc>
        <w:tc>
          <w:tcPr>
            <w:tcW w:w="1382" w:type="dxa"/>
            <w:vAlign w:val="center"/>
          </w:tcPr>
          <w:p w14:paraId="7B0C4900" w14:textId="77777777" w:rsidR="006634FD" w:rsidRPr="006634FD" w:rsidRDefault="006634FD">
            <w:pPr>
              <w:pStyle w:val="ConsPlusNormal"/>
            </w:pPr>
          </w:p>
        </w:tc>
        <w:tc>
          <w:tcPr>
            <w:tcW w:w="850" w:type="dxa"/>
            <w:vAlign w:val="center"/>
          </w:tcPr>
          <w:p w14:paraId="21598A00" w14:textId="77777777" w:rsidR="006634FD" w:rsidRPr="006634FD" w:rsidRDefault="006634FD">
            <w:pPr>
              <w:pStyle w:val="ConsPlusNormal"/>
            </w:pPr>
          </w:p>
        </w:tc>
        <w:tc>
          <w:tcPr>
            <w:tcW w:w="1417" w:type="dxa"/>
            <w:vAlign w:val="center"/>
          </w:tcPr>
          <w:p w14:paraId="030FE55D" w14:textId="77777777" w:rsidR="006634FD" w:rsidRPr="006634FD" w:rsidRDefault="006634FD">
            <w:pPr>
              <w:pStyle w:val="ConsPlusNormal"/>
            </w:pPr>
          </w:p>
        </w:tc>
        <w:tc>
          <w:tcPr>
            <w:tcW w:w="907" w:type="dxa"/>
            <w:vAlign w:val="center"/>
          </w:tcPr>
          <w:p w14:paraId="13DEDF94" w14:textId="77777777" w:rsidR="006634FD" w:rsidRPr="006634FD" w:rsidRDefault="006634FD">
            <w:pPr>
              <w:pStyle w:val="ConsPlusNormal"/>
            </w:pPr>
          </w:p>
        </w:tc>
        <w:tc>
          <w:tcPr>
            <w:tcW w:w="1075" w:type="dxa"/>
            <w:vAlign w:val="center"/>
          </w:tcPr>
          <w:p w14:paraId="6833EC7C" w14:textId="77777777" w:rsidR="006634FD" w:rsidRPr="006634FD" w:rsidRDefault="006634FD">
            <w:pPr>
              <w:pStyle w:val="ConsPlusNormal"/>
              <w:jc w:val="center"/>
            </w:pPr>
            <w:r w:rsidRPr="006634FD">
              <w:t>НГ</w:t>
            </w:r>
          </w:p>
        </w:tc>
        <w:tc>
          <w:tcPr>
            <w:tcW w:w="1020" w:type="dxa"/>
            <w:vAlign w:val="center"/>
          </w:tcPr>
          <w:p w14:paraId="2B0438F9" w14:textId="77777777" w:rsidR="006634FD" w:rsidRPr="006634FD" w:rsidRDefault="006634FD">
            <w:pPr>
              <w:pStyle w:val="ConsPlusNormal"/>
            </w:pPr>
          </w:p>
        </w:tc>
        <w:tc>
          <w:tcPr>
            <w:tcW w:w="1243" w:type="dxa"/>
            <w:tcBorders>
              <w:right w:val="nil"/>
            </w:tcBorders>
            <w:vAlign w:val="center"/>
          </w:tcPr>
          <w:p w14:paraId="5C0A7FD2" w14:textId="77777777" w:rsidR="006634FD" w:rsidRPr="006634FD" w:rsidRDefault="006634FD">
            <w:pPr>
              <w:pStyle w:val="ConsPlusNormal"/>
            </w:pPr>
          </w:p>
        </w:tc>
      </w:tr>
      <w:tr w:rsidR="006634FD" w:rsidRPr="006634FD" w14:paraId="465784D6" w14:textId="77777777">
        <w:tc>
          <w:tcPr>
            <w:tcW w:w="3177" w:type="dxa"/>
            <w:gridSpan w:val="5"/>
            <w:tcBorders>
              <w:left w:val="nil"/>
            </w:tcBorders>
            <w:vAlign w:val="center"/>
          </w:tcPr>
          <w:p w14:paraId="57E75027" w14:textId="25570DEC" w:rsidR="006634FD" w:rsidRPr="006634FD" w:rsidRDefault="006634FD">
            <w:pPr>
              <w:pStyle w:val="ConsPlusNormal"/>
              <w:jc w:val="both"/>
            </w:pPr>
            <w:r w:rsidRPr="006634FD">
              <w:t>Статья 68-в</w:t>
            </w:r>
          </w:p>
        </w:tc>
        <w:tc>
          <w:tcPr>
            <w:tcW w:w="2357" w:type="dxa"/>
            <w:vAlign w:val="center"/>
          </w:tcPr>
          <w:p w14:paraId="5FFAD064" w14:textId="77777777" w:rsidR="006634FD" w:rsidRPr="006634FD" w:rsidRDefault="006634FD">
            <w:pPr>
              <w:pStyle w:val="ConsPlusNormal"/>
              <w:jc w:val="center"/>
            </w:pPr>
            <w:r w:rsidRPr="006634FD">
              <w:t>НГ</w:t>
            </w:r>
          </w:p>
        </w:tc>
        <w:tc>
          <w:tcPr>
            <w:tcW w:w="1205" w:type="dxa"/>
            <w:vAlign w:val="center"/>
          </w:tcPr>
          <w:p w14:paraId="34197F92" w14:textId="77777777" w:rsidR="006634FD" w:rsidRPr="006634FD" w:rsidRDefault="006634FD">
            <w:pPr>
              <w:pStyle w:val="ConsPlusNormal"/>
              <w:jc w:val="center"/>
            </w:pPr>
            <w:r w:rsidRPr="006634FD">
              <w:t>НГ</w:t>
            </w:r>
          </w:p>
        </w:tc>
        <w:tc>
          <w:tcPr>
            <w:tcW w:w="1247" w:type="dxa"/>
            <w:vAlign w:val="center"/>
          </w:tcPr>
          <w:p w14:paraId="513FC573" w14:textId="77777777" w:rsidR="006634FD" w:rsidRPr="006634FD" w:rsidRDefault="006634FD">
            <w:pPr>
              <w:pStyle w:val="ConsPlusNormal"/>
              <w:jc w:val="center"/>
            </w:pPr>
            <w:r w:rsidRPr="006634FD">
              <w:t>НГ</w:t>
            </w:r>
          </w:p>
        </w:tc>
        <w:tc>
          <w:tcPr>
            <w:tcW w:w="1382" w:type="dxa"/>
            <w:vAlign w:val="center"/>
          </w:tcPr>
          <w:p w14:paraId="1686BC93" w14:textId="77777777" w:rsidR="006634FD" w:rsidRPr="006634FD" w:rsidRDefault="006634FD">
            <w:pPr>
              <w:pStyle w:val="ConsPlusNormal"/>
              <w:jc w:val="center"/>
            </w:pPr>
            <w:r w:rsidRPr="006634FD">
              <w:t>НГ</w:t>
            </w:r>
          </w:p>
        </w:tc>
        <w:tc>
          <w:tcPr>
            <w:tcW w:w="850" w:type="dxa"/>
            <w:vAlign w:val="center"/>
          </w:tcPr>
          <w:p w14:paraId="49FD072D" w14:textId="77777777" w:rsidR="006634FD" w:rsidRPr="006634FD" w:rsidRDefault="006634FD">
            <w:pPr>
              <w:pStyle w:val="ConsPlusNormal"/>
              <w:jc w:val="center"/>
            </w:pPr>
            <w:r w:rsidRPr="006634FD">
              <w:t>НГ</w:t>
            </w:r>
          </w:p>
        </w:tc>
        <w:tc>
          <w:tcPr>
            <w:tcW w:w="1417" w:type="dxa"/>
            <w:vAlign w:val="center"/>
          </w:tcPr>
          <w:p w14:paraId="0B0936E5" w14:textId="77777777" w:rsidR="006634FD" w:rsidRPr="006634FD" w:rsidRDefault="006634FD">
            <w:pPr>
              <w:pStyle w:val="ConsPlusNormal"/>
              <w:jc w:val="center"/>
            </w:pPr>
            <w:r w:rsidRPr="006634FD">
              <w:t>НГ</w:t>
            </w:r>
          </w:p>
        </w:tc>
        <w:tc>
          <w:tcPr>
            <w:tcW w:w="907" w:type="dxa"/>
            <w:vAlign w:val="center"/>
          </w:tcPr>
          <w:p w14:paraId="7B8BB818" w14:textId="77777777" w:rsidR="006634FD" w:rsidRPr="006634FD" w:rsidRDefault="006634FD">
            <w:pPr>
              <w:pStyle w:val="ConsPlusNormal"/>
              <w:jc w:val="center"/>
            </w:pPr>
            <w:r w:rsidRPr="006634FD">
              <w:t>НГ</w:t>
            </w:r>
          </w:p>
        </w:tc>
        <w:tc>
          <w:tcPr>
            <w:tcW w:w="1075" w:type="dxa"/>
            <w:vAlign w:val="center"/>
          </w:tcPr>
          <w:p w14:paraId="3A2266CE" w14:textId="77777777" w:rsidR="006634FD" w:rsidRPr="006634FD" w:rsidRDefault="006634FD">
            <w:pPr>
              <w:pStyle w:val="ConsPlusNormal"/>
              <w:jc w:val="center"/>
            </w:pPr>
            <w:r w:rsidRPr="006634FD">
              <w:t>НГ</w:t>
            </w:r>
          </w:p>
        </w:tc>
        <w:tc>
          <w:tcPr>
            <w:tcW w:w="1020" w:type="dxa"/>
            <w:vAlign w:val="center"/>
          </w:tcPr>
          <w:p w14:paraId="54CED0DD" w14:textId="77777777" w:rsidR="006634FD" w:rsidRPr="006634FD" w:rsidRDefault="006634FD">
            <w:pPr>
              <w:pStyle w:val="ConsPlusNormal"/>
              <w:jc w:val="center"/>
            </w:pPr>
            <w:r w:rsidRPr="006634FD">
              <w:t>НГ</w:t>
            </w:r>
          </w:p>
        </w:tc>
        <w:tc>
          <w:tcPr>
            <w:tcW w:w="1243" w:type="dxa"/>
            <w:tcBorders>
              <w:right w:val="nil"/>
            </w:tcBorders>
            <w:vAlign w:val="center"/>
          </w:tcPr>
          <w:p w14:paraId="1D2F9AEF" w14:textId="77777777" w:rsidR="006634FD" w:rsidRPr="006634FD" w:rsidRDefault="006634FD">
            <w:pPr>
              <w:pStyle w:val="ConsPlusNormal"/>
              <w:jc w:val="center"/>
            </w:pPr>
            <w:r w:rsidRPr="006634FD">
              <w:t>НГ</w:t>
            </w:r>
          </w:p>
        </w:tc>
      </w:tr>
      <w:tr w:rsidR="006634FD" w:rsidRPr="006634FD" w14:paraId="5BB7D92F" w14:textId="77777777">
        <w:tc>
          <w:tcPr>
            <w:tcW w:w="3177" w:type="dxa"/>
            <w:gridSpan w:val="5"/>
            <w:tcBorders>
              <w:left w:val="nil"/>
            </w:tcBorders>
            <w:vAlign w:val="center"/>
          </w:tcPr>
          <w:p w14:paraId="268FE08F" w14:textId="45178A4D" w:rsidR="006634FD" w:rsidRPr="006634FD" w:rsidRDefault="006634FD">
            <w:pPr>
              <w:pStyle w:val="ConsPlusNormal"/>
              <w:jc w:val="both"/>
            </w:pPr>
            <w:r w:rsidRPr="006634FD">
              <w:t>Статья 68-г</w:t>
            </w:r>
          </w:p>
        </w:tc>
        <w:tc>
          <w:tcPr>
            <w:tcW w:w="2357" w:type="dxa"/>
            <w:vAlign w:val="center"/>
          </w:tcPr>
          <w:p w14:paraId="78A6871E" w14:textId="77777777" w:rsidR="006634FD" w:rsidRPr="006634FD" w:rsidRDefault="006634FD">
            <w:pPr>
              <w:pStyle w:val="ConsPlusNormal"/>
              <w:jc w:val="center"/>
            </w:pPr>
            <w:r w:rsidRPr="006634FD">
              <w:t>НГ</w:t>
            </w:r>
          </w:p>
        </w:tc>
        <w:tc>
          <w:tcPr>
            <w:tcW w:w="1205" w:type="dxa"/>
            <w:vAlign w:val="center"/>
          </w:tcPr>
          <w:p w14:paraId="279A7A71" w14:textId="77777777" w:rsidR="006634FD" w:rsidRPr="006634FD" w:rsidRDefault="006634FD">
            <w:pPr>
              <w:pStyle w:val="ConsPlusNormal"/>
            </w:pPr>
          </w:p>
        </w:tc>
        <w:tc>
          <w:tcPr>
            <w:tcW w:w="1247" w:type="dxa"/>
            <w:vAlign w:val="center"/>
          </w:tcPr>
          <w:p w14:paraId="6C58144B" w14:textId="77777777" w:rsidR="006634FD" w:rsidRPr="006634FD" w:rsidRDefault="006634FD">
            <w:pPr>
              <w:pStyle w:val="ConsPlusNormal"/>
            </w:pPr>
          </w:p>
        </w:tc>
        <w:tc>
          <w:tcPr>
            <w:tcW w:w="1382" w:type="dxa"/>
            <w:vAlign w:val="center"/>
          </w:tcPr>
          <w:p w14:paraId="0A0F79E2" w14:textId="77777777" w:rsidR="006634FD" w:rsidRPr="006634FD" w:rsidRDefault="006634FD">
            <w:pPr>
              <w:pStyle w:val="ConsPlusNormal"/>
            </w:pPr>
          </w:p>
        </w:tc>
        <w:tc>
          <w:tcPr>
            <w:tcW w:w="850" w:type="dxa"/>
            <w:vAlign w:val="center"/>
          </w:tcPr>
          <w:p w14:paraId="0EC397AA" w14:textId="77777777" w:rsidR="006634FD" w:rsidRPr="006634FD" w:rsidRDefault="006634FD">
            <w:pPr>
              <w:pStyle w:val="ConsPlusNormal"/>
            </w:pPr>
          </w:p>
        </w:tc>
        <w:tc>
          <w:tcPr>
            <w:tcW w:w="1417" w:type="dxa"/>
            <w:vAlign w:val="center"/>
          </w:tcPr>
          <w:p w14:paraId="009E0FF5" w14:textId="77777777" w:rsidR="006634FD" w:rsidRPr="006634FD" w:rsidRDefault="006634FD">
            <w:pPr>
              <w:pStyle w:val="ConsPlusNormal"/>
            </w:pPr>
          </w:p>
        </w:tc>
        <w:tc>
          <w:tcPr>
            <w:tcW w:w="907" w:type="dxa"/>
            <w:vAlign w:val="center"/>
          </w:tcPr>
          <w:p w14:paraId="4AD6CA26" w14:textId="77777777" w:rsidR="006634FD" w:rsidRPr="006634FD" w:rsidRDefault="006634FD">
            <w:pPr>
              <w:pStyle w:val="ConsPlusNormal"/>
            </w:pPr>
          </w:p>
        </w:tc>
        <w:tc>
          <w:tcPr>
            <w:tcW w:w="1075" w:type="dxa"/>
            <w:vAlign w:val="center"/>
          </w:tcPr>
          <w:p w14:paraId="2D15EAB9" w14:textId="77777777" w:rsidR="006634FD" w:rsidRPr="006634FD" w:rsidRDefault="006634FD">
            <w:pPr>
              <w:pStyle w:val="ConsPlusNormal"/>
            </w:pPr>
          </w:p>
        </w:tc>
        <w:tc>
          <w:tcPr>
            <w:tcW w:w="1020" w:type="dxa"/>
            <w:vAlign w:val="center"/>
          </w:tcPr>
          <w:p w14:paraId="3CDA951F" w14:textId="77777777" w:rsidR="006634FD" w:rsidRPr="006634FD" w:rsidRDefault="006634FD">
            <w:pPr>
              <w:pStyle w:val="ConsPlusNormal"/>
            </w:pPr>
          </w:p>
        </w:tc>
        <w:tc>
          <w:tcPr>
            <w:tcW w:w="1243" w:type="dxa"/>
            <w:tcBorders>
              <w:right w:val="nil"/>
            </w:tcBorders>
            <w:vAlign w:val="center"/>
          </w:tcPr>
          <w:p w14:paraId="28979EE7" w14:textId="77777777" w:rsidR="006634FD" w:rsidRPr="006634FD" w:rsidRDefault="006634FD">
            <w:pPr>
              <w:pStyle w:val="ConsPlusNormal"/>
            </w:pPr>
          </w:p>
        </w:tc>
      </w:tr>
      <w:tr w:rsidR="006634FD" w:rsidRPr="006634FD" w14:paraId="0926C465" w14:textId="77777777">
        <w:tc>
          <w:tcPr>
            <w:tcW w:w="3177" w:type="dxa"/>
            <w:gridSpan w:val="5"/>
            <w:tcBorders>
              <w:left w:val="nil"/>
            </w:tcBorders>
            <w:vAlign w:val="center"/>
          </w:tcPr>
          <w:p w14:paraId="3713D50A" w14:textId="7708A715" w:rsidR="006634FD" w:rsidRPr="006634FD" w:rsidRDefault="006634FD">
            <w:pPr>
              <w:pStyle w:val="ConsPlusNormal"/>
              <w:jc w:val="both"/>
            </w:pPr>
            <w:r w:rsidRPr="006634FD">
              <w:t>Статья 69-в</w:t>
            </w:r>
          </w:p>
        </w:tc>
        <w:tc>
          <w:tcPr>
            <w:tcW w:w="2357" w:type="dxa"/>
            <w:vAlign w:val="center"/>
          </w:tcPr>
          <w:p w14:paraId="0EE0A8DE" w14:textId="77777777" w:rsidR="006634FD" w:rsidRPr="006634FD" w:rsidRDefault="006634FD">
            <w:pPr>
              <w:pStyle w:val="ConsPlusNormal"/>
              <w:jc w:val="center"/>
            </w:pPr>
            <w:r w:rsidRPr="006634FD">
              <w:t>НГ</w:t>
            </w:r>
          </w:p>
        </w:tc>
        <w:tc>
          <w:tcPr>
            <w:tcW w:w="1205" w:type="dxa"/>
            <w:vAlign w:val="center"/>
          </w:tcPr>
          <w:p w14:paraId="5BBB0405" w14:textId="77777777" w:rsidR="006634FD" w:rsidRPr="006634FD" w:rsidRDefault="006634FD">
            <w:pPr>
              <w:pStyle w:val="ConsPlusNormal"/>
              <w:jc w:val="center"/>
            </w:pPr>
            <w:r w:rsidRPr="006634FD">
              <w:t>НГ</w:t>
            </w:r>
          </w:p>
        </w:tc>
        <w:tc>
          <w:tcPr>
            <w:tcW w:w="1247" w:type="dxa"/>
            <w:vAlign w:val="center"/>
          </w:tcPr>
          <w:p w14:paraId="30961693" w14:textId="77777777" w:rsidR="006634FD" w:rsidRPr="006634FD" w:rsidRDefault="006634FD">
            <w:pPr>
              <w:pStyle w:val="ConsPlusNormal"/>
              <w:jc w:val="center"/>
            </w:pPr>
            <w:r w:rsidRPr="006634FD">
              <w:t>НГ</w:t>
            </w:r>
          </w:p>
        </w:tc>
        <w:tc>
          <w:tcPr>
            <w:tcW w:w="1382" w:type="dxa"/>
            <w:vAlign w:val="center"/>
          </w:tcPr>
          <w:p w14:paraId="08ECC851" w14:textId="77777777" w:rsidR="006634FD" w:rsidRPr="006634FD" w:rsidRDefault="006634FD">
            <w:pPr>
              <w:pStyle w:val="ConsPlusNormal"/>
              <w:jc w:val="center"/>
            </w:pPr>
            <w:r w:rsidRPr="006634FD">
              <w:t>НГ</w:t>
            </w:r>
          </w:p>
        </w:tc>
        <w:tc>
          <w:tcPr>
            <w:tcW w:w="850" w:type="dxa"/>
            <w:vAlign w:val="center"/>
          </w:tcPr>
          <w:p w14:paraId="7ECD86C4" w14:textId="77777777" w:rsidR="006634FD" w:rsidRPr="006634FD" w:rsidRDefault="006634FD">
            <w:pPr>
              <w:pStyle w:val="ConsPlusNormal"/>
              <w:jc w:val="center"/>
            </w:pPr>
            <w:r w:rsidRPr="006634FD">
              <w:t>НГ</w:t>
            </w:r>
          </w:p>
        </w:tc>
        <w:tc>
          <w:tcPr>
            <w:tcW w:w="1417" w:type="dxa"/>
            <w:vAlign w:val="center"/>
          </w:tcPr>
          <w:p w14:paraId="2DB80803" w14:textId="77777777" w:rsidR="006634FD" w:rsidRPr="006634FD" w:rsidRDefault="006634FD">
            <w:pPr>
              <w:pStyle w:val="ConsPlusNormal"/>
              <w:jc w:val="center"/>
            </w:pPr>
            <w:r w:rsidRPr="006634FD">
              <w:t>НГ</w:t>
            </w:r>
          </w:p>
        </w:tc>
        <w:tc>
          <w:tcPr>
            <w:tcW w:w="907" w:type="dxa"/>
            <w:vAlign w:val="center"/>
          </w:tcPr>
          <w:p w14:paraId="081829D8" w14:textId="77777777" w:rsidR="006634FD" w:rsidRPr="006634FD" w:rsidRDefault="006634FD">
            <w:pPr>
              <w:pStyle w:val="ConsPlusNormal"/>
              <w:jc w:val="center"/>
            </w:pPr>
            <w:r w:rsidRPr="006634FD">
              <w:t>НГ</w:t>
            </w:r>
          </w:p>
        </w:tc>
        <w:tc>
          <w:tcPr>
            <w:tcW w:w="1075" w:type="dxa"/>
            <w:vAlign w:val="center"/>
          </w:tcPr>
          <w:p w14:paraId="2209F346" w14:textId="77777777" w:rsidR="006634FD" w:rsidRPr="006634FD" w:rsidRDefault="006634FD">
            <w:pPr>
              <w:pStyle w:val="ConsPlusNormal"/>
              <w:jc w:val="center"/>
            </w:pPr>
            <w:r w:rsidRPr="006634FD">
              <w:t>НГ</w:t>
            </w:r>
          </w:p>
        </w:tc>
        <w:tc>
          <w:tcPr>
            <w:tcW w:w="1020" w:type="dxa"/>
            <w:vAlign w:val="center"/>
          </w:tcPr>
          <w:p w14:paraId="72C699EC" w14:textId="77777777" w:rsidR="006634FD" w:rsidRPr="006634FD" w:rsidRDefault="006634FD">
            <w:pPr>
              <w:pStyle w:val="ConsPlusNormal"/>
              <w:jc w:val="center"/>
            </w:pPr>
            <w:r w:rsidRPr="006634FD">
              <w:t>НГ</w:t>
            </w:r>
          </w:p>
        </w:tc>
        <w:tc>
          <w:tcPr>
            <w:tcW w:w="1243" w:type="dxa"/>
            <w:tcBorders>
              <w:right w:val="nil"/>
            </w:tcBorders>
            <w:vAlign w:val="center"/>
          </w:tcPr>
          <w:p w14:paraId="480BD63D" w14:textId="77777777" w:rsidR="006634FD" w:rsidRPr="006634FD" w:rsidRDefault="006634FD">
            <w:pPr>
              <w:pStyle w:val="ConsPlusNormal"/>
              <w:jc w:val="center"/>
            </w:pPr>
            <w:r w:rsidRPr="006634FD">
              <w:t>НГ</w:t>
            </w:r>
          </w:p>
        </w:tc>
      </w:tr>
      <w:tr w:rsidR="006634FD" w:rsidRPr="006634FD" w14:paraId="320AD4D3" w14:textId="77777777">
        <w:tc>
          <w:tcPr>
            <w:tcW w:w="3177" w:type="dxa"/>
            <w:gridSpan w:val="5"/>
            <w:tcBorders>
              <w:left w:val="nil"/>
            </w:tcBorders>
            <w:vAlign w:val="center"/>
          </w:tcPr>
          <w:p w14:paraId="2F490F30" w14:textId="6BB99B53" w:rsidR="006634FD" w:rsidRPr="006634FD" w:rsidRDefault="006634FD">
            <w:pPr>
              <w:pStyle w:val="ConsPlusNormal"/>
              <w:jc w:val="both"/>
            </w:pPr>
            <w:r w:rsidRPr="006634FD">
              <w:t>Статья 69-г</w:t>
            </w:r>
          </w:p>
        </w:tc>
        <w:tc>
          <w:tcPr>
            <w:tcW w:w="2357" w:type="dxa"/>
            <w:vAlign w:val="center"/>
          </w:tcPr>
          <w:p w14:paraId="20D87CA1" w14:textId="77777777" w:rsidR="006634FD" w:rsidRPr="006634FD" w:rsidRDefault="006634FD">
            <w:pPr>
              <w:pStyle w:val="ConsPlusNormal"/>
              <w:jc w:val="center"/>
            </w:pPr>
            <w:r w:rsidRPr="006634FD">
              <w:t>НГ</w:t>
            </w:r>
          </w:p>
        </w:tc>
        <w:tc>
          <w:tcPr>
            <w:tcW w:w="1205" w:type="dxa"/>
            <w:vAlign w:val="center"/>
          </w:tcPr>
          <w:p w14:paraId="2C31FE50" w14:textId="77777777" w:rsidR="006634FD" w:rsidRPr="006634FD" w:rsidRDefault="006634FD">
            <w:pPr>
              <w:pStyle w:val="ConsPlusNormal"/>
              <w:jc w:val="center"/>
            </w:pPr>
            <w:r w:rsidRPr="006634FD">
              <w:t>НГ</w:t>
            </w:r>
          </w:p>
        </w:tc>
        <w:tc>
          <w:tcPr>
            <w:tcW w:w="1247" w:type="dxa"/>
            <w:vAlign w:val="center"/>
          </w:tcPr>
          <w:p w14:paraId="14F60407" w14:textId="77777777" w:rsidR="006634FD" w:rsidRPr="006634FD" w:rsidRDefault="006634FD">
            <w:pPr>
              <w:pStyle w:val="ConsPlusNormal"/>
              <w:jc w:val="center"/>
            </w:pPr>
            <w:r w:rsidRPr="006634FD">
              <w:t>НГ</w:t>
            </w:r>
          </w:p>
        </w:tc>
        <w:tc>
          <w:tcPr>
            <w:tcW w:w="1382" w:type="dxa"/>
            <w:vAlign w:val="center"/>
          </w:tcPr>
          <w:p w14:paraId="3D054687" w14:textId="77777777" w:rsidR="006634FD" w:rsidRPr="006634FD" w:rsidRDefault="006634FD">
            <w:pPr>
              <w:pStyle w:val="ConsPlusNormal"/>
            </w:pPr>
          </w:p>
        </w:tc>
        <w:tc>
          <w:tcPr>
            <w:tcW w:w="850" w:type="dxa"/>
            <w:vAlign w:val="center"/>
          </w:tcPr>
          <w:p w14:paraId="0E6F758C" w14:textId="77777777" w:rsidR="006634FD" w:rsidRPr="006634FD" w:rsidRDefault="006634FD">
            <w:pPr>
              <w:pStyle w:val="ConsPlusNormal"/>
            </w:pPr>
          </w:p>
        </w:tc>
        <w:tc>
          <w:tcPr>
            <w:tcW w:w="1417" w:type="dxa"/>
            <w:vAlign w:val="center"/>
          </w:tcPr>
          <w:p w14:paraId="64FD40CB" w14:textId="77777777" w:rsidR="006634FD" w:rsidRPr="006634FD" w:rsidRDefault="006634FD">
            <w:pPr>
              <w:pStyle w:val="ConsPlusNormal"/>
            </w:pPr>
          </w:p>
        </w:tc>
        <w:tc>
          <w:tcPr>
            <w:tcW w:w="907" w:type="dxa"/>
            <w:vAlign w:val="center"/>
          </w:tcPr>
          <w:p w14:paraId="62AB89C8" w14:textId="77777777" w:rsidR="006634FD" w:rsidRPr="006634FD" w:rsidRDefault="006634FD">
            <w:pPr>
              <w:pStyle w:val="ConsPlusNormal"/>
            </w:pPr>
          </w:p>
        </w:tc>
        <w:tc>
          <w:tcPr>
            <w:tcW w:w="1075" w:type="dxa"/>
            <w:vAlign w:val="center"/>
          </w:tcPr>
          <w:p w14:paraId="69D195EB" w14:textId="77777777" w:rsidR="006634FD" w:rsidRPr="006634FD" w:rsidRDefault="006634FD">
            <w:pPr>
              <w:pStyle w:val="ConsPlusNormal"/>
              <w:jc w:val="center"/>
            </w:pPr>
            <w:r w:rsidRPr="006634FD">
              <w:t>НГ</w:t>
            </w:r>
          </w:p>
        </w:tc>
        <w:tc>
          <w:tcPr>
            <w:tcW w:w="1020" w:type="dxa"/>
            <w:vAlign w:val="center"/>
          </w:tcPr>
          <w:p w14:paraId="28715787" w14:textId="77777777" w:rsidR="006634FD" w:rsidRPr="006634FD" w:rsidRDefault="006634FD">
            <w:pPr>
              <w:pStyle w:val="ConsPlusNormal"/>
            </w:pPr>
          </w:p>
        </w:tc>
        <w:tc>
          <w:tcPr>
            <w:tcW w:w="1243" w:type="dxa"/>
            <w:tcBorders>
              <w:right w:val="nil"/>
            </w:tcBorders>
            <w:vAlign w:val="center"/>
          </w:tcPr>
          <w:p w14:paraId="1F3792E3" w14:textId="77777777" w:rsidR="006634FD" w:rsidRPr="006634FD" w:rsidRDefault="006634FD">
            <w:pPr>
              <w:pStyle w:val="ConsPlusNormal"/>
            </w:pPr>
          </w:p>
        </w:tc>
      </w:tr>
      <w:tr w:rsidR="006634FD" w:rsidRPr="006634FD" w14:paraId="6820932D" w14:textId="77777777">
        <w:tc>
          <w:tcPr>
            <w:tcW w:w="3177" w:type="dxa"/>
            <w:gridSpan w:val="5"/>
            <w:tcBorders>
              <w:left w:val="nil"/>
            </w:tcBorders>
            <w:vAlign w:val="center"/>
          </w:tcPr>
          <w:p w14:paraId="64936BA1" w14:textId="77777777" w:rsidR="006634FD" w:rsidRPr="006634FD" w:rsidRDefault="006634FD">
            <w:pPr>
              <w:pStyle w:val="ConsPlusNormal"/>
              <w:jc w:val="both"/>
            </w:pPr>
            <w:r w:rsidRPr="006634FD">
              <w:t xml:space="preserve">Болезнь </w:t>
            </w:r>
            <w:proofErr w:type="spellStart"/>
            <w:r w:rsidRPr="006634FD">
              <w:t>Осгуд</w:t>
            </w:r>
            <w:proofErr w:type="spellEnd"/>
            <w:r w:rsidRPr="006634FD">
              <w:t xml:space="preserve"> - </w:t>
            </w:r>
            <w:proofErr w:type="spellStart"/>
            <w:r w:rsidRPr="006634FD">
              <w:t>Шлаттера</w:t>
            </w:r>
            <w:proofErr w:type="spellEnd"/>
            <w:r w:rsidRPr="006634FD">
              <w:t xml:space="preserve"> без нарушения функции суставов</w:t>
            </w:r>
          </w:p>
        </w:tc>
        <w:tc>
          <w:tcPr>
            <w:tcW w:w="2357" w:type="dxa"/>
            <w:vAlign w:val="center"/>
          </w:tcPr>
          <w:p w14:paraId="0694FC8C" w14:textId="77777777" w:rsidR="006634FD" w:rsidRPr="006634FD" w:rsidRDefault="006634FD">
            <w:pPr>
              <w:pStyle w:val="ConsPlusNormal"/>
              <w:jc w:val="center"/>
            </w:pPr>
            <w:r w:rsidRPr="006634FD">
              <w:t>НГ</w:t>
            </w:r>
          </w:p>
        </w:tc>
        <w:tc>
          <w:tcPr>
            <w:tcW w:w="1205" w:type="dxa"/>
            <w:vAlign w:val="center"/>
          </w:tcPr>
          <w:p w14:paraId="1CA94068" w14:textId="77777777" w:rsidR="006634FD" w:rsidRPr="006634FD" w:rsidRDefault="006634FD">
            <w:pPr>
              <w:pStyle w:val="ConsPlusNormal"/>
            </w:pPr>
          </w:p>
        </w:tc>
        <w:tc>
          <w:tcPr>
            <w:tcW w:w="1247" w:type="dxa"/>
            <w:vAlign w:val="center"/>
          </w:tcPr>
          <w:p w14:paraId="24189C71" w14:textId="77777777" w:rsidR="006634FD" w:rsidRPr="006634FD" w:rsidRDefault="006634FD">
            <w:pPr>
              <w:pStyle w:val="ConsPlusNormal"/>
            </w:pPr>
          </w:p>
        </w:tc>
        <w:tc>
          <w:tcPr>
            <w:tcW w:w="1382" w:type="dxa"/>
            <w:vAlign w:val="center"/>
          </w:tcPr>
          <w:p w14:paraId="5F36598A" w14:textId="77777777" w:rsidR="006634FD" w:rsidRPr="006634FD" w:rsidRDefault="006634FD">
            <w:pPr>
              <w:pStyle w:val="ConsPlusNormal"/>
            </w:pPr>
          </w:p>
        </w:tc>
        <w:tc>
          <w:tcPr>
            <w:tcW w:w="850" w:type="dxa"/>
            <w:vAlign w:val="center"/>
          </w:tcPr>
          <w:p w14:paraId="4315EFB4" w14:textId="77777777" w:rsidR="006634FD" w:rsidRPr="006634FD" w:rsidRDefault="006634FD">
            <w:pPr>
              <w:pStyle w:val="ConsPlusNormal"/>
            </w:pPr>
          </w:p>
        </w:tc>
        <w:tc>
          <w:tcPr>
            <w:tcW w:w="1417" w:type="dxa"/>
            <w:vAlign w:val="center"/>
          </w:tcPr>
          <w:p w14:paraId="3B99ADCC" w14:textId="77777777" w:rsidR="006634FD" w:rsidRPr="006634FD" w:rsidRDefault="006634FD">
            <w:pPr>
              <w:pStyle w:val="ConsPlusNormal"/>
            </w:pPr>
          </w:p>
        </w:tc>
        <w:tc>
          <w:tcPr>
            <w:tcW w:w="907" w:type="dxa"/>
            <w:vAlign w:val="center"/>
          </w:tcPr>
          <w:p w14:paraId="11AD4A0C" w14:textId="77777777" w:rsidR="006634FD" w:rsidRPr="006634FD" w:rsidRDefault="006634FD">
            <w:pPr>
              <w:pStyle w:val="ConsPlusNormal"/>
            </w:pPr>
          </w:p>
        </w:tc>
        <w:tc>
          <w:tcPr>
            <w:tcW w:w="1075" w:type="dxa"/>
            <w:vAlign w:val="center"/>
          </w:tcPr>
          <w:p w14:paraId="3FFE6728" w14:textId="77777777" w:rsidR="006634FD" w:rsidRPr="006634FD" w:rsidRDefault="006634FD">
            <w:pPr>
              <w:pStyle w:val="ConsPlusNormal"/>
            </w:pPr>
          </w:p>
        </w:tc>
        <w:tc>
          <w:tcPr>
            <w:tcW w:w="1020" w:type="dxa"/>
            <w:vAlign w:val="center"/>
          </w:tcPr>
          <w:p w14:paraId="1DC8373C" w14:textId="77777777" w:rsidR="006634FD" w:rsidRPr="006634FD" w:rsidRDefault="006634FD">
            <w:pPr>
              <w:pStyle w:val="ConsPlusNormal"/>
            </w:pPr>
          </w:p>
        </w:tc>
        <w:tc>
          <w:tcPr>
            <w:tcW w:w="1243" w:type="dxa"/>
            <w:tcBorders>
              <w:right w:val="nil"/>
            </w:tcBorders>
            <w:vAlign w:val="center"/>
          </w:tcPr>
          <w:p w14:paraId="24FBBA23" w14:textId="77777777" w:rsidR="006634FD" w:rsidRPr="006634FD" w:rsidRDefault="006634FD">
            <w:pPr>
              <w:pStyle w:val="ConsPlusNormal"/>
            </w:pPr>
          </w:p>
        </w:tc>
      </w:tr>
      <w:tr w:rsidR="006634FD" w:rsidRPr="006634FD" w14:paraId="1CC7195A" w14:textId="77777777">
        <w:tc>
          <w:tcPr>
            <w:tcW w:w="3177" w:type="dxa"/>
            <w:gridSpan w:val="5"/>
            <w:tcBorders>
              <w:left w:val="nil"/>
            </w:tcBorders>
            <w:vAlign w:val="center"/>
          </w:tcPr>
          <w:p w14:paraId="44BB039C" w14:textId="24B4B9D7" w:rsidR="006634FD" w:rsidRPr="006634FD" w:rsidRDefault="006634FD">
            <w:pPr>
              <w:pStyle w:val="ConsPlusNormal"/>
              <w:jc w:val="both"/>
            </w:pPr>
            <w:r w:rsidRPr="006634FD">
              <w:t>Статьи 71-в, 72-в</w:t>
            </w:r>
          </w:p>
        </w:tc>
        <w:tc>
          <w:tcPr>
            <w:tcW w:w="2357" w:type="dxa"/>
            <w:vAlign w:val="center"/>
          </w:tcPr>
          <w:p w14:paraId="55863E7A" w14:textId="77777777" w:rsidR="006634FD" w:rsidRPr="006634FD" w:rsidRDefault="006634FD">
            <w:pPr>
              <w:pStyle w:val="ConsPlusNormal"/>
              <w:jc w:val="center"/>
            </w:pPr>
            <w:r w:rsidRPr="006634FD">
              <w:t>НГ</w:t>
            </w:r>
          </w:p>
        </w:tc>
        <w:tc>
          <w:tcPr>
            <w:tcW w:w="1205" w:type="dxa"/>
            <w:vAlign w:val="center"/>
          </w:tcPr>
          <w:p w14:paraId="1A17C11D" w14:textId="77777777" w:rsidR="006634FD" w:rsidRPr="006634FD" w:rsidRDefault="006634FD">
            <w:pPr>
              <w:pStyle w:val="ConsPlusNormal"/>
              <w:jc w:val="center"/>
            </w:pPr>
            <w:r w:rsidRPr="006634FD">
              <w:t>НГ</w:t>
            </w:r>
          </w:p>
        </w:tc>
        <w:tc>
          <w:tcPr>
            <w:tcW w:w="1247" w:type="dxa"/>
            <w:vAlign w:val="center"/>
          </w:tcPr>
          <w:p w14:paraId="1C583381" w14:textId="77777777" w:rsidR="006634FD" w:rsidRPr="006634FD" w:rsidRDefault="006634FD">
            <w:pPr>
              <w:pStyle w:val="ConsPlusNormal"/>
              <w:jc w:val="center"/>
            </w:pPr>
            <w:r w:rsidRPr="006634FD">
              <w:t>НГ</w:t>
            </w:r>
          </w:p>
        </w:tc>
        <w:tc>
          <w:tcPr>
            <w:tcW w:w="1382" w:type="dxa"/>
            <w:vAlign w:val="center"/>
          </w:tcPr>
          <w:p w14:paraId="7EBC97A7" w14:textId="77777777" w:rsidR="006634FD" w:rsidRPr="006634FD" w:rsidRDefault="006634FD">
            <w:pPr>
              <w:pStyle w:val="ConsPlusNormal"/>
              <w:jc w:val="center"/>
            </w:pPr>
            <w:r w:rsidRPr="006634FD">
              <w:t>НГ</w:t>
            </w:r>
          </w:p>
        </w:tc>
        <w:tc>
          <w:tcPr>
            <w:tcW w:w="850" w:type="dxa"/>
            <w:vAlign w:val="center"/>
          </w:tcPr>
          <w:p w14:paraId="2412DFED" w14:textId="77777777" w:rsidR="006634FD" w:rsidRPr="006634FD" w:rsidRDefault="006634FD">
            <w:pPr>
              <w:pStyle w:val="ConsPlusNormal"/>
              <w:jc w:val="center"/>
            </w:pPr>
            <w:r w:rsidRPr="006634FD">
              <w:t>НГ</w:t>
            </w:r>
          </w:p>
        </w:tc>
        <w:tc>
          <w:tcPr>
            <w:tcW w:w="1417" w:type="dxa"/>
            <w:vAlign w:val="center"/>
          </w:tcPr>
          <w:p w14:paraId="03253D20" w14:textId="77777777" w:rsidR="006634FD" w:rsidRPr="006634FD" w:rsidRDefault="006634FD">
            <w:pPr>
              <w:pStyle w:val="ConsPlusNormal"/>
              <w:jc w:val="center"/>
            </w:pPr>
            <w:r w:rsidRPr="006634FD">
              <w:t>НГ</w:t>
            </w:r>
          </w:p>
        </w:tc>
        <w:tc>
          <w:tcPr>
            <w:tcW w:w="907" w:type="dxa"/>
            <w:vAlign w:val="center"/>
          </w:tcPr>
          <w:p w14:paraId="46A6A6AD" w14:textId="77777777" w:rsidR="006634FD" w:rsidRPr="006634FD" w:rsidRDefault="006634FD">
            <w:pPr>
              <w:pStyle w:val="ConsPlusNormal"/>
              <w:jc w:val="center"/>
            </w:pPr>
            <w:r w:rsidRPr="006634FD">
              <w:t>НГ</w:t>
            </w:r>
          </w:p>
        </w:tc>
        <w:tc>
          <w:tcPr>
            <w:tcW w:w="1075" w:type="dxa"/>
            <w:vAlign w:val="center"/>
          </w:tcPr>
          <w:p w14:paraId="02552195" w14:textId="77777777" w:rsidR="006634FD" w:rsidRPr="006634FD" w:rsidRDefault="006634FD">
            <w:pPr>
              <w:pStyle w:val="ConsPlusNormal"/>
              <w:jc w:val="center"/>
            </w:pPr>
            <w:r w:rsidRPr="006634FD">
              <w:t>НГ</w:t>
            </w:r>
          </w:p>
        </w:tc>
        <w:tc>
          <w:tcPr>
            <w:tcW w:w="1020" w:type="dxa"/>
            <w:vAlign w:val="center"/>
          </w:tcPr>
          <w:p w14:paraId="16F5F65F" w14:textId="77777777" w:rsidR="006634FD" w:rsidRPr="006634FD" w:rsidRDefault="006634FD">
            <w:pPr>
              <w:pStyle w:val="ConsPlusNormal"/>
              <w:jc w:val="center"/>
            </w:pPr>
            <w:r w:rsidRPr="006634FD">
              <w:t>НГ</w:t>
            </w:r>
          </w:p>
        </w:tc>
        <w:tc>
          <w:tcPr>
            <w:tcW w:w="1243" w:type="dxa"/>
            <w:tcBorders>
              <w:right w:val="nil"/>
            </w:tcBorders>
            <w:vAlign w:val="center"/>
          </w:tcPr>
          <w:p w14:paraId="74F9588D" w14:textId="77777777" w:rsidR="006634FD" w:rsidRPr="006634FD" w:rsidRDefault="006634FD">
            <w:pPr>
              <w:pStyle w:val="ConsPlusNormal"/>
              <w:jc w:val="center"/>
            </w:pPr>
            <w:r w:rsidRPr="006634FD">
              <w:t>НГ</w:t>
            </w:r>
          </w:p>
        </w:tc>
      </w:tr>
      <w:tr w:rsidR="006634FD" w:rsidRPr="006634FD" w14:paraId="088E97EB" w14:textId="77777777">
        <w:tc>
          <w:tcPr>
            <w:tcW w:w="3177" w:type="dxa"/>
            <w:gridSpan w:val="5"/>
            <w:tcBorders>
              <w:left w:val="nil"/>
            </w:tcBorders>
            <w:vAlign w:val="center"/>
          </w:tcPr>
          <w:p w14:paraId="1D245C8D" w14:textId="7A4A4DE0" w:rsidR="006634FD" w:rsidRPr="006634FD" w:rsidRDefault="006634FD">
            <w:pPr>
              <w:pStyle w:val="ConsPlusNormal"/>
              <w:jc w:val="both"/>
            </w:pPr>
            <w:r w:rsidRPr="006634FD">
              <w:t>Статья 72-г</w:t>
            </w:r>
          </w:p>
        </w:tc>
        <w:tc>
          <w:tcPr>
            <w:tcW w:w="2357" w:type="dxa"/>
            <w:vAlign w:val="center"/>
          </w:tcPr>
          <w:p w14:paraId="16FF524F" w14:textId="77777777" w:rsidR="006634FD" w:rsidRPr="006634FD" w:rsidRDefault="006634FD">
            <w:pPr>
              <w:pStyle w:val="ConsPlusNormal"/>
              <w:jc w:val="center"/>
            </w:pPr>
            <w:r w:rsidRPr="006634FD">
              <w:t>НГ</w:t>
            </w:r>
          </w:p>
        </w:tc>
        <w:tc>
          <w:tcPr>
            <w:tcW w:w="1205" w:type="dxa"/>
            <w:vAlign w:val="center"/>
          </w:tcPr>
          <w:p w14:paraId="5C05664E" w14:textId="77777777" w:rsidR="006634FD" w:rsidRPr="006634FD" w:rsidRDefault="006634FD">
            <w:pPr>
              <w:pStyle w:val="ConsPlusNormal"/>
              <w:jc w:val="center"/>
            </w:pPr>
            <w:r w:rsidRPr="006634FD">
              <w:t>НГ</w:t>
            </w:r>
          </w:p>
        </w:tc>
        <w:tc>
          <w:tcPr>
            <w:tcW w:w="1247" w:type="dxa"/>
            <w:vAlign w:val="center"/>
          </w:tcPr>
          <w:p w14:paraId="5632B4B9" w14:textId="77777777" w:rsidR="006634FD" w:rsidRPr="006634FD" w:rsidRDefault="006634FD">
            <w:pPr>
              <w:pStyle w:val="ConsPlusNormal"/>
              <w:jc w:val="center"/>
            </w:pPr>
            <w:r w:rsidRPr="006634FD">
              <w:t>НГ</w:t>
            </w:r>
          </w:p>
        </w:tc>
        <w:tc>
          <w:tcPr>
            <w:tcW w:w="1382" w:type="dxa"/>
            <w:vAlign w:val="center"/>
          </w:tcPr>
          <w:p w14:paraId="724BF6BE" w14:textId="77777777" w:rsidR="006634FD" w:rsidRPr="006634FD" w:rsidRDefault="006634FD">
            <w:pPr>
              <w:pStyle w:val="ConsPlusNormal"/>
              <w:jc w:val="center"/>
            </w:pPr>
            <w:r w:rsidRPr="006634FD">
              <w:t>НГ</w:t>
            </w:r>
          </w:p>
        </w:tc>
        <w:tc>
          <w:tcPr>
            <w:tcW w:w="850" w:type="dxa"/>
            <w:vAlign w:val="center"/>
          </w:tcPr>
          <w:p w14:paraId="6745D98C" w14:textId="77777777" w:rsidR="006634FD" w:rsidRPr="006634FD" w:rsidRDefault="006634FD">
            <w:pPr>
              <w:pStyle w:val="ConsPlusNormal"/>
            </w:pPr>
          </w:p>
        </w:tc>
        <w:tc>
          <w:tcPr>
            <w:tcW w:w="1417" w:type="dxa"/>
            <w:vAlign w:val="center"/>
          </w:tcPr>
          <w:p w14:paraId="7DB7B9E1" w14:textId="77777777" w:rsidR="006634FD" w:rsidRPr="006634FD" w:rsidRDefault="006634FD">
            <w:pPr>
              <w:pStyle w:val="ConsPlusNormal"/>
            </w:pPr>
          </w:p>
        </w:tc>
        <w:tc>
          <w:tcPr>
            <w:tcW w:w="907" w:type="dxa"/>
            <w:vAlign w:val="center"/>
          </w:tcPr>
          <w:p w14:paraId="0C62EDC5" w14:textId="77777777" w:rsidR="006634FD" w:rsidRPr="006634FD" w:rsidRDefault="006634FD">
            <w:pPr>
              <w:pStyle w:val="ConsPlusNormal"/>
            </w:pPr>
          </w:p>
        </w:tc>
        <w:tc>
          <w:tcPr>
            <w:tcW w:w="1075" w:type="dxa"/>
            <w:vAlign w:val="center"/>
          </w:tcPr>
          <w:p w14:paraId="4A4849F3" w14:textId="77777777" w:rsidR="006634FD" w:rsidRPr="006634FD" w:rsidRDefault="006634FD">
            <w:pPr>
              <w:pStyle w:val="ConsPlusNormal"/>
            </w:pPr>
          </w:p>
        </w:tc>
        <w:tc>
          <w:tcPr>
            <w:tcW w:w="1020" w:type="dxa"/>
            <w:vAlign w:val="center"/>
          </w:tcPr>
          <w:p w14:paraId="5249CFA2" w14:textId="77777777" w:rsidR="006634FD" w:rsidRPr="006634FD" w:rsidRDefault="006634FD">
            <w:pPr>
              <w:pStyle w:val="ConsPlusNormal"/>
            </w:pPr>
          </w:p>
        </w:tc>
        <w:tc>
          <w:tcPr>
            <w:tcW w:w="1243" w:type="dxa"/>
            <w:tcBorders>
              <w:right w:val="nil"/>
            </w:tcBorders>
            <w:vAlign w:val="center"/>
          </w:tcPr>
          <w:p w14:paraId="74AF6A51" w14:textId="77777777" w:rsidR="006634FD" w:rsidRPr="006634FD" w:rsidRDefault="006634FD">
            <w:pPr>
              <w:pStyle w:val="ConsPlusNormal"/>
            </w:pPr>
          </w:p>
        </w:tc>
      </w:tr>
      <w:tr w:rsidR="006634FD" w:rsidRPr="006634FD" w14:paraId="60DFE78C" w14:textId="77777777">
        <w:tc>
          <w:tcPr>
            <w:tcW w:w="3177" w:type="dxa"/>
            <w:gridSpan w:val="5"/>
            <w:tcBorders>
              <w:left w:val="nil"/>
            </w:tcBorders>
            <w:vAlign w:val="center"/>
          </w:tcPr>
          <w:p w14:paraId="6166DAD3" w14:textId="5791DECB" w:rsidR="006634FD" w:rsidRPr="006634FD" w:rsidRDefault="006634FD">
            <w:pPr>
              <w:pStyle w:val="ConsPlusNormal"/>
              <w:jc w:val="both"/>
            </w:pPr>
            <w:r w:rsidRPr="006634FD">
              <w:t>Статья 73-в</w:t>
            </w:r>
          </w:p>
        </w:tc>
        <w:tc>
          <w:tcPr>
            <w:tcW w:w="2357" w:type="dxa"/>
            <w:vAlign w:val="center"/>
          </w:tcPr>
          <w:p w14:paraId="41E5C34B" w14:textId="77777777" w:rsidR="006634FD" w:rsidRPr="006634FD" w:rsidRDefault="006634FD">
            <w:pPr>
              <w:pStyle w:val="ConsPlusNormal"/>
              <w:jc w:val="center"/>
            </w:pPr>
            <w:r w:rsidRPr="006634FD">
              <w:t>НГ</w:t>
            </w:r>
          </w:p>
        </w:tc>
        <w:tc>
          <w:tcPr>
            <w:tcW w:w="1205" w:type="dxa"/>
            <w:vAlign w:val="center"/>
          </w:tcPr>
          <w:p w14:paraId="2681EAA4" w14:textId="77777777" w:rsidR="006634FD" w:rsidRPr="006634FD" w:rsidRDefault="006634FD">
            <w:pPr>
              <w:pStyle w:val="ConsPlusNormal"/>
              <w:jc w:val="center"/>
            </w:pPr>
            <w:r w:rsidRPr="006634FD">
              <w:t>НГ</w:t>
            </w:r>
          </w:p>
        </w:tc>
        <w:tc>
          <w:tcPr>
            <w:tcW w:w="1247" w:type="dxa"/>
            <w:vAlign w:val="center"/>
          </w:tcPr>
          <w:p w14:paraId="6113599C" w14:textId="77777777" w:rsidR="006634FD" w:rsidRPr="006634FD" w:rsidRDefault="006634FD">
            <w:pPr>
              <w:pStyle w:val="ConsPlusNormal"/>
              <w:jc w:val="center"/>
            </w:pPr>
            <w:r w:rsidRPr="006634FD">
              <w:t>НГ</w:t>
            </w:r>
          </w:p>
        </w:tc>
        <w:tc>
          <w:tcPr>
            <w:tcW w:w="1382" w:type="dxa"/>
            <w:vAlign w:val="center"/>
          </w:tcPr>
          <w:p w14:paraId="3E61B32D" w14:textId="77777777" w:rsidR="006634FD" w:rsidRPr="006634FD" w:rsidRDefault="006634FD">
            <w:pPr>
              <w:pStyle w:val="ConsPlusNormal"/>
              <w:jc w:val="center"/>
            </w:pPr>
            <w:r w:rsidRPr="006634FD">
              <w:t>НГ</w:t>
            </w:r>
          </w:p>
        </w:tc>
        <w:tc>
          <w:tcPr>
            <w:tcW w:w="850" w:type="dxa"/>
            <w:vAlign w:val="center"/>
          </w:tcPr>
          <w:p w14:paraId="4523A8B4" w14:textId="77777777" w:rsidR="006634FD" w:rsidRPr="006634FD" w:rsidRDefault="006634FD">
            <w:pPr>
              <w:pStyle w:val="ConsPlusNormal"/>
              <w:jc w:val="center"/>
            </w:pPr>
            <w:r w:rsidRPr="006634FD">
              <w:t>НГ</w:t>
            </w:r>
          </w:p>
        </w:tc>
        <w:tc>
          <w:tcPr>
            <w:tcW w:w="1417" w:type="dxa"/>
            <w:vAlign w:val="center"/>
          </w:tcPr>
          <w:p w14:paraId="040BD5B0" w14:textId="77777777" w:rsidR="006634FD" w:rsidRPr="006634FD" w:rsidRDefault="006634FD">
            <w:pPr>
              <w:pStyle w:val="ConsPlusNormal"/>
              <w:jc w:val="center"/>
            </w:pPr>
            <w:r w:rsidRPr="006634FD">
              <w:t>НГ</w:t>
            </w:r>
          </w:p>
        </w:tc>
        <w:tc>
          <w:tcPr>
            <w:tcW w:w="907" w:type="dxa"/>
            <w:vAlign w:val="center"/>
          </w:tcPr>
          <w:p w14:paraId="551181AD" w14:textId="77777777" w:rsidR="006634FD" w:rsidRPr="006634FD" w:rsidRDefault="006634FD">
            <w:pPr>
              <w:pStyle w:val="ConsPlusNormal"/>
              <w:jc w:val="center"/>
            </w:pPr>
            <w:r w:rsidRPr="006634FD">
              <w:t>НГ</w:t>
            </w:r>
          </w:p>
        </w:tc>
        <w:tc>
          <w:tcPr>
            <w:tcW w:w="1075" w:type="dxa"/>
            <w:vAlign w:val="center"/>
          </w:tcPr>
          <w:p w14:paraId="1BA8A14B" w14:textId="77777777" w:rsidR="006634FD" w:rsidRPr="006634FD" w:rsidRDefault="006634FD">
            <w:pPr>
              <w:pStyle w:val="ConsPlusNormal"/>
              <w:jc w:val="center"/>
            </w:pPr>
            <w:r w:rsidRPr="006634FD">
              <w:t>НГ</w:t>
            </w:r>
          </w:p>
        </w:tc>
        <w:tc>
          <w:tcPr>
            <w:tcW w:w="1020" w:type="dxa"/>
            <w:vAlign w:val="center"/>
          </w:tcPr>
          <w:p w14:paraId="2F406CC0" w14:textId="77777777" w:rsidR="006634FD" w:rsidRPr="006634FD" w:rsidRDefault="006634FD">
            <w:pPr>
              <w:pStyle w:val="ConsPlusNormal"/>
              <w:jc w:val="center"/>
            </w:pPr>
            <w:r w:rsidRPr="006634FD">
              <w:t>НГ</w:t>
            </w:r>
          </w:p>
        </w:tc>
        <w:tc>
          <w:tcPr>
            <w:tcW w:w="1243" w:type="dxa"/>
            <w:tcBorders>
              <w:right w:val="nil"/>
            </w:tcBorders>
            <w:vAlign w:val="center"/>
          </w:tcPr>
          <w:p w14:paraId="5598C58F" w14:textId="77777777" w:rsidR="006634FD" w:rsidRPr="006634FD" w:rsidRDefault="006634FD">
            <w:pPr>
              <w:pStyle w:val="ConsPlusNormal"/>
              <w:jc w:val="center"/>
            </w:pPr>
            <w:r w:rsidRPr="006634FD">
              <w:t>НГ</w:t>
            </w:r>
          </w:p>
        </w:tc>
      </w:tr>
      <w:tr w:rsidR="006634FD" w:rsidRPr="006634FD" w14:paraId="150F61DE" w14:textId="77777777">
        <w:tc>
          <w:tcPr>
            <w:tcW w:w="3177" w:type="dxa"/>
            <w:gridSpan w:val="5"/>
            <w:tcBorders>
              <w:left w:val="nil"/>
            </w:tcBorders>
            <w:vAlign w:val="center"/>
          </w:tcPr>
          <w:p w14:paraId="08C2D595" w14:textId="79D07707" w:rsidR="006634FD" w:rsidRPr="006634FD" w:rsidRDefault="006634FD">
            <w:pPr>
              <w:pStyle w:val="ConsPlusNormal"/>
              <w:jc w:val="both"/>
            </w:pPr>
            <w:r w:rsidRPr="006634FD">
              <w:t>Статья 73-г</w:t>
            </w:r>
          </w:p>
        </w:tc>
        <w:tc>
          <w:tcPr>
            <w:tcW w:w="2357" w:type="dxa"/>
            <w:vAlign w:val="center"/>
          </w:tcPr>
          <w:p w14:paraId="358861F0" w14:textId="77777777" w:rsidR="006634FD" w:rsidRPr="006634FD" w:rsidRDefault="006634FD">
            <w:pPr>
              <w:pStyle w:val="ConsPlusNormal"/>
              <w:jc w:val="center"/>
            </w:pPr>
            <w:r w:rsidRPr="006634FD">
              <w:t>НГ</w:t>
            </w:r>
          </w:p>
        </w:tc>
        <w:tc>
          <w:tcPr>
            <w:tcW w:w="1205" w:type="dxa"/>
            <w:vAlign w:val="center"/>
          </w:tcPr>
          <w:p w14:paraId="4C21FF7D" w14:textId="77777777" w:rsidR="006634FD" w:rsidRPr="006634FD" w:rsidRDefault="006634FD">
            <w:pPr>
              <w:pStyle w:val="ConsPlusNormal"/>
              <w:jc w:val="center"/>
            </w:pPr>
            <w:r w:rsidRPr="006634FD">
              <w:t>НГ</w:t>
            </w:r>
          </w:p>
        </w:tc>
        <w:tc>
          <w:tcPr>
            <w:tcW w:w="1247" w:type="dxa"/>
            <w:vAlign w:val="center"/>
          </w:tcPr>
          <w:p w14:paraId="4F534D4E" w14:textId="77777777" w:rsidR="006634FD" w:rsidRPr="006634FD" w:rsidRDefault="006634FD">
            <w:pPr>
              <w:pStyle w:val="ConsPlusNormal"/>
              <w:jc w:val="center"/>
            </w:pPr>
            <w:r w:rsidRPr="006634FD">
              <w:t>НГ</w:t>
            </w:r>
          </w:p>
        </w:tc>
        <w:tc>
          <w:tcPr>
            <w:tcW w:w="1382" w:type="dxa"/>
            <w:vAlign w:val="center"/>
          </w:tcPr>
          <w:p w14:paraId="49C97C95" w14:textId="77777777" w:rsidR="006634FD" w:rsidRPr="006634FD" w:rsidRDefault="006634FD">
            <w:pPr>
              <w:pStyle w:val="ConsPlusNormal"/>
              <w:jc w:val="center"/>
            </w:pPr>
            <w:r w:rsidRPr="006634FD">
              <w:t>НГ</w:t>
            </w:r>
          </w:p>
        </w:tc>
        <w:tc>
          <w:tcPr>
            <w:tcW w:w="850" w:type="dxa"/>
            <w:vAlign w:val="center"/>
          </w:tcPr>
          <w:p w14:paraId="51BD3266" w14:textId="77777777" w:rsidR="006634FD" w:rsidRPr="006634FD" w:rsidRDefault="006634FD">
            <w:pPr>
              <w:pStyle w:val="ConsPlusNormal"/>
            </w:pPr>
          </w:p>
        </w:tc>
        <w:tc>
          <w:tcPr>
            <w:tcW w:w="1417" w:type="dxa"/>
            <w:vAlign w:val="center"/>
          </w:tcPr>
          <w:p w14:paraId="62435DD3" w14:textId="77777777" w:rsidR="006634FD" w:rsidRPr="006634FD" w:rsidRDefault="006634FD">
            <w:pPr>
              <w:pStyle w:val="ConsPlusNormal"/>
            </w:pPr>
          </w:p>
        </w:tc>
        <w:tc>
          <w:tcPr>
            <w:tcW w:w="907" w:type="dxa"/>
            <w:vAlign w:val="center"/>
          </w:tcPr>
          <w:p w14:paraId="4D7361A3" w14:textId="77777777" w:rsidR="006634FD" w:rsidRPr="006634FD" w:rsidRDefault="006634FD">
            <w:pPr>
              <w:pStyle w:val="ConsPlusNormal"/>
            </w:pPr>
          </w:p>
        </w:tc>
        <w:tc>
          <w:tcPr>
            <w:tcW w:w="1075" w:type="dxa"/>
            <w:vAlign w:val="center"/>
          </w:tcPr>
          <w:p w14:paraId="5E7578F7" w14:textId="77777777" w:rsidR="006634FD" w:rsidRPr="006634FD" w:rsidRDefault="006634FD">
            <w:pPr>
              <w:pStyle w:val="ConsPlusNormal"/>
            </w:pPr>
          </w:p>
        </w:tc>
        <w:tc>
          <w:tcPr>
            <w:tcW w:w="1020" w:type="dxa"/>
            <w:vAlign w:val="center"/>
          </w:tcPr>
          <w:p w14:paraId="5BAE71E6" w14:textId="77777777" w:rsidR="006634FD" w:rsidRPr="006634FD" w:rsidRDefault="006634FD">
            <w:pPr>
              <w:pStyle w:val="ConsPlusNormal"/>
            </w:pPr>
          </w:p>
        </w:tc>
        <w:tc>
          <w:tcPr>
            <w:tcW w:w="1243" w:type="dxa"/>
            <w:tcBorders>
              <w:right w:val="nil"/>
            </w:tcBorders>
            <w:vAlign w:val="center"/>
          </w:tcPr>
          <w:p w14:paraId="4E545A0C" w14:textId="77777777" w:rsidR="006634FD" w:rsidRPr="006634FD" w:rsidRDefault="006634FD">
            <w:pPr>
              <w:pStyle w:val="ConsPlusNormal"/>
            </w:pPr>
          </w:p>
        </w:tc>
      </w:tr>
      <w:tr w:rsidR="006634FD" w:rsidRPr="006634FD" w14:paraId="3A489AAA" w14:textId="77777777">
        <w:tc>
          <w:tcPr>
            <w:tcW w:w="3177" w:type="dxa"/>
            <w:gridSpan w:val="5"/>
            <w:tcBorders>
              <w:left w:val="nil"/>
            </w:tcBorders>
            <w:vAlign w:val="center"/>
          </w:tcPr>
          <w:p w14:paraId="0A2A3D85" w14:textId="77777777" w:rsidR="006634FD" w:rsidRPr="006634FD" w:rsidRDefault="006634FD">
            <w:pPr>
              <w:pStyle w:val="ConsPlusNormal"/>
              <w:jc w:val="both"/>
            </w:pPr>
            <w:r w:rsidRPr="006634FD">
              <w:t>Отсутствие одного яичка вследствие травмы или операции по поводу заболевания неспецифического или доброкачественного характера</w:t>
            </w:r>
          </w:p>
        </w:tc>
        <w:tc>
          <w:tcPr>
            <w:tcW w:w="2357" w:type="dxa"/>
            <w:vAlign w:val="center"/>
          </w:tcPr>
          <w:p w14:paraId="1186CFD1" w14:textId="77777777" w:rsidR="006634FD" w:rsidRPr="006634FD" w:rsidRDefault="006634FD">
            <w:pPr>
              <w:pStyle w:val="ConsPlusNormal"/>
              <w:jc w:val="center"/>
            </w:pPr>
            <w:r w:rsidRPr="006634FD">
              <w:t>НГ</w:t>
            </w:r>
          </w:p>
        </w:tc>
        <w:tc>
          <w:tcPr>
            <w:tcW w:w="1205" w:type="dxa"/>
            <w:vAlign w:val="center"/>
          </w:tcPr>
          <w:p w14:paraId="7BDF36C0" w14:textId="77777777" w:rsidR="006634FD" w:rsidRPr="006634FD" w:rsidRDefault="006634FD">
            <w:pPr>
              <w:pStyle w:val="ConsPlusNormal"/>
            </w:pPr>
          </w:p>
        </w:tc>
        <w:tc>
          <w:tcPr>
            <w:tcW w:w="1247" w:type="dxa"/>
            <w:vAlign w:val="center"/>
          </w:tcPr>
          <w:p w14:paraId="3D445BEF" w14:textId="77777777" w:rsidR="006634FD" w:rsidRPr="006634FD" w:rsidRDefault="006634FD">
            <w:pPr>
              <w:pStyle w:val="ConsPlusNormal"/>
            </w:pPr>
          </w:p>
        </w:tc>
        <w:tc>
          <w:tcPr>
            <w:tcW w:w="1382" w:type="dxa"/>
            <w:vAlign w:val="center"/>
          </w:tcPr>
          <w:p w14:paraId="0287C728" w14:textId="77777777" w:rsidR="006634FD" w:rsidRPr="006634FD" w:rsidRDefault="006634FD">
            <w:pPr>
              <w:pStyle w:val="ConsPlusNormal"/>
            </w:pPr>
          </w:p>
        </w:tc>
        <w:tc>
          <w:tcPr>
            <w:tcW w:w="850" w:type="dxa"/>
            <w:vAlign w:val="center"/>
          </w:tcPr>
          <w:p w14:paraId="2DEFE927" w14:textId="77777777" w:rsidR="006634FD" w:rsidRPr="006634FD" w:rsidRDefault="006634FD">
            <w:pPr>
              <w:pStyle w:val="ConsPlusNormal"/>
            </w:pPr>
          </w:p>
        </w:tc>
        <w:tc>
          <w:tcPr>
            <w:tcW w:w="1417" w:type="dxa"/>
            <w:vAlign w:val="center"/>
          </w:tcPr>
          <w:p w14:paraId="67D049AC" w14:textId="77777777" w:rsidR="006634FD" w:rsidRPr="006634FD" w:rsidRDefault="006634FD">
            <w:pPr>
              <w:pStyle w:val="ConsPlusNormal"/>
            </w:pPr>
          </w:p>
        </w:tc>
        <w:tc>
          <w:tcPr>
            <w:tcW w:w="907" w:type="dxa"/>
            <w:vAlign w:val="center"/>
          </w:tcPr>
          <w:p w14:paraId="3CA7276C" w14:textId="77777777" w:rsidR="006634FD" w:rsidRPr="006634FD" w:rsidRDefault="006634FD">
            <w:pPr>
              <w:pStyle w:val="ConsPlusNormal"/>
            </w:pPr>
          </w:p>
        </w:tc>
        <w:tc>
          <w:tcPr>
            <w:tcW w:w="1075" w:type="dxa"/>
            <w:vAlign w:val="center"/>
          </w:tcPr>
          <w:p w14:paraId="73A02F33" w14:textId="77777777" w:rsidR="006634FD" w:rsidRPr="006634FD" w:rsidRDefault="006634FD">
            <w:pPr>
              <w:pStyle w:val="ConsPlusNormal"/>
            </w:pPr>
          </w:p>
        </w:tc>
        <w:tc>
          <w:tcPr>
            <w:tcW w:w="1020" w:type="dxa"/>
            <w:vAlign w:val="center"/>
          </w:tcPr>
          <w:p w14:paraId="633FB6FB" w14:textId="77777777" w:rsidR="006634FD" w:rsidRPr="006634FD" w:rsidRDefault="006634FD">
            <w:pPr>
              <w:pStyle w:val="ConsPlusNormal"/>
            </w:pPr>
          </w:p>
        </w:tc>
        <w:tc>
          <w:tcPr>
            <w:tcW w:w="1243" w:type="dxa"/>
            <w:tcBorders>
              <w:right w:val="nil"/>
            </w:tcBorders>
            <w:vAlign w:val="center"/>
          </w:tcPr>
          <w:p w14:paraId="1E5B93FA" w14:textId="77777777" w:rsidR="006634FD" w:rsidRPr="006634FD" w:rsidRDefault="006634FD">
            <w:pPr>
              <w:pStyle w:val="ConsPlusNormal"/>
            </w:pPr>
          </w:p>
        </w:tc>
      </w:tr>
      <w:tr w:rsidR="006634FD" w:rsidRPr="006634FD" w14:paraId="3C0DA870" w14:textId="77777777">
        <w:tblPrEx>
          <w:tblBorders>
            <w:insideH w:val="nil"/>
          </w:tblBorders>
        </w:tblPrEx>
        <w:tc>
          <w:tcPr>
            <w:tcW w:w="3177" w:type="dxa"/>
            <w:gridSpan w:val="5"/>
            <w:tcBorders>
              <w:left w:val="nil"/>
              <w:bottom w:val="nil"/>
            </w:tcBorders>
            <w:vAlign w:val="center"/>
          </w:tcPr>
          <w:p w14:paraId="0E62321E" w14:textId="5A0D1BB7" w:rsidR="006634FD" w:rsidRPr="006634FD" w:rsidRDefault="006634FD">
            <w:pPr>
              <w:pStyle w:val="ConsPlusNormal"/>
              <w:jc w:val="both"/>
            </w:pPr>
            <w:r w:rsidRPr="006634FD">
              <w:t>Статья 74-в</w:t>
            </w:r>
          </w:p>
        </w:tc>
        <w:tc>
          <w:tcPr>
            <w:tcW w:w="2357" w:type="dxa"/>
            <w:tcBorders>
              <w:bottom w:val="nil"/>
            </w:tcBorders>
            <w:vAlign w:val="center"/>
          </w:tcPr>
          <w:p w14:paraId="682971E0" w14:textId="77777777" w:rsidR="006634FD" w:rsidRPr="006634FD" w:rsidRDefault="006634FD">
            <w:pPr>
              <w:pStyle w:val="ConsPlusNormal"/>
              <w:jc w:val="center"/>
            </w:pPr>
            <w:r w:rsidRPr="006634FD">
              <w:t>НГ</w:t>
            </w:r>
          </w:p>
        </w:tc>
        <w:tc>
          <w:tcPr>
            <w:tcW w:w="1205" w:type="dxa"/>
            <w:tcBorders>
              <w:bottom w:val="nil"/>
            </w:tcBorders>
            <w:vAlign w:val="center"/>
          </w:tcPr>
          <w:p w14:paraId="19029B6F" w14:textId="77777777" w:rsidR="006634FD" w:rsidRPr="006634FD" w:rsidRDefault="006634FD">
            <w:pPr>
              <w:pStyle w:val="ConsPlusNormal"/>
              <w:jc w:val="center"/>
            </w:pPr>
            <w:r w:rsidRPr="006634FD">
              <w:t>НГ</w:t>
            </w:r>
          </w:p>
        </w:tc>
        <w:tc>
          <w:tcPr>
            <w:tcW w:w="1247" w:type="dxa"/>
            <w:tcBorders>
              <w:bottom w:val="nil"/>
            </w:tcBorders>
            <w:vAlign w:val="center"/>
          </w:tcPr>
          <w:p w14:paraId="1411AADF" w14:textId="77777777" w:rsidR="006634FD" w:rsidRPr="006634FD" w:rsidRDefault="006634FD">
            <w:pPr>
              <w:pStyle w:val="ConsPlusNormal"/>
              <w:jc w:val="center"/>
            </w:pPr>
            <w:r w:rsidRPr="006634FD">
              <w:t>НГ</w:t>
            </w:r>
          </w:p>
        </w:tc>
        <w:tc>
          <w:tcPr>
            <w:tcW w:w="1382" w:type="dxa"/>
            <w:tcBorders>
              <w:bottom w:val="nil"/>
            </w:tcBorders>
            <w:vAlign w:val="center"/>
          </w:tcPr>
          <w:p w14:paraId="04D4F3AC" w14:textId="77777777" w:rsidR="006634FD" w:rsidRPr="006634FD" w:rsidRDefault="006634FD">
            <w:pPr>
              <w:pStyle w:val="ConsPlusNormal"/>
              <w:jc w:val="center"/>
            </w:pPr>
            <w:r w:rsidRPr="006634FD">
              <w:t>НГ</w:t>
            </w:r>
          </w:p>
        </w:tc>
        <w:tc>
          <w:tcPr>
            <w:tcW w:w="850" w:type="dxa"/>
            <w:tcBorders>
              <w:bottom w:val="nil"/>
            </w:tcBorders>
            <w:vAlign w:val="center"/>
          </w:tcPr>
          <w:p w14:paraId="7894CBF9" w14:textId="77777777" w:rsidR="006634FD" w:rsidRPr="006634FD" w:rsidRDefault="006634FD">
            <w:pPr>
              <w:pStyle w:val="ConsPlusNormal"/>
            </w:pPr>
          </w:p>
        </w:tc>
        <w:tc>
          <w:tcPr>
            <w:tcW w:w="1417" w:type="dxa"/>
            <w:tcBorders>
              <w:bottom w:val="nil"/>
            </w:tcBorders>
            <w:vAlign w:val="center"/>
          </w:tcPr>
          <w:p w14:paraId="7F61FC06" w14:textId="77777777" w:rsidR="006634FD" w:rsidRPr="006634FD" w:rsidRDefault="006634FD">
            <w:pPr>
              <w:pStyle w:val="ConsPlusNormal"/>
            </w:pPr>
          </w:p>
        </w:tc>
        <w:tc>
          <w:tcPr>
            <w:tcW w:w="907" w:type="dxa"/>
            <w:tcBorders>
              <w:bottom w:val="nil"/>
            </w:tcBorders>
            <w:vAlign w:val="center"/>
          </w:tcPr>
          <w:p w14:paraId="6D0E7A06" w14:textId="77777777" w:rsidR="006634FD" w:rsidRPr="006634FD" w:rsidRDefault="006634FD">
            <w:pPr>
              <w:pStyle w:val="ConsPlusNormal"/>
            </w:pPr>
          </w:p>
        </w:tc>
        <w:tc>
          <w:tcPr>
            <w:tcW w:w="1075" w:type="dxa"/>
            <w:tcBorders>
              <w:bottom w:val="nil"/>
            </w:tcBorders>
            <w:vAlign w:val="center"/>
          </w:tcPr>
          <w:p w14:paraId="5F6C1E28" w14:textId="77777777" w:rsidR="006634FD" w:rsidRPr="006634FD" w:rsidRDefault="006634FD">
            <w:pPr>
              <w:pStyle w:val="ConsPlusNormal"/>
              <w:jc w:val="center"/>
            </w:pPr>
            <w:r w:rsidRPr="006634FD">
              <w:t>НГ</w:t>
            </w:r>
          </w:p>
        </w:tc>
        <w:tc>
          <w:tcPr>
            <w:tcW w:w="1020" w:type="dxa"/>
            <w:tcBorders>
              <w:bottom w:val="nil"/>
            </w:tcBorders>
            <w:vAlign w:val="center"/>
          </w:tcPr>
          <w:p w14:paraId="51CDC69D" w14:textId="77777777" w:rsidR="006634FD" w:rsidRPr="006634FD" w:rsidRDefault="006634FD">
            <w:pPr>
              <w:pStyle w:val="ConsPlusNormal"/>
            </w:pPr>
          </w:p>
        </w:tc>
        <w:tc>
          <w:tcPr>
            <w:tcW w:w="1243" w:type="dxa"/>
            <w:tcBorders>
              <w:bottom w:val="nil"/>
              <w:right w:val="nil"/>
            </w:tcBorders>
            <w:vAlign w:val="center"/>
          </w:tcPr>
          <w:p w14:paraId="5E4945F5" w14:textId="77777777" w:rsidR="006634FD" w:rsidRPr="006634FD" w:rsidRDefault="006634FD">
            <w:pPr>
              <w:pStyle w:val="ConsPlusNormal"/>
            </w:pPr>
          </w:p>
        </w:tc>
      </w:tr>
      <w:tr w:rsidR="006634FD" w:rsidRPr="006634FD" w14:paraId="6D617DD8" w14:textId="77777777">
        <w:tblPrEx>
          <w:tblBorders>
            <w:insideH w:val="nil"/>
          </w:tblBorders>
        </w:tblPrEx>
        <w:tc>
          <w:tcPr>
            <w:tcW w:w="15880" w:type="dxa"/>
            <w:gridSpan w:val="15"/>
            <w:tcBorders>
              <w:top w:val="nil"/>
              <w:left w:val="nil"/>
              <w:right w:val="nil"/>
            </w:tcBorders>
          </w:tcPr>
          <w:p w14:paraId="7303A1C2" w14:textId="09DB939C" w:rsidR="006634FD" w:rsidRPr="006634FD" w:rsidRDefault="006634FD">
            <w:pPr>
              <w:pStyle w:val="ConsPlusNormal"/>
              <w:jc w:val="both"/>
            </w:pPr>
            <w:r w:rsidRPr="006634FD">
              <w:t>(в ред. Приказа Министра обороны РФ от 31.07.2017 N 475)</w:t>
            </w:r>
          </w:p>
        </w:tc>
      </w:tr>
      <w:tr w:rsidR="006634FD" w:rsidRPr="006634FD" w14:paraId="0F78C284" w14:textId="77777777">
        <w:tc>
          <w:tcPr>
            <w:tcW w:w="3177" w:type="dxa"/>
            <w:gridSpan w:val="5"/>
            <w:tcBorders>
              <w:left w:val="nil"/>
            </w:tcBorders>
            <w:vAlign w:val="center"/>
          </w:tcPr>
          <w:p w14:paraId="5025B6BD" w14:textId="263C7A44" w:rsidR="006634FD" w:rsidRPr="006634FD" w:rsidRDefault="006634FD">
            <w:pPr>
              <w:pStyle w:val="ConsPlusNormal"/>
              <w:jc w:val="both"/>
            </w:pPr>
            <w:r w:rsidRPr="006634FD">
              <w:t>Статья 75-б</w:t>
            </w:r>
          </w:p>
        </w:tc>
        <w:tc>
          <w:tcPr>
            <w:tcW w:w="2357" w:type="dxa"/>
            <w:vAlign w:val="center"/>
          </w:tcPr>
          <w:p w14:paraId="51E04075" w14:textId="77777777" w:rsidR="006634FD" w:rsidRPr="006634FD" w:rsidRDefault="006634FD">
            <w:pPr>
              <w:pStyle w:val="ConsPlusNormal"/>
              <w:jc w:val="center"/>
            </w:pPr>
            <w:r w:rsidRPr="006634FD">
              <w:t>НГ</w:t>
            </w:r>
          </w:p>
        </w:tc>
        <w:tc>
          <w:tcPr>
            <w:tcW w:w="1205" w:type="dxa"/>
            <w:vAlign w:val="center"/>
          </w:tcPr>
          <w:p w14:paraId="2315B381" w14:textId="77777777" w:rsidR="006634FD" w:rsidRPr="006634FD" w:rsidRDefault="006634FD">
            <w:pPr>
              <w:pStyle w:val="ConsPlusNormal"/>
              <w:jc w:val="center"/>
            </w:pPr>
            <w:r w:rsidRPr="006634FD">
              <w:t>НГ</w:t>
            </w:r>
          </w:p>
        </w:tc>
        <w:tc>
          <w:tcPr>
            <w:tcW w:w="1247" w:type="dxa"/>
            <w:vAlign w:val="center"/>
          </w:tcPr>
          <w:p w14:paraId="12941E07" w14:textId="77777777" w:rsidR="006634FD" w:rsidRPr="006634FD" w:rsidRDefault="006634FD">
            <w:pPr>
              <w:pStyle w:val="ConsPlusNormal"/>
              <w:jc w:val="center"/>
            </w:pPr>
            <w:r w:rsidRPr="006634FD">
              <w:t>НГ</w:t>
            </w:r>
          </w:p>
        </w:tc>
        <w:tc>
          <w:tcPr>
            <w:tcW w:w="1382" w:type="dxa"/>
            <w:vAlign w:val="center"/>
          </w:tcPr>
          <w:p w14:paraId="5750B4EE" w14:textId="77777777" w:rsidR="006634FD" w:rsidRPr="006634FD" w:rsidRDefault="006634FD">
            <w:pPr>
              <w:pStyle w:val="ConsPlusNormal"/>
              <w:jc w:val="center"/>
            </w:pPr>
            <w:r w:rsidRPr="006634FD">
              <w:t>НГ</w:t>
            </w:r>
          </w:p>
        </w:tc>
        <w:tc>
          <w:tcPr>
            <w:tcW w:w="850" w:type="dxa"/>
            <w:vAlign w:val="center"/>
          </w:tcPr>
          <w:p w14:paraId="4E39E5C0" w14:textId="77777777" w:rsidR="006634FD" w:rsidRPr="006634FD" w:rsidRDefault="006634FD">
            <w:pPr>
              <w:pStyle w:val="ConsPlusNormal"/>
              <w:jc w:val="center"/>
            </w:pPr>
            <w:r w:rsidRPr="006634FD">
              <w:t>НГ</w:t>
            </w:r>
          </w:p>
        </w:tc>
        <w:tc>
          <w:tcPr>
            <w:tcW w:w="1417" w:type="dxa"/>
            <w:vAlign w:val="center"/>
          </w:tcPr>
          <w:p w14:paraId="1E2FE80B" w14:textId="77777777" w:rsidR="006634FD" w:rsidRPr="006634FD" w:rsidRDefault="006634FD">
            <w:pPr>
              <w:pStyle w:val="ConsPlusNormal"/>
              <w:jc w:val="center"/>
            </w:pPr>
            <w:r w:rsidRPr="006634FD">
              <w:t>НГ</w:t>
            </w:r>
          </w:p>
        </w:tc>
        <w:tc>
          <w:tcPr>
            <w:tcW w:w="907" w:type="dxa"/>
            <w:vAlign w:val="center"/>
          </w:tcPr>
          <w:p w14:paraId="2EE5BA0D" w14:textId="77777777" w:rsidR="006634FD" w:rsidRPr="006634FD" w:rsidRDefault="006634FD">
            <w:pPr>
              <w:pStyle w:val="ConsPlusNormal"/>
              <w:jc w:val="center"/>
            </w:pPr>
            <w:r w:rsidRPr="006634FD">
              <w:t>НГ</w:t>
            </w:r>
          </w:p>
        </w:tc>
        <w:tc>
          <w:tcPr>
            <w:tcW w:w="1075" w:type="dxa"/>
            <w:vAlign w:val="center"/>
          </w:tcPr>
          <w:p w14:paraId="3E1F4636" w14:textId="77777777" w:rsidR="006634FD" w:rsidRPr="006634FD" w:rsidRDefault="006634FD">
            <w:pPr>
              <w:pStyle w:val="ConsPlusNormal"/>
              <w:jc w:val="center"/>
            </w:pPr>
            <w:r w:rsidRPr="006634FD">
              <w:t>НГ</w:t>
            </w:r>
          </w:p>
        </w:tc>
        <w:tc>
          <w:tcPr>
            <w:tcW w:w="1020" w:type="dxa"/>
            <w:vAlign w:val="center"/>
          </w:tcPr>
          <w:p w14:paraId="50D55604" w14:textId="77777777" w:rsidR="006634FD" w:rsidRPr="006634FD" w:rsidRDefault="006634FD">
            <w:pPr>
              <w:pStyle w:val="ConsPlusNormal"/>
              <w:jc w:val="center"/>
            </w:pPr>
            <w:r w:rsidRPr="006634FD">
              <w:t>НГ</w:t>
            </w:r>
          </w:p>
        </w:tc>
        <w:tc>
          <w:tcPr>
            <w:tcW w:w="1243" w:type="dxa"/>
            <w:tcBorders>
              <w:right w:val="nil"/>
            </w:tcBorders>
            <w:vAlign w:val="center"/>
          </w:tcPr>
          <w:p w14:paraId="2351AD79" w14:textId="77777777" w:rsidR="006634FD" w:rsidRPr="006634FD" w:rsidRDefault="006634FD">
            <w:pPr>
              <w:pStyle w:val="ConsPlusNormal"/>
              <w:jc w:val="center"/>
            </w:pPr>
            <w:r w:rsidRPr="006634FD">
              <w:t>НГ</w:t>
            </w:r>
          </w:p>
        </w:tc>
      </w:tr>
      <w:tr w:rsidR="006634FD" w:rsidRPr="006634FD" w14:paraId="2C595106" w14:textId="77777777">
        <w:tblPrEx>
          <w:tblBorders>
            <w:insideH w:val="nil"/>
          </w:tblBorders>
        </w:tblPrEx>
        <w:tc>
          <w:tcPr>
            <w:tcW w:w="3177" w:type="dxa"/>
            <w:gridSpan w:val="5"/>
            <w:tcBorders>
              <w:left w:val="nil"/>
              <w:bottom w:val="nil"/>
            </w:tcBorders>
            <w:vAlign w:val="center"/>
          </w:tcPr>
          <w:p w14:paraId="26CB0757" w14:textId="1F3CE1B1" w:rsidR="006634FD" w:rsidRPr="006634FD" w:rsidRDefault="006634FD">
            <w:pPr>
              <w:pStyle w:val="ConsPlusNormal"/>
              <w:jc w:val="both"/>
            </w:pPr>
            <w:r w:rsidRPr="006634FD">
              <w:lastRenderedPageBreak/>
              <w:t>Статья 75-в</w:t>
            </w:r>
          </w:p>
        </w:tc>
        <w:tc>
          <w:tcPr>
            <w:tcW w:w="2357" w:type="dxa"/>
            <w:tcBorders>
              <w:bottom w:val="nil"/>
            </w:tcBorders>
            <w:vAlign w:val="center"/>
          </w:tcPr>
          <w:p w14:paraId="55E54FB9" w14:textId="77777777" w:rsidR="006634FD" w:rsidRPr="006634FD" w:rsidRDefault="006634FD">
            <w:pPr>
              <w:pStyle w:val="ConsPlusNormal"/>
              <w:jc w:val="center"/>
            </w:pPr>
            <w:r w:rsidRPr="006634FD">
              <w:t>НГ</w:t>
            </w:r>
          </w:p>
        </w:tc>
        <w:tc>
          <w:tcPr>
            <w:tcW w:w="1205" w:type="dxa"/>
            <w:tcBorders>
              <w:bottom w:val="nil"/>
            </w:tcBorders>
            <w:vAlign w:val="center"/>
          </w:tcPr>
          <w:p w14:paraId="5930521C" w14:textId="77777777" w:rsidR="006634FD" w:rsidRPr="006634FD" w:rsidRDefault="006634FD">
            <w:pPr>
              <w:pStyle w:val="ConsPlusNormal"/>
              <w:jc w:val="center"/>
            </w:pPr>
            <w:r w:rsidRPr="006634FD">
              <w:t>НГ</w:t>
            </w:r>
          </w:p>
        </w:tc>
        <w:tc>
          <w:tcPr>
            <w:tcW w:w="1247" w:type="dxa"/>
            <w:tcBorders>
              <w:bottom w:val="nil"/>
            </w:tcBorders>
            <w:vAlign w:val="center"/>
          </w:tcPr>
          <w:p w14:paraId="2DCAD736" w14:textId="77777777" w:rsidR="006634FD" w:rsidRPr="006634FD" w:rsidRDefault="006634FD">
            <w:pPr>
              <w:pStyle w:val="ConsPlusNormal"/>
              <w:jc w:val="center"/>
            </w:pPr>
            <w:r w:rsidRPr="006634FD">
              <w:t>НГ</w:t>
            </w:r>
          </w:p>
        </w:tc>
        <w:tc>
          <w:tcPr>
            <w:tcW w:w="1382" w:type="dxa"/>
            <w:tcBorders>
              <w:bottom w:val="nil"/>
            </w:tcBorders>
            <w:vAlign w:val="center"/>
          </w:tcPr>
          <w:p w14:paraId="59AF00B1" w14:textId="77777777" w:rsidR="006634FD" w:rsidRPr="006634FD" w:rsidRDefault="006634FD">
            <w:pPr>
              <w:pStyle w:val="ConsPlusNormal"/>
              <w:jc w:val="center"/>
            </w:pPr>
            <w:r w:rsidRPr="006634FD">
              <w:t>НГ</w:t>
            </w:r>
          </w:p>
        </w:tc>
        <w:tc>
          <w:tcPr>
            <w:tcW w:w="850" w:type="dxa"/>
            <w:tcBorders>
              <w:bottom w:val="nil"/>
            </w:tcBorders>
            <w:vAlign w:val="center"/>
          </w:tcPr>
          <w:p w14:paraId="29BA6A7B" w14:textId="77777777" w:rsidR="006634FD" w:rsidRPr="006634FD" w:rsidRDefault="006634FD">
            <w:pPr>
              <w:pStyle w:val="ConsPlusNormal"/>
            </w:pPr>
          </w:p>
        </w:tc>
        <w:tc>
          <w:tcPr>
            <w:tcW w:w="1417" w:type="dxa"/>
            <w:tcBorders>
              <w:bottom w:val="nil"/>
            </w:tcBorders>
            <w:vAlign w:val="center"/>
          </w:tcPr>
          <w:p w14:paraId="6F93C4E7" w14:textId="77777777" w:rsidR="006634FD" w:rsidRPr="006634FD" w:rsidRDefault="006634FD">
            <w:pPr>
              <w:pStyle w:val="ConsPlusNormal"/>
            </w:pPr>
          </w:p>
        </w:tc>
        <w:tc>
          <w:tcPr>
            <w:tcW w:w="907" w:type="dxa"/>
            <w:tcBorders>
              <w:bottom w:val="nil"/>
            </w:tcBorders>
            <w:vAlign w:val="center"/>
          </w:tcPr>
          <w:p w14:paraId="12F5B20E" w14:textId="77777777" w:rsidR="006634FD" w:rsidRPr="006634FD" w:rsidRDefault="006634FD">
            <w:pPr>
              <w:pStyle w:val="ConsPlusNormal"/>
            </w:pPr>
          </w:p>
        </w:tc>
        <w:tc>
          <w:tcPr>
            <w:tcW w:w="1075" w:type="dxa"/>
            <w:tcBorders>
              <w:bottom w:val="nil"/>
            </w:tcBorders>
            <w:vAlign w:val="center"/>
          </w:tcPr>
          <w:p w14:paraId="76BC785B" w14:textId="77777777" w:rsidR="006634FD" w:rsidRPr="006634FD" w:rsidRDefault="006634FD">
            <w:pPr>
              <w:pStyle w:val="ConsPlusNormal"/>
              <w:jc w:val="center"/>
            </w:pPr>
            <w:r w:rsidRPr="006634FD">
              <w:t>НГ</w:t>
            </w:r>
          </w:p>
        </w:tc>
        <w:tc>
          <w:tcPr>
            <w:tcW w:w="1020" w:type="dxa"/>
            <w:tcBorders>
              <w:bottom w:val="nil"/>
            </w:tcBorders>
            <w:vAlign w:val="center"/>
          </w:tcPr>
          <w:p w14:paraId="376240E2" w14:textId="77777777" w:rsidR="006634FD" w:rsidRPr="006634FD" w:rsidRDefault="006634FD">
            <w:pPr>
              <w:pStyle w:val="ConsPlusNormal"/>
            </w:pPr>
          </w:p>
        </w:tc>
        <w:tc>
          <w:tcPr>
            <w:tcW w:w="1243" w:type="dxa"/>
            <w:tcBorders>
              <w:bottom w:val="nil"/>
              <w:right w:val="nil"/>
            </w:tcBorders>
            <w:vAlign w:val="center"/>
          </w:tcPr>
          <w:p w14:paraId="4F5FE176" w14:textId="77777777" w:rsidR="006634FD" w:rsidRPr="006634FD" w:rsidRDefault="006634FD">
            <w:pPr>
              <w:pStyle w:val="ConsPlusNormal"/>
            </w:pPr>
          </w:p>
        </w:tc>
      </w:tr>
      <w:tr w:rsidR="006634FD" w:rsidRPr="006634FD" w14:paraId="26F65E7B" w14:textId="77777777">
        <w:tblPrEx>
          <w:tblBorders>
            <w:insideH w:val="nil"/>
          </w:tblBorders>
        </w:tblPrEx>
        <w:tc>
          <w:tcPr>
            <w:tcW w:w="15880" w:type="dxa"/>
            <w:gridSpan w:val="15"/>
            <w:tcBorders>
              <w:top w:val="nil"/>
              <w:left w:val="nil"/>
              <w:right w:val="nil"/>
            </w:tcBorders>
          </w:tcPr>
          <w:p w14:paraId="79860EE5" w14:textId="314921B1" w:rsidR="006634FD" w:rsidRPr="006634FD" w:rsidRDefault="006634FD">
            <w:pPr>
              <w:pStyle w:val="ConsPlusNormal"/>
              <w:jc w:val="both"/>
            </w:pPr>
            <w:r w:rsidRPr="006634FD">
              <w:t>(в ред. Приказа Министра обороны РФ от 31.07.2017 N 475)</w:t>
            </w:r>
          </w:p>
        </w:tc>
      </w:tr>
      <w:tr w:rsidR="006634FD" w:rsidRPr="006634FD" w14:paraId="6148B032" w14:textId="77777777">
        <w:tc>
          <w:tcPr>
            <w:tcW w:w="3177" w:type="dxa"/>
            <w:gridSpan w:val="5"/>
            <w:tcBorders>
              <w:left w:val="nil"/>
            </w:tcBorders>
            <w:vAlign w:val="center"/>
          </w:tcPr>
          <w:p w14:paraId="54934EC1" w14:textId="1DF65F72" w:rsidR="006634FD" w:rsidRPr="006634FD" w:rsidRDefault="006634FD">
            <w:pPr>
              <w:pStyle w:val="ConsPlusNormal"/>
              <w:jc w:val="both"/>
            </w:pPr>
            <w:r w:rsidRPr="006634FD">
              <w:t>Статьи 76-в, 77-б</w:t>
            </w:r>
          </w:p>
        </w:tc>
        <w:tc>
          <w:tcPr>
            <w:tcW w:w="2357" w:type="dxa"/>
            <w:vAlign w:val="center"/>
          </w:tcPr>
          <w:p w14:paraId="32411330" w14:textId="77777777" w:rsidR="006634FD" w:rsidRPr="006634FD" w:rsidRDefault="006634FD">
            <w:pPr>
              <w:pStyle w:val="ConsPlusNormal"/>
              <w:jc w:val="center"/>
            </w:pPr>
            <w:r w:rsidRPr="006634FD">
              <w:t>НГ</w:t>
            </w:r>
          </w:p>
        </w:tc>
        <w:tc>
          <w:tcPr>
            <w:tcW w:w="1205" w:type="dxa"/>
            <w:vAlign w:val="center"/>
          </w:tcPr>
          <w:p w14:paraId="0589E073" w14:textId="77777777" w:rsidR="006634FD" w:rsidRPr="006634FD" w:rsidRDefault="006634FD">
            <w:pPr>
              <w:pStyle w:val="ConsPlusNormal"/>
              <w:jc w:val="center"/>
            </w:pPr>
            <w:r w:rsidRPr="006634FD">
              <w:t>НГ</w:t>
            </w:r>
          </w:p>
        </w:tc>
        <w:tc>
          <w:tcPr>
            <w:tcW w:w="1247" w:type="dxa"/>
            <w:vAlign w:val="center"/>
          </w:tcPr>
          <w:p w14:paraId="15743E3F" w14:textId="77777777" w:rsidR="006634FD" w:rsidRPr="006634FD" w:rsidRDefault="006634FD">
            <w:pPr>
              <w:pStyle w:val="ConsPlusNormal"/>
              <w:jc w:val="center"/>
            </w:pPr>
            <w:r w:rsidRPr="006634FD">
              <w:t>НГ</w:t>
            </w:r>
          </w:p>
        </w:tc>
        <w:tc>
          <w:tcPr>
            <w:tcW w:w="1382" w:type="dxa"/>
            <w:vAlign w:val="center"/>
          </w:tcPr>
          <w:p w14:paraId="2784BFA5" w14:textId="77777777" w:rsidR="006634FD" w:rsidRPr="006634FD" w:rsidRDefault="006634FD">
            <w:pPr>
              <w:pStyle w:val="ConsPlusNormal"/>
              <w:jc w:val="center"/>
            </w:pPr>
            <w:r w:rsidRPr="006634FD">
              <w:t>НГ</w:t>
            </w:r>
          </w:p>
        </w:tc>
        <w:tc>
          <w:tcPr>
            <w:tcW w:w="850" w:type="dxa"/>
            <w:vAlign w:val="center"/>
          </w:tcPr>
          <w:p w14:paraId="2AB8DEBB" w14:textId="77777777" w:rsidR="006634FD" w:rsidRPr="006634FD" w:rsidRDefault="006634FD">
            <w:pPr>
              <w:pStyle w:val="ConsPlusNormal"/>
              <w:jc w:val="center"/>
            </w:pPr>
            <w:r w:rsidRPr="006634FD">
              <w:t>НГ</w:t>
            </w:r>
          </w:p>
        </w:tc>
        <w:tc>
          <w:tcPr>
            <w:tcW w:w="1417" w:type="dxa"/>
            <w:vAlign w:val="center"/>
          </w:tcPr>
          <w:p w14:paraId="114571D8" w14:textId="77777777" w:rsidR="006634FD" w:rsidRPr="006634FD" w:rsidRDefault="006634FD">
            <w:pPr>
              <w:pStyle w:val="ConsPlusNormal"/>
              <w:jc w:val="center"/>
            </w:pPr>
            <w:r w:rsidRPr="006634FD">
              <w:t>НГ</w:t>
            </w:r>
          </w:p>
        </w:tc>
        <w:tc>
          <w:tcPr>
            <w:tcW w:w="907" w:type="dxa"/>
            <w:vAlign w:val="center"/>
          </w:tcPr>
          <w:p w14:paraId="302D3101" w14:textId="77777777" w:rsidR="006634FD" w:rsidRPr="006634FD" w:rsidRDefault="006634FD">
            <w:pPr>
              <w:pStyle w:val="ConsPlusNormal"/>
              <w:jc w:val="center"/>
            </w:pPr>
            <w:r w:rsidRPr="006634FD">
              <w:t>НГ</w:t>
            </w:r>
          </w:p>
        </w:tc>
        <w:tc>
          <w:tcPr>
            <w:tcW w:w="1075" w:type="dxa"/>
            <w:vAlign w:val="center"/>
          </w:tcPr>
          <w:p w14:paraId="50BDBC6B" w14:textId="77777777" w:rsidR="006634FD" w:rsidRPr="006634FD" w:rsidRDefault="006634FD">
            <w:pPr>
              <w:pStyle w:val="ConsPlusNormal"/>
              <w:jc w:val="center"/>
            </w:pPr>
            <w:r w:rsidRPr="006634FD">
              <w:t>НГ</w:t>
            </w:r>
          </w:p>
        </w:tc>
        <w:tc>
          <w:tcPr>
            <w:tcW w:w="1020" w:type="dxa"/>
            <w:vAlign w:val="center"/>
          </w:tcPr>
          <w:p w14:paraId="19F23289" w14:textId="77777777" w:rsidR="006634FD" w:rsidRPr="006634FD" w:rsidRDefault="006634FD">
            <w:pPr>
              <w:pStyle w:val="ConsPlusNormal"/>
              <w:jc w:val="center"/>
            </w:pPr>
            <w:r w:rsidRPr="006634FD">
              <w:t>НГ</w:t>
            </w:r>
          </w:p>
        </w:tc>
        <w:tc>
          <w:tcPr>
            <w:tcW w:w="1243" w:type="dxa"/>
            <w:tcBorders>
              <w:right w:val="nil"/>
            </w:tcBorders>
            <w:vAlign w:val="center"/>
          </w:tcPr>
          <w:p w14:paraId="7B896731" w14:textId="77777777" w:rsidR="006634FD" w:rsidRPr="006634FD" w:rsidRDefault="006634FD">
            <w:pPr>
              <w:pStyle w:val="ConsPlusNormal"/>
              <w:jc w:val="center"/>
            </w:pPr>
            <w:r w:rsidRPr="006634FD">
              <w:t>НГ</w:t>
            </w:r>
          </w:p>
        </w:tc>
      </w:tr>
      <w:tr w:rsidR="006634FD" w:rsidRPr="006634FD" w14:paraId="54280239" w14:textId="77777777">
        <w:tblPrEx>
          <w:tblBorders>
            <w:insideH w:val="nil"/>
          </w:tblBorders>
        </w:tblPrEx>
        <w:tc>
          <w:tcPr>
            <w:tcW w:w="3177" w:type="dxa"/>
            <w:gridSpan w:val="5"/>
            <w:tcBorders>
              <w:left w:val="nil"/>
              <w:bottom w:val="nil"/>
            </w:tcBorders>
            <w:vAlign w:val="center"/>
          </w:tcPr>
          <w:p w14:paraId="3C9C4F7F" w14:textId="20CB6A97" w:rsidR="006634FD" w:rsidRPr="006634FD" w:rsidRDefault="006634FD">
            <w:pPr>
              <w:pStyle w:val="ConsPlusNormal"/>
              <w:jc w:val="both"/>
            </w:pPr>
            <w:r w:rsidRPr="006634FD">
              <w:t>Статья 77-в</w:t>
            </w:r>
          </w:p>
        </w:tc>
        <w:tc>
          <w:tcPr>
            <w:tcW w:w="2357" w:type="dxa"/>
            <w:tcBorders>
              <w:bottom w:val="nil"/>
            </w:tcBorders>
            <w:vAlign w:val="center"/>
          </w:tcPr>
          <w:p w14:paraId="53A2931A" w14:textId="77777777" w:rsidR="006634FD" w:rsidRPr="006634FD" w:rsidRDefault="006634FD">
            <w:pPr>
              <w:pStyle w:val="ConsPlusNormal"/>
              <w:jc w:val="center"/>
            </w:pPr>
            <w:r w:rsidRPr="006634FD">
              <w:t>НГ</w:t>
            </w:r>
          </w:p>
        </w:tc>
        <w:tc>
          <w:tcPr>
            <w:tcW w:w="1205" w:type="dxa"/>
            <w:tcBorders>
              <w:bottom w:val="nil"/>
            </w:tcBorders>
            <w:vAlign w:val="center"/>
          </w:tcPr>
          <w:p w14:paraId="1EF22FBA" w14:textId="77777777" w:rsidR="006634FD" w:rsidRPr="006634FD" w:rsidRDefault="006634FD">
            <w:pPr>
              <w:pStyle w:val="ConsPlusNormal"/>
              <w:jc w:val="center"/>
            </w:pPr>
            <w:r w:rsidRPr="006634FD">
              <w:t>НГ</w:t>
            </w:r>
          </w:p>
        </w:tc>
        <w:tc>
          <w:tcPr>
            <w:tcW w:w="1247" w:type="dxa"/>
            <w:tcBorders>
              <w:bottom w:val="nil"/>
            </w:tcBorders>
            <w:vAlign w:val="center"/>
          </w:tcPr>
          <w:p w14:paraId="4C1DBFE5" w14:textId="77777777" w:rsidR="006634FD" w:rsidRPr="006634FD" w:rsidRDefault="006634FD">
            <w:pPr>
              <w:pStyle w:val="ConsPlusNormal"/>
              <w:jc w:val="center"/>
            </w:pPr>
            <w:r w:rsidRPr="006634FD">
              <w:t>НГ</w:t>
            </w:r>
          </w:p>
        </w:tc>
        <w:tc>
          <w:tcPr>
            <w:tcW w:w="1382" w:type="dxa"/>
            <w:tcBorders>
              <w:bottom w:val="nil"/>
            </w:tcBorders>
            <w:vAlign w:val="center"/>
          </w:tcPr>
          <w:p w14:paraId="2C579F6A" w14:textId="77777777" w:rsidR="006634FD" w:rsidRPr="006634FD" w:rsidRDefault="006634FD">
            <w:pPr>
              <w:pStyle w:val="ConsPlusNormal"/>
              <w:jc w:val="center"/>
            </w:pPr>
            <w:r w:rsidRPr="006634FD">
              <w:t>НГ</w:t>
            </w:r>
          </w:p>
        </w:tc>
        <w:tc>
          <w:tcPr>
            <w:tcW w:w="850" w:type="dxa"/>
            <w:tcBorders>
              <w:bottom w:val="nil"/>
            </w:tcBorders>
            <w:vAlign w:val="center"/>
          </w:tcPr>
          <w:p w14:paraId="388B7C93" w14:textId="77777777" w:rsidR="006634FD" w:rsidRPr="006634FD" w:rsidRDefault="006634FD">
            <w:pPr>
              <w:pStyle w:val="ConsPlusNormal"/>
            </w:pPr>
          </w:p>
        </w:tc>
        <w:tc>
          <w:tcPr>
            <w:tcW w:w="1417" w:type="dxa"/>
            <w:tcBorders>
              <w:bottom w:val="nil"/>
            </w:tcBorders>
            <w:vAlign w:val="center"/>
          </w:tcPr>
          <w:p w14:paraId="5A36EFCA" w14:textId="77777777" w:rsidR="006634FD" w:rsidRPr="006634FD" w:rsidRDefault="006634FD">
            <w:pPr>
              <w:pStyle w:val="ConsPlusNormal"/>
            </w:pPr>
          </w:p>
        </w:tc>
        <w:tc>
          <w:tcPr>
            <w:tcW w:w="907" w:type="dxa"/>
            <w:tcBorders>
              <w:bottom w:val="nil"/>
            </w:tcBorders>
            <w:vAlign w:val="center"/>
          </w:tcPr>
          <w:p w14:paraId="0899F0CD" w14:textId="77777777" w:rsidR="006634FD" w:rsidRPr="006634FD" w:rsidRDefault="006634FD">
            <w:pPr>
              <w:pStyle w:val="ConsPlusNormal"/>
            </w:pPr>
          </w:p>
        </w:tc>
        <w:tc>
          <w:tcPr>
            <w:tcW w:w="1075" w:type="dxa"/>
            <w:tcBorders>
              <w:bottom w:val="nil"/>
            </w:tcBorders>
            <w:vAlign w:val="center"/>
          </w:tcPr>
          <w:p w14:paraId="14B7A8D7" w14:textId="77777777" w:rsidR="006634FD" w:rsidRPr="006634FD" w:rsidRDefault="006634FD">
            <w:pPr>
              <w:pStyle w:val="ConsPlusNormal"/>
              <w:jc w:val="center"/>
            </w:pPr>
            <w:r w:rsidRPr="006634FD">
              <w:t>НГ</w:t>
            </w:r>
          </w:p>
        </w:tc>
        <w:tc>
          <w:tcPr>
            <w:tcW w:w="1020" w:type="dxa"/>
            <w:tcBorders>
              <w:bottom w:val="nil"/>
            </w:tcBorders>
            <w:vAlign w:val="center"/>
          </w:tcPr>
          <w:p w14:paraId="64D4F4B4" w14:textId="77777777" w:rsidR="006634FD" w:rsidRPr="006634FD" w:rsidRDefault="006634FD">
            <w:pPr>
              <w:pStyle w:val="ConsPlusNormal"/>
            </w:pPr>
          </w:p>
        </w:tc>
        <w:tc>
          <w:tcPr>
            <w:tcW w:w="1243" w:type="dxa"/>
            <w:tcBorders>
              <w:bottom w:val="nil"/>
              <w:right w:val="nil"/>
            </w:tcBorders>
            <w:vAlign w:val="center"/>
          </w:tcPr>
          <w:p w14:paraId="58BC8ADC" w14:textId="77777777" w:rsidR="006634FD" w:rsidRPr="006634FD" w:rsidRDefault="006634FD">
            <w:pPr>
              <w:pStyle w:val="ConsPlusNormal"/>
            </w:pPr>
          </w:p>
        </w:tc>
      </w:tr>
      <w:tr w:rsidR="006634FD" w:rsidRPr="006634FD" w14:paraId="38BCBCE1" w14:textId="77777777">
        <w:tblPrEx>
          <w:tblBorders>
            <w:insideH w:val="nil"/>
          </w:tblBorders>
        </w:tblPrEx>
        <w:tc>
          <w:tcPr>
            <w:tcW w:w="15880" w:type="dxa"/>
            <w:gridSpan w:val="15"/>
            <w:tcBorders>
              <w:top w:val="nil"/>
              <w:left w:val="nil"/>
              <w:right w:val="nil"/>
            </w:tcBorders>
          </w:tcPr>
          <w:p w14:paraId="1DEA188E" w14:textId="03E308D0" w:rsidR="006634FD" w:rsidRPr="006634FD" w:rsidRDefault="006634FD">
            <w:pPr>
              <w:pStyle w:val="ConsPlusNormal"/>
              <w:jc w:val="both"/>
            </w:pPr>
            <w:r w:rsidRPr="006634FD">
              <w:t>(в ред. Приказа Министра обороны РФ от 31.07.2017 N 475)</w:t>
            </w:r>
          </w:p>
        </w:tc>
      </w:tr>
      <w:tr w:rsidR="006634FD" w:rsidRPr="006634FD" w14:paraId="692885BC" w14:textId="77777777">
        <w:tc>
          <w:tcPr>
            <w:tcW w:w="3177" w:type="dxa"/>
            <w:gridSpan w:val="5"/>
            <w:tcBorders>
              <w:left w:val="nil"/>
            </w:tcBorders>
            <w:vAlign w:val="center"/>
          </w:tcPr>
          <w:p w14:paraId="3BA6CD8B" w14:textId="4FEC42D4" w:rsidR="006634FD" w:rsidRPr="006634FD" w:rsidRDefault="006634FD">
            <w:pPr>
              <w:pStyle w:val="ConsPlusNormal"/>
              <w:jc w:val="both"/>
            </w:pPr>
            <w:r w:rsidRPr="006634FD">
              <w:t>Отсрочка в анамнезе по статье 78</w:t>
            </w:r>
          </w:p>
        </w:tc>
        <w:tc>
          <w:tcPr>
            <w:tcW w:w="2357" w:type="dxa"/>
            <w:vAlign w:val="center"/>
          </w:tcPr>
          <w:p w14:paraId="0928241E" w14:textId="77777777" w:rsidR="006634FD" w:rsidRPr="006634FD" w:rsidRDefault="006634FD">
            <w:pPr>
              <w:pStyle w:val="ConsPlusNormal"/>
              <w:jc w:val="center"/>
            </w:pPr>
            <w:r w:rsidRPr="006634FD">
              <w:t>НГ</w:t>
            </w:r>
          </w:p>
        </w:tc>
        <w:tc>
          <w:tcPr>
            <w:tcW w:w="1205" w:type="dxa"/>
            <w:vAlign w:val="center"/>
          </w:tcPr>
          <w:p w14:paraId="63FE4579" w14:textId="77777777" w:rsidR="006634FD" w:rsidRPr="006634FD" w:rsidRDefault="006634FD">
            <w:pPr>
              <w:pStyle w:val="ConsPlusNormal"/>
              <w:jc w:val="center"/>
            </w:pPr>
            <w:r w:rsidRPr="006634FD">
              <w:t>НГ</w:t>
            </w:r>
          </w:p>
        </w:tc>
        <w:tc>
          <w:tcPr>
            <w:tcW w:w="1247" w:type="dxa"/>
            <w:vAlign w:val="center"/>
          </w:tcPr>
          <w:p w14:paraId="2CBC241A" w14:textId="77777777" w:rsidR="006634FD" w:rsidRPr="006634FD" w:rsidRDefault="006634FD">
            <w:pPr>
              <w:pStyle w:val="ConsPlusNormal"/>
              <w:jc w:val="center"/>
            </w:pPr>
            <w:r w:rsidRPr="006634FD">
              <w:t>НГ</w:t>
            </w:r>
          </w:p>
        </w:tc>
        <w:tc>
          <w:tcPr>
            <w:tcW w:w="1382" w:type="dxa"/>
            <w:vAlign w:val="center"/>
          </w:tcPr>
          <w:p w14:paraId="48C1B790" w14:textId="77777777" w:rsidR="006634FD" w:rsidRPr="006634FD" w:rsidRDefault="006634FD">
            <w:pPr>
              <w:pStyle w:val="ConsPlusNormal"/>
              <w:jc w:val="center"/>
            </w:pPr>
            <w:r w:rsidRPr="006634FD">
              <w:t>НГ</w:t>
            </w:r>
          </w:p>
        </w:tc>
        <w:tc>
          <w:tcPr>
            <w:tcW w:w="850" w:type="dxa"/>
            <w:vAlign w:val="center"/>
          </w:tcPr>
          <w:p w14:paraId="4AABD90B" w14:textId="77777777" w:rsidR="006634FD" w:rsidRPr="006634FD" w:rsidRDefault="006634FD">
            <w:pPr>
              <w:pStyle w:val="ConsPlusNormal"/>
            </w:pPr>
          </w:p>
        </w:tc>
        <w:tc>
          <w:tcPr>
            <w:tcW w:w="1417" w:type="dxa"/>
            <w:vAlign w:val="center"/>
          </w:tcPr>
          <w:p w14:paraId="3DB24AA5" w14:textId="77777777" w:rsidR="006634FD" w:rsidRPr="006634FD" w:rsidRDefault="006634FD">
            <w:pPr>
              <w:pStyle w:val="ConsPlusNormal"/>
            </w:pPr>
          </w:p>
        </w:tc>
        <w:tc>
          <w:tcPr>
            <w:tcW w:w="907" w:type="dxa"/>
            <w:vAlign w:val="center"/>
          </w:tcPr>
          <w:p w14:paraId="7BE67900" w14:textId="77777777" w:rsidR="006634FD" w:rsidRPr="006634FD" w:rsidRDefault="006634FD">
            <w:pPr>
              <w:pStyle w:val="ConsPlusNormal"/>
            </w:pPr>
          </w:p>
        </w:tc>
        <w:tc>
          <w:tcPr>
            <w:tcW w:w="1075" w:type="dxa"/>
            <w:vAlign w:val="center"/>
          </w:tcPr>
          <w:p w14:paraId="53BCE5C4" w14:textId="77777777" w:rsidR="006634FD" w:rsidRPr="006634FD" w:rsidRDefault="006634FD">
            <w:pPr>
              <w:pStyle w:val="ConsPlusNormal"/>
              <w:jc w:val="center"/>
            </w:pPr>
            <w:r w:rsidRPr="006634FD">
              <w:t>НГ</w:t>
            </w:r>
          </w:p>
        </w:tc>
        <w:tc>
          <w:tcPr>
            <w:tcW w:w="1020" w:type="dxa"/>
            <w:vAlign w:val="center"/>
          </w:tcPr>
          <w:p w14:paraId="10C77848" w14:textId="77777777" w:rsidR="006634FD" w:rsidRPr="006634FD" w:rsidRDefault="006634FD">
            <w:pPr>
              <w:pStyle w:val="ConsPlusNormal"/>
            </w:pPr>
          </w:p>
        </w:tc>
        <w:tc>
          <w:tcPr>
            <w:tcW w:w="1243" w:type="dxa"/>
            <w:tcBorders>
              <w:right w:val="nil"/>
            </w:tcBorders>
            <w:vAlign w:val="center"/>
          </w:tcPr>
          <w:p w14:paraId="4F5E2118" w14:textId="77777777" w:rsidR="006634FD" w:rsidRPr="006634FD" w:rsidRDefault="006634FD">
            <w:pPr>
              <w:pStyle w:val="ConsPlusNormal"/>
            </w:pPr>
          </w:p>
        </w:tc>
      </w:tr>
      <w:tr w:rsidR="006634FD" w:rsidRPr="006634FD" w14:paraId="39239029" w14:textId="77777777">
        <w:tc>
          <w:tcPr>
            <w:tcW w:w="3177" w:type="dxa"/>
            <w:gridSpan w:val="5"/>
            <w:tcBorders>
              <w:left w:val="nil"/>
            </w:tcBorders>
            <w:vAlign w:val="center"/>
          </w:tcPr>
          <w:p w14:paraId="529F6C57" w14:textId="7B2B916B" w:rsidR="006634FD" w:rsidRPr="006634FD" w:rsidRDefault="006634FD">
            <w:pPr>
              <w:pStyle w:val="ConsPlusNormal"/>
              <w:jc w:val="both"/>
            </w:pPr>
            <w:r w:rsidRPr="006634FD">
              <w:t>Статья 79</w:t>
            </w:r>
          </w:p>
        </w:tc>
        <w:tc>
          <w:tcPr>
            <w:tcW w:w="2357" w:type="dxa"/>
            <w:vAlign w:val="center"/>
          </w:tcPr>
          <w:p w14:paraId="490C26CA" w14:textId="77777777" w:rsidR="006634FD" w:rsidRPr="006634FD" w:rsidRDefault="006634FD">
            <w:pPr>
              <w:pStyle w:val="ConsPlusNormal"/>
              <w:jc w:val="center"/>
            </w:pPr>
            <w:r w:rsidRPr="006634FD">
              <w:t>НГ</w:t>
            </w:r>
          </w:p>
        </w:tc>
        <w:tc>
          <w:tcPr>
            <w:tcW w:w="1205" w:type="dxa"/>
            <w:vAlign w:val="center"/>
          </w:tcPr>
          <w:p w14:paraId="7238DD69" w14:textId="77777777" w:rsidR="006634FD" w:rsidRPr="006634FD" w:rsidRDefault="006634FD">
            <w:pPr>
              <w:pStyle w:val="ConsPlusNormal"/>
              <w:jc w:val="center"/>
            </w:pPr>
            <w:r w:rsidRPr="006634FD">
              <w:t>НГ</w:t>
            </w:r>
          </w:p>
        </w:tc>
        <w:tc>
          <w:tcPr>
            <w:tcW w:w="1247" w:type="dxa"/>
            <w:vAlign w:val="center"/>
          </w:tcPr>
          <w:p w14:paraId="0A92F0AC" w14:textId="77777777" w:rsidR="006634FD" w:rsidRPr="006634FD" w:rsidRDefault="006634FD">
            <w:pPr>
              <w:pStyle w:val="ConsPlusNormal"/>
              <w:jc w:val="center"/>
            </w:pPr>
            <w:r w:rsidRPr="006634FD">
              <w:t>НГ</w:t>
            </w:r>
          </w:p>
        </w:tc>
        <w:tc>
          <w:tcPr>
            <w:tcW w:w="1382" w:type="dxa"/>
            <w:vAlign w:val="center"/>
          </w:tcPr>
          <w:p w14:paraId="42279CC6" w14:textId="77777777" w:rsidR="006634FD" w:rsidRPr="006634FD" w:rsidRDefault="006634FD">
            <w:pPr>
              <w:pStyle w:val="ConsPlusNormal"/>
              <w:jc w:val="center"/>
            </w:pPr>
            <w:r w:rsidRPr="006634FD">
              <w:t>НГ</w:t>
            </w:r>
          </w:p>
        </w:tc>
        <w:tc>
          <w:tcPr>
            <w:tcW w:w="850" w:type="dxa"/>
            <w:vAlign w:val="center"/>
          </w:tcPr>
          <w:p w14:paraId="04B62ACE" w14:textId="77777777" w:rsidR="006634FD" w:rsidRPr="006634FD" w:rsidRDefault="006634FD">
            <w:pPr>
              <w:pStyle w:val="ConsPlusNormal"/>
              <w:jc w:val="center"/>
            </w:pPr>
            <w:r w:rsidRPr="006634FD">
              <w:t>НГ</w:t>
            </w:r>
          </w:p>
        </w:tc>
        <w:tc>
          <w:tcPr>
            <w:tcW w:w="1417" w:type="dxa"/>
            <w:vAlign w:val="center"/>
          </w:tcPr>
          <w:p w14:paraId="5B94D044" w14:textId="77777777" w:rsidR="006634FD" w:rsidRPr="006634FD" w:rsidRDefault="006634FD">
            <w:pPr>
              <w:pStyle w:val="ConsPlusNormal"/>
              <w:jc w:val="center"/>
            </w:pPr>
            <w:r w:rsidRPr="006634FD">
              <w:t>НГ</w:t>
            </w:r>
          </w:p>
        </w:tc>
        <w:tc>
          <w:tcPr>
            <w:tcW w:w="907" w:type="dxa"/>
            <w:vAlign w:val="center"/>
          </w:tcPr>
          <w:p w14:paraId="770699B7" w14:textId="77777777" w:rsidR="006634FD" w:rsidRPr="006634FD" w:rsidRDefault="006634FD">
            <w:pPr>
              <w:pStyle w:val="ConsPlusNormal"/>
              <w:jc w:val="center"/>
            </w:pPr>
            <w:r w:rsidRPr="006634FD">
              <w:t>НГ</w:t>
            </w:r>
          </w:p>
        </w:tc>
        <w:tc>
          <w:tcPr>
            <w:tcW w:w="1075" w:type="dxa"/>
            <w:vAlign w:val="center"/>
          </w:tcPr>
          <w:p w14:paraId="5343F997" w14:textId="77777777" w:rsidR="006634FD" w:rsidRPr="006634FD" w:rsidRDefault="006634FD">
            <w:pPr>
              <w:pStyle w:val="ConsPlusNormal"/>
              <w:jc w:val="center"/>
            </w:pPr>
            <w:r w:rsidRPr="006634FD">
              <w:t>НГ</w:t>
            </w:r>
          </w:p>
        </w:tc>
        <w:tc>
          <w:tcPr>
            <w:tcW w:w="1020" w:type="dxa"/>
            <w:vAlign w:val="center"/>
          </w:tcPr>
          <w:p w14:paraId="71CAF649" w14:textId="77777777" w:rsidR="006634FD" w:rsidRPr="006634FD" w:rsidRDefault="006634FD">
            <w:pPr>
              <w:pStyle w:val="ConsPlusNormal"/>
              <w:jc w:val="center"/>
            </w:pPr>
            <w:r w:rsidRPr="006634FD">
              <w:t>НГ</w:t>
            </w:r>
          </w:p>
        </w:tc>
        <w:tc>
          <w:tcPr>
            <w:tcW w:w="1243" w:type="dxa"/>
            <w:tcBorders>
              <w:right w:val="nil"/>
            </w:tcBorders>
            <w:vAlign w:val="center"/>
          </w:tcPr>
          <w:p w14:paraId="125745F5" w14:textId="77777777" w:rsidR="006634FD" w:rsidRPr="006634FD" w:rsidRDefault="006634FD">
            <w:pPr>
              <w:pStyle w:val="ConsPlusNormal"/>
              <w:jc w:val="center"/>
            </w:pPr>
            <w:r w:rsidRPr="006634FD">
              <w:t>НГ</w:t>
            </w:r>
          </w:p>
        </w:tc>
      </w:tr>
      <w:tr w:rsidR="006634FD" w:rsidRPr="006634FD" w14:paraId="23442284" w14:textId="77777777">
        <w:tc>
          <w:tcPr>
            <w:tcW w:w="3177" w:type="dxa"/>
            <w:gridSpan w:val="5"/>
            <w:tcBorders>
              <w:left w:val="nil"/>
            </w:tcBorders>
            <w:vAlign w:val="center"/>
          </w:tcPr>
          <w:p w14:paraId="245E4BAA" w14:textId="72B5BF11" w:rsidR="006634FD" w:rsidRPr="006634FD" w:rsidRDefault="006634FD">
            <w:pPr>
              <w:pStyle w:val="ConsPlusNormal"/>
              <w:jc w:val="both"/>
            </w:pPr>
            <w:r w:rsidRPr="006634FD">
              <w:t>Статья 80-в</w:t>
            </w:r>
          </w:p>
        </w:tc>
        <w:tc>
          <w:tcPr>
            <w:tcW w:w="2357" w:type="dxa"/>
            <w:vAlign w:val="center"/>
          </w:tcPr>
          <w:p w14:paraId="50897945" w14:textId="77777777" w:rsidR="006634FD" w:rsidRPr="006634FD" w:rsidRDefault="006634FD">
            <w:pPr>
              <w:pStyle w:val="ConsPlusNormal"/>
              <w:jc w:val="center"/>
            </w:pPr>
            <w:r w:rsidRPr="006634FD">
              <w:t>НГ</w:t>
            </w:r>
          </w:p>
        </w:tc>
        <w:tc>
          <w:tcPr>
            <w:tcW w:w="1205" w:type="dxa"/>
            <w:vAlign w:val="center"/>
          </w:tcPr>
          <w:p w14:paraId="44FE34F7" w14:textId="77777777" w:rsidR="006634FD" w:rsidRPr="006634FD" w:rsidRDefault="006634FD">
            <w:pPr>
              <w:pStyle w:val="ConsPlusNormal"/>
              <w:jc w:val="center"/>
            </w:pPr>
            <w:r w:rsidRPr="006634FD">
              <w:t>НГ</w:t>
            </w:r>
          </w:p>
        </w:tc>
        <w:tc>
          <w:tcPr>
            <w:tcW w:w="1247" w:type="dxa"/>
            <w:vAlign w:val="center"/>
          </w:tcPr>
          <w:p w14:paraId="6742CCF5" w14:textId="77777777" w:rsidR="006634FD" w:rsidRPr="006634FD" w:rsidRDefault="006634FD">
            <w:pPr>
              <w:pStyle w:val="ConsPlusNormal"/>
              <w:jc w:val="center"/>
            </w:pPr>
            <w:r w:rsidRPr="006634FD">
              <w:t>НГ</w:t>
            </w:r>
          </w:p>
        </w:tc>
        <w:tc>
          <w:tcPr>
            <w:tcW w:w="1382" w:type="dxa"/>
            <w:vAlign w:val="center"/>
          </w:tcPr>
          <w:p w14:paraId="08BDBC0F" w14:textId="77777777" w:rsidR="006634FD" w:rsidRPr="006634FD" w:rsidRDefault="006634FD">
            <w:pPr>
              <w:pStyle w:val="ConsPlusNormal"/>
              <w:jc w:val="center"/>
            </w:pPr>
            <w:r w:rsidRPr="006634FD">
              <w:t>НГ</w:t>
            </w:r>
          </w:p>
        </w:tc>
        <w:tc>
          <w:tcPr>
            <w:tcW w:w="850" w:type="dxa"/>
            <w:vAlign w:val="center"/>
          </w:tcPr>
          <w:p w14:paraId="71E431E2" w14:textId="77777777" w:rsidR="006634FD" w:rsidRPr="006634FD" w:rsidRDefault="006634FD">
            <w:pPr>
              <w:pStyle w:val="ConsPlusNormal"/>
            </w:pPr>
          </w:p>
        </w:tc>
        <w:tc>
          <w:tcPr>
            <w:tcW w:w="1417" w:type="dxa"/>
            <w:vAlign w:val="center"/>
          </w:tcPr>
          <w:p w14:paraId="5A5AB245" w14:textId="77777777" w:rsidR="006634FD" w:rsidRPr="006634FD" w:rsidRDefault="006634FD">
            <w:pPr>
              <w:pStyle w:val="ConsPlusNormal"/>
            </w:pPr>
          </w:p>
        </w:tc>
        <w:tc>
          <w:tcPr>
            <w:tcW w:w="907" w:type="dxa"/>
            <w:vAlign w:val="center"/>
          </w:tcPr>
          <w:p w14:paraId="6475F4FB" w14:textId="77777777" w:rsidR="006634FD" w:rsidRPr="006634FD" w:rsidRDefault="006634FD">
            <w:pPr>
              <w:pStyle w:val="ConsPlusNormal"/>
            </w:pPr>
          </w:p>
        </w:tc>
        <w:tc>
          <w:tcPr>
            <w:tcW w:w="1075" w:type="dxa"/>
            <w:vAlign w:val="center"/>
          </w:tcPr>
          <w:p w14:paraId="1C441AF3" w14:textId="77777777" w:rsidR="006634FD" w:rsidRPr="006634FD" w:rsidRDefault="006634FD">
            <w:pPr>
              <w:pStyle w:val="ConsPlusNormal"/>
              <w:jc w:val="center"/>
            </w:pPr>
            <w:r w:rsidRPr="006634FD">
              <w:t>НГ</w:t>
            </w:r>
          </w:p>
        </w:tc>
        <w:tc>
          <w:tcPr>
            <w:tcW w:w="1020" w:type="dxa"/>
            <w:vAlign w:val="center"/>
          </w:tcPr>
          <w:p w14:paraId="7BCAA6FA" w14:textId="77777777" w:rsidR="006634FD" w:rsidRPr="006634FD" w:rsidRDefault="006634FD">
            <w:pPr>
              <w:pStyle w:val="ConsPlusNormal"/>
            </w:pPr>
          </w:p>
        </w:tc>
        <w:tc>
          <w:tcPr>
            <w:tcW w:w="1243" w:type="dxa"/>
            <w:tcBorders>
              <w:right w:val="nil"/>
            </w:tcBorders>
            <w:vAlign w:val="center"/>
          </w:tcPr>
          <w:p w14:paraId="2874C8B2" w14:textId="77777777" w:rsidR="006634FD" w:rsidRPr="006634FD" w:rsidRDefault="006634FD">
            <w:pPr>
              <w:pStyle w:val="ConsPlusNormal"/>
            </w:pPr>
          </w:p>
        </w:tc>
      </w:tr>
      <w:tr w:rsidR="006634FD" w:rsidRPr="006634FD" w14:paraId="3ACB8EF5" w14:textId="77777777">
        <w:tc>
          <w:tcPr>
            <w:tcW w:w="3177" w:type="dxa"/>
            <w:gridSpan w:val="5"/>
            <w:tcBorders>
              <w:left w:val="nil"/>
            </w:tcBorders>
            <w:vAlign w:val="center"/>
          </w:tcPr>
          <w:p w14:paraId="07ECF13B" w14:textId="61840FAB" w:rsidR="006634FD" w:rsidRPr="006634FD" w:rsidRDefault="006634FD">
            <w:pPr>
              <w:pStyle w:val="ConsPlusNormal"/>
              <w:jc w:val="both"/>
            </w:pPr>
            <w:r w:rsidRPr="006634FD">
              <w:t>Статья 81-в</w:t>
            </w:r>
          </w:p>
        </w:tc>
        <w:tc>
          <w:tcPr>
            <w:tcW w:w="2357" w:type="dxa"/>
            <w:vAlign w:val="center"/>
          </w:tcPr>
          <w:p w14:paraId="27EF1EA8" w14:textId="77777777" w:rsidR="006634FD" w:rsidRPr="006634FD" w:rsidRDefault="006634FD">
            <w:pPr>
              <w:pStyle w:val="ConsPlusNormal"/>
              <w:jc w:val="center"/>
            </w:pPr>
            <w:r w:rsidRPr="006634FD">
              <w:t>НГ</w:t>
            </w:r>
          </w:p>
        </w:tc>
        <w:tc>
          <w:tcPr>
            <w:tcW w:w="1205" w:type="dxa"/>
            <w:vAlign w:val="center"/>
          </w:tcPr>
          <w:p w14:paraId="1B77CBAE" w14:textId="77777777" w:rsidR="006634FD" w:rsidRPr="006634FD" w:rsidRDefault="006634FD">
            <w:pPr>
              <w:pStyle w:val="ConsPlusNormal"/>
              <w:jc w:val="center"/>
            </w:pPr>
            <w:r w:rsidRPr="006634FD">
              <w:t>НГ</w:t>
            </w:r>
          </w:p>
        </w:tc>
        <w:tc>
          <w:tcPr>
            <w:tcW w:w="1247" w:type="dxa"/>
            <w:vAlign w:val="center"/>
          </w:tcPr>
          <w:p w14:paraId="5DCD91F9" w14:textId="77777777" w:rsidR="006634FD" w:rsidRPr="006634FD" w:rsidRDefault="006634FD">
            <w:pPr>
              <w:pStyle w:val="ConsPlusNormal"/>
              <w:jc w:val="center"/>
            </w:pPr>
            <w:r w:rsidRPr="006634FD">
              <w:t>НГ</w:t>
            </w:r>
          </w:p>
        </w:tc>
        <w:tc>
          <w:tcPr>
            <w:tcW w:w="1382" w:type="dxa"/>
            <w:vAlign w:val="center"/>
          </w:tcPr>
          <w:p w14:paraId="3265ED67" w14:textId="77777777" w:rsidR="006634FD" w:rsidRPr="006634FD" w:rsidRDefault="006634FD">
            <w:pPr>
              <w:pStyle w:val="ConsPlusNormal"/>
              <w:jc w:val="center"/>
            </w:pPr>
            <w:r w:rsidRPr="006634FD">
              <w:t>НГ</w:t>
            </w:r>
          </w:p>
        </w:tc>
        <w:tc>
          <w:tcPr>
            <w:tcW w:w="850" w:type="dxa"/>
            <w:vAlign w:val="center"/>
          </w:tcPr>
          <w:p w14:paraId="0B514A22" w14:textId="77777777" w:rsidR="006634FD" w:rsidRPr="006634FD" w:rsidRDefault="006634FD">
            <w:pPr>
              <w:pStyle w:val="ConsPlusNormal"/>
              <w:jc w:val="center"/>
            </w:pPr>
            <w:r w:rsidRPr="006634FD">
              <w:t>НГ</w:t>
            </w:r>
          </w:p>
        </w:tc>
        <w:tc>
          <w:tcPr>
            <w:tcW w:w="1417" w:type="dxa"/>
            <w:vAlign w:val="center"/>
          </w:tcPr>
          <w:p w14:paraId="4895B94B" w14:textId="77777777" w:rsidR="006634FD" w:rsidRPr="006634FD" w:rsidRDefault="006634FD">
            <w:pPr>
              <w:pStyle w:val="ConsPlusNormal"/>
              <w:jc w:val="center"/>
            </w:pPr>
            <w:r w:rsidRPr="006634FD">
              <w:t>НГ</w:t>
            </w:r>
          </w:p>
        </w:tc>
        <w:tc>
          <w:tcPr>
            <w:tcW w:w="907" w:type="dxa"/>
            <w:vAlign w:val="center"/>
          </w:tcPr>
          <w:p w14:paraId="32F23BE7" w14:textId="77777777" w:rsidR="006634FD" w:rsidRPr="006634FD" w:rsidRDefault="006634FD">
            <w:pPr>
              <w:pStyle w:val="ConsPlusNormal"/>
              <w:jc w:val="center"/>
            </w:pPr>
            <w:r w:rsidRPr="006634FD">
              <w:t>НГ</w:t>
            </w:r>
          </w:p>
        </w:tc>
        <w:tc>
          <w:tcPr>
            <w:tcW w:w="1075" w:type="dxa"/>
            <w:vAlign w:val="center"/>
          </w:tcPr>
          <w:p w14:paraId="11F0D59A" w14:textId="77777777" w:rsidR="006634FD" w:rsidRPr="006634FD" w:rsidRDefault="006634FD">
            <w:pPr>
              <w:pStyle w:val="ConsPlusNormal"/>
              <w:jc w:val="center"/>
            </w:pPr>
            <w:r w:rsidRPr="006634FD">
              <w:t>НГ</w:t>
            </w:r>
          </w:p>
        </w:tc>
        <w:tc>
          <w:tcPr>
            <w:tcW w:w="1020" w:type="dxa"/>
            <w:vAlign w:val="center"/>
          </w:tcPr>
          <w:p w14:paraId="5F3F2FC3" w14:textId="77777777" w:rsidR="006634FD" w:rsidRPr="006634FD" w:rsidRDefault="006634FD">
            <w:pPr>
              <w:pStyle w:val="ConsPlusNormal"/>
              <w:jc w:val="center"/>
            </w:pPr>
            <w:r w:rsidRPr="006634FD">
              <w:t>НГ</w:t>
            </w:r>
          </w:p>
        </w:tc>
        <w:tc>
          <w:tcPr>
            <w:tcW w:w="1243" w:type="dxa"/>
            <w:tcBorders>
              <w:right w:val="nil"/>
            </w:tcBorders>
            <w:vAlign w:val="center"/>
          </w:tcPr>
          <w:p w14:paraId="16183C3C" w14:textId="77777777" w:rsidR="006634FD" w:rsidRPr="006634FD" w:rsidRDefault="006634FD">
            <w:pPr>
              <w:pStyle w:val="ConsPlusNormal"/>
              <w:jc w:val="center"/>
            </w:pPr>
            <w:r w:rsidRPr="006634FD">
              <w:t>НГ</w:t>
            </w:r>
          </w:p>
        </w:tc>
      </w:tr>
      <w:tr w:rsidR="006634FD" w:rsidRPr="006634FD" w14:paraId="2934FFB9" w14:textId="77777777">
        <w:tc>
          <w:tcPr>
            <w:tcW w:w="3177" w:type="dxa"/>
            <w:gridSpan w:val="5"/>
            <w:tcBorders>
              <w:left w:val="nil"/>
            </w:tcBorders>
            <w:vAlign w:val="center"/>
          </w:tcPr>
          <w:p w14:paraId="2E381995" w14:textId="10A47D93" w:rsidR="006634FD" w:rsidRPr="006634FD" w:rsidRDefault="006634FD">
            <w:pPr>
              <w:pStyle w:val="ConsPlusNormal"/>
              <w:jc w:val="both"/>
            </w:pPr>
            <w:r w:rsidRPr="006634FD">
              <w:t>Статья 81-г</w:t>
            </w:r>
          </w:p>
        </w:tc>
        <w:tc>
          <w:tcPr>
            <w:tcW w:w="2357" w:type="dxa"/>
            <w:vAlign w:val="center"/>
          </w:tcPr>
          <w:p w14:paraId="393A3508" w14:textId="77777777" w:rsidR="006634FD" w:rsidRPr="006634FD" w:rsidRDefault="006634FD">
            <w:pPr>
              <w:pStyle w:val="ConsPlusNormal"/>
              <w:jc w:val="center"/>
            </w:pPr>
            <w:r w:rsidRPr="006634FD">
              <w:t>НГ</w:t>
            </w:r>
          </w:p>
        </w:tc>
        <w:tc>
          <w:tcPr>
            <w:tcW w:w="1205" w:type="dxa"/>
            <w:vAlign w:val="center"/>
          </w:tcPr>
          <w:p w14:paraId="09114DD3" w14:textId="77777777" w:rsidR="006634FD" w:rsidRPr="006634FD" w:rsidRDefault="006634FD">
            <w:pPr>
              <w:pStyle w:val="ConsPlusNormal"/>
              <w:jc w:val="center"/>
            </w:pPr>
            <w:r w:rsidRPr="006634FD">
              <w:t>НГ</w:t>
            </w:r>
          </w:p>
        </w:tc>
        <w:tc>
          <w:tcPr>
            <w:tcW w:w="1247" w:type="dxa"/>
            <w:vAlign w:val="center"/>
          </w:tcPr>
          <w:p w14:paraId="77E349ED" w14:textId="77777777" w:rsidR="006634FD" w:rsidRPr="006634FD" w:rsidRDefault="006634FD">
            <w:pPr>
              <w:pStyle w:val="ConsPlusNormal"/>
              <w:jc w:val="center"/>
            </w:pPr>
            <w:r w:rsidRPr="006634FD">
              <w:t>НГ</w:t>
            </w:r>
          </w:p>
        </w:tc>
        <w:tc>
          <w:tcPr>
            <w:tcW w:w="1382" w:type="dxa"/>
            <w:vAlign w:val="center"/>
          </w:tcPr>
          <w:p w14:paraId="659804BA" w14:textId="77777777" w:rsidR="006634FD" w:rsidRPr="006634FD" w:rsidRDefault="006634FD">
            <w:pPr>
              <w:pStyle w:val="ConsPlusNormal"/>
              <w:jc w:val="center"/>
            </w:pPr>
            <w:r w:rsidRPr="006634FD">
              <w:t>НГ</w:t>
            </w:r>
          </w:p>
        </w:tc>
        <w:tc>
          <w:tcPr>
            <w:tcW w:w="850" w:type="dxa"/>
            <w:vAlign w:val="center"/>
          </w:tcPr>
          <w:p w14:paraId="13FA48B0" w14:textId="77777777" w:rsidR="006634FD" w:rsidRPr="006634FD" w:rsidRDefault="006634FD">
            <w:pPr>
              <w:pStyle w:val="ConsPlusNormal"/>
            </w:pPr>
          </w:p>
        </w:tc>
        <w:tc>
          <w:tcPr>
            <w:tcW w:w="1417" w:type="dxa"/>
            <w:vAlign w:val="center"/>
          </w:tcPr>
          <w:p w14:paraId="03C337BF" w14:textId="77777777" w:rsidR="006634FD" w:rsidRPr="006634FD" w:rsidRDefault="006634FD">
            <w:pPr>
              <w:pStyle w:val="ConsPlusNormal"/>
            </w:pPr>
          </w:p>
        </w:tc>
        <w:tc>
          <w:tcPr>
            <w:tcW w:w="907" w:type="dxa"/>
            <w:vAlign w:val="center"/>
          </w:tcPr>
          <w:p w14:paraId="733E4984" w14:textId="77777777" w:rsidR="006634FD" w:rsidRPr="006634FD" w:rsidRDefault="006634FD">
            <w:pPr>
              <w:pStyle w:val="ConsPlusNormal"/>
            </w:pPr>
          </w:p>
        </w:tc>
        <w:tc>
          <w:tcPr>
            <w:tcW w:w="1075" w:type="dxa"/>
            <w:vAlign w:val="center"/>
          </w:tcPr>
          <w:p w14:paraId="37973075" w14:textId="77777777" w:rsidR="006634FD" w:rsidRPr="006634FD" w:rsidRDefault="006634FD">
            <w:pPr>
              <w:pStyle w:val="ConsPlusNormal"/>
              <w:jc w:val="center"/>
            </w:pPr>
            <w:r w:rsidRPr="006634FD">
              <w:t>НГ</w:t>
            </w:r>
          </w:p>
        </w:tc>
        <w:tc>
          <w:tcPr>
            <w:tcW w:w="1020" w:type="dxa"/>
            <w:vAlign w:val="center"/>
          </w:tcPr>
          <w:p w14:paraId="3E2ADABC" w14:textId="77777777" w:rsidR="006634FD" w:rsidRPr="006634FD" w:rsidRDefault="006634FD">
            <w:pPr>
              <w:pStyle w:val="ConsPlusNormal"/>
            </w:pPr>
          </w:p>
        </w:tc>
        <w:tc>
          <w:tcPr>
            <w:tcW w:w="1243" w:type="dxa"/>
            <w:tcBorders>
              <w:right w:val="nil"/>
            </w:tcBorders>
            <w:vAlign w:val="center"/>
          </w:tcPr>
          <w:p w14:paraId="0D163D29" w14:textId="77777777" w:rsidR="006634FD" w:rsidRPr="006634FD" w:rsidRDefault="006634FD">
            <w:pPr>
              <w:pStyle w:val="ConsPlusNormal"/>
            </w:pPr>
          </w:p>
        </w:tc>
      </w:tr>
      <w:tr w:rsidR="006634FD" w:rsidRPr="006634FD" w14:paraId="576BD69D" w14:textId="77777777">
        <w:tc>
          <w:tcPr>
            <w:tcW w:w="3177" w:type="dxa"/>
            <w:gridSpan w:val="5"/>
            <w:tcBorders>
              <w:left w:val="nil"/>
            </w:tcBorders>
            <w:vAlign w:val="center"/>
          </w:tcPr>
          <w:p w14:paraId="71432E07" w14:textId="54A44E38" w:rsidR="006634FD" w:rsidRPr="006634FD" w:rsidRDefault="006634FD">
            <w:pPr>
              <w:pStyle w:val="ConsPlusNormal"/>
              <w:jc w:val="both"/>
            </w:pPr>
            <w:r w:rsidRPr="006634FD">
              <w:t>Статья 82-г</w:t>
            </w:r>
          </w:p>
        </w:tc>
        <w:tc>
          <w:tcPr>
            <w:tcW w:w="2357" w:type="dxa"/>
            <w:vAlign w:val="center"/>
          </w:tcPr>
          <w:p w14:paraId="3949A9DF" w14:textId="77777777" w:rsidR="006634FD" w:rsidRPr="006634FD" w:rsidRDefault="006634FD">
            <w:pPr>
              <w:pStyle w:val="ConsPlusNormal"/>
              <w:jc w:val="center"/>
            </w:pPr>
            <w:r w:rsidRPr="006634FD">
              <w:t>НГ</w:t>
            </w:r>
          </w:p>
        </w:tc>
        <w:tc>
          <w:tcPr>
            <w:tcW w:w="1205" w:type="dxa"/>
            <w:vAlign w:val="center"/>
          </w:tcPr>
          <w:p w14:paraId="5A069612" w14:textId="77777777" w:rsidR="006634FD" w:rsidRPr="006634FD" w:rsidRDefault="006634FD">
            <w:pPr>
              <w:pStyle w:val="ConsPlusNormal"/>
              <w:jc w:val="center"/>
            </w:pPr>
            <w:r w:rsidRPr="006634FD">
              <w:t>НГ</w:t>
            </w:r>
          </w:p>
        </w:tc>
        <w:tc>
          <w:tcPr>
            <w:tcW w:w="1247" w:type="dxa"/>
            <w:vAlign w:val="center"/>
          </w:tcPr>
          <w:p w14:paraId="49B80402" w14:textId="77777777" w:rsidR="006634FD" w:rsidRPr="006634FD" w:rsidRDefault="006634FD">
            <w:pPr>
              <w:pStyle w:val="ConsPlusNormal"/>
              <w:jc w:val="center"/>
            </w:pPr>
            <w:r w:rsidRPr="006634FD">
              <w:t>НГ</w:t>
            </w:r>
          </w:p>
        </w:tc>
        <w:tc>
          <w:tcPr>
            <w:tcW w:w="1382" w:type="dxa"/>
            <w:vAlign w:val="center"/>
          </w:tcPr>
          <w:p w14:paraId="337EA7E7" w14:textId="77777777" w:rsidR="006634FD" w:rsidRPr="006634FD" w:rsidRDefault="006634FD">
            <w:pPr>
              <w:pStyle w:val="ConsPlusNormal"/>
              <w:jc w:val="center"/>
            </w:pPr>
            <w:r w:rsidRPr="006634FD">
              <w:t>НГ</w:t>
            </w:r>
          </w:p>
        </w:tc>
        <w:tc>
          <w:tcPr>
            <w:tcW w:w="850" w:type="dxa"/>
            <w:vAlign w:val="center"/>
          </w:tcPr>
          <w:p w14:paraId="1CFC2755" w14:textId="77777777" w:rsidR="006634FD" w:rsidRPr="006634FD" w:rsidRDefault="006634FD">
            <w:pPr>
              <w:pStyle w:val="ConsPlusNormal"/>
              <w:jc w:val="center"/>
            </w:pPr>
            <w:r w:rsidRPr="006634FD">
              <w:t>НГ</w:t>
            </w:r>
          </w:p>
        </w:tc>
        <w:tc>
          <w:tcPr>
            <w:tcW w:w="1417" w:type="dxa"/>
            <w:vAlign w:val="center"/>
          </w:tcPr>
          <w:p w14:paraId="107D9643" w14:textId="77777777" w:rsidR="006634FD" w:rsidRPr="006634FD" w:rsidRDefault="006634FD">
            <w:pPr>
              <w:pStyle w:val="ConsPlusNormal"/>
            </w:pPr>
          </w:p>
        </w:tc>
        <w:tc>
          <w:tcPr>
            <w:tcW w:w="907" w:type="dxa"/>
            <w:vAlign w:val="center"/>
          </w:tcPr>
          <w:p w14:paraId="3CFA4C86" w14:textId="77777777" w:rsidR="006634FD" w:rsidRPr="006634FD" w:rsidRDefault="006634FD">
            <w:pPr>
              <w:pStyle w:val="ConsPlusNormal"/>
            </w:pPr>
          </w:p>
        </w:tc>
        <w:tc>
          <w:tcPr>
            <w:tcW w:w="1075" w:type="dxa"/>
            <w:vAlign w:val="center"/>
          </w:tcPr>
          <w:p w14:paraId="695695C1" w14:textId="77777777" w:rsidR="006634FD" w:rsidRPr="006634FD" w:rsidRDefault="006634FD">
            <w:pPr>
              <w:pStyle w:val="ConsPlusNormal"/>
              <w:jc w:val="center"/>
            </w:pPr>
            <w:r w:rsidRPr="006634FD">
              <w:t>НГ, спецсооружения - годны</w:t>
            </w:r>
          </w:p>
        </w:tc>
        <w:tc>
          <w:tcPr>
            <w:tcW w:w="1020" w:type="dxa"/>
            <w:vAlign w:val="center"/>
          </w:tcPr>
          <w:p w14:paraId="39BC0E97" w14:textId="77777777" w:rsidR="006634FD" w:rsidRPr="006634FD" w:rsidRDefault="006634FD">
            <w:pPr>
              <w:pStyle w:val="ConsPlusNormal"/>
            </w:pPr>
          </w:p>
        </w:tc>
        <w:tc>
          <w:tcPr>
            <w:tcW w:w="1243" w:type="dxa"/>
            <w:tcBorders>
              <w:right w:val="nil"/>
            </w:tcBorders>
            <w:vAlign w:val="center"/>
          </w:tcPr>
          <w:p w14:paraId="7E888BE5" w14:textId="77777777" w:rsidR="006634FD" w:rsidRPr="006634FD" w:rsidRDefault="006634FD">
            <w:pPr>
              <w:pStyle w:val="ConsPlusNormal"/>
            </w:pPr>
          </w:p>
        </w:tc>
      </w:tr>
      <w:tr w:rsidR="006634FD" w:rsidRPr="006634FD" w14:paraId="09D00FF9" w14:textId="77777777">
        <w:tc>
          <w:tcPr>
            <w:tcW w:w="3177" w:type="dxa"/>
            <w:gridSpan w:val="5"/>
            <w:tcBorders>
              <w:left w:val="nil"/>
            </w:tcBorders>
            <w:vAlign w:val="center"/>
          </w:tcPr>
          <w:p w14:paraId="5F1519C7" w14:textId="2F6C76CF" w:rsidR="006634FD" w:rsidRPr="006634FD" w:rsidRDefault="006634FD">
            <w:pPr>
              <w:pStyle w:val="ConsPlusNormal"/>
              <w:jc w:val="both"/>
            </w:pPr>
            <w:r w:rsidRPr="006634FD">
              <w:t>Статьи 83-в, 84-в</w:t>
            </w:r>
          </w:p>
        </w:tc>
        <w:tc>
          <w:tcPr>
            <w:tcW w:w="2357" w:type="dxa"/>
            <w:vAlign w:val="center"/>
          </w:tcPr>
          <w:p w14:paraId="478AD1D7" w14:textId="77777777" w:rsidR="006634FD" w:rsidRPr="006634FD" w:rsidRDefault="006634FD">
            <w:pPr>
              <w:pStyle w:val="ConsPlusNormal"/>
              <w:jc w:val="center"/>
            </w:pPr>
            <w:r w:rsidRPr="006634FD">
              <w:t>НГ</w:t>
            </w:r>
          </w:p>
        </w:tc>
        <w:tc>
          <w:tcPr>
            <w:tcW w:w="1205" w:type="dxa"/>
            <w:vAlign w:val="center"/>
          </w:tcPr>
          <w:p w14:paraId="33A10A2F" w14:textId="77777777" w:rsidR="006634FD" w:rsidRPr="006634FD" w:rsidRDefault="006634FD">
            <w:pPr>
              <w:pStyle w:val="ConsPlusNormal"/>
              <w:jc w:val="center"/>
            </w:pPr>
            <w:r w:rsidRPr="006634FD">
              <w:t>НГ</w:t>
            </w:r>
          </w:p>
        </w:tc>
        <w:tc>
          <w:tcPr>
            <w:tcW w:w="1247" w:type="dxa"/>
            <w:vAlign w:val="center"/>
          </w:tcPr>
          <w:p w14:paraId="44108830" w14:textId="77777777" w:rsidR="006634FD" w:rsidRPr="006634FD" w:rsidRDefault="006634FD">
            <w:pPr>
              <w:pStyle w:val="ConsPlusNormal"/>
              <w:jc w:val="center"/>
            </w:pPr>
            <w:r w:rsidRPr="006634FD">
              <w:t>НГ</w:t>
            </w:r>
          </w:p>
        </w:tc>
        <w:tc>
          <w:tcPr>
            <w:tcW w:w="1382" w:type="dxa"/>
            <w:vAlign w:val="center"/>
          </w:tcPr>
          <w:p w14:paraId="49456E7B" w14:textId="77777777" w:rsidR="006634FD" w:rsidRPr="006634FD" w:rsidRDefault="006634FD">
            <w:pPr>
              <w:pStyle w:val="ConsPlusNormal"/>
              <w:jc w:val="center"/>
            </w:pPr>
            <w:r w:rsidRPr="006634FD">
              <w:t>НГ</w:t>
            </w:r>
          </w:p>
        </w:tc>
        <w:tc>
          <w:tcPr>
            <w:tcW w:w="850" w:type="dxa"/>
            <w:vAlign w:val="center"/>
          </w:tcPr>
          <w:p w14:paraId="07AC44BF" w14:textId="77777777" w:rsidR="006634FD" w:rsidRPr="006634FD" w:rsidRDefault="006634FD">
            <w:pPr>
              <w:pStyle w:val="ConsPlusNormal"/>
              <w:jc w:val="center"/>
            </w:pPr>
            <w:r w:rsidRPr="006634FD">
              <w:t>НГ</w:t>
            </w:r>
          </w:p>
        </w:tc>
        <w:tc>
          <w:tcPr>
            <w:tcW w:w="1417" w:type="dxa"/>
            <w:vAlign w:val="center"/>
          </w:tcPr>
          <w:p w14:paraId="76D6019D" w14:textId="77777777" w:rsidR="006634FD" w:rsidRPr="006634FD" w:rsidRDefault="006634FD">
            <w:pPr>
              <w:pStyle w:val="ConsPlusNormal"/>
              <w:jc w:val="center"/>
            </w:pPr>
            <w:r w:rsidRPr="006634FD">
              <w:t>НГ</w:t>
            </w:r>
          </w:p>
        </w:tc>
        <w:tc>
          <w:tcPr>
            <w:tcW w:w="907" w:type="dxa"/>
            <w:vAlign w:val="center"/>
          </w:tcPr>
          <w:p w14:paraId="0B08E703" w14:textId="77777777" w:rsidR="006634FD" w:rsidRPr="006634FD" w:rsidRDefault="006634FD">
            <w:pPr>
              <w:pStyle w:val="ConsPlusNormal"/>
              <w:jc w:val="center"/>
            </w:pPr>
            <w:r w:rsidRPr="006634FD">
              <w:t>НГ</w:t>
            </w:r>
          </w:p>
        </w:tc>
        <w:tc>
          <w:tcPr>
            <w:tcW w:w="1075" w:type="dxa"/>
            <w:vAlign w:val="center"/>
          </w:tcPr>
          <w:p w14:paraId="6F93250B" w14:textId="77777777" w:rsidR="006634FD" w:rsidRPr="006634FD" w:rsidRDefault="006634FD">
            <w:pPr>
              <w:pStyle w:val="ConsPlusNormal"/>
              <w:jc w:val="center"/>
            </w:pPr>
            <w:r w:rsidRPr="006634FD">
              <w:t>НГ</w:t>
            </w:r>
          </w:p>
        </w:tc>
        <w:tc>
          <w:tcPr>
            <w:tcW w:w="1020" w:type="dxa"/>
            <w:vAlign w:val="center"/>
          </w:tcPr>
          <w:p w14:paraId="7B0117B8" w14:textId="77777777" w:rsidR="006634FD" w:rsidRPr="006634FD" w:rsidRDefault="006634FD">
            <w:pPr>
              <w:pStyle w:val="ConsPlusNormal"/>
              <w:jc w:val="center"/>
            </w:pPr>
            <w:r w:rsidRPr="006634FD">
              <w:t>НГ</w:t>
            </w:r>
          </w:p>
        </w:tc>
        <w:tc>
          <w:tcPr>
            <w:tcW w:w="1243" w:type="dxa"/>
            <w:tcBorders>
              <w:right w:val="nil"/>
            </w:tcBorders>
            <w:vAlign w:val="center"/>
          </w:tcPr>
          <w:p w14:paraId="73F7F071" w14:textId="77777777" w:rsidR="006634FD" w:rsidRPr="006634FD" w:rsidRDefault="006634FD">
            <w:pPr>
              <w:pStyle w:val="ConsPlusNormal"/>
              <w:jc w:val="center"/>
            </w:pPr>
            <w:r w:rsidRPr="006634FD">
              <w:t>НГ</w:t>
            </w:r>
          </w:p>
        </w:tc>
      </w:tr>
      <w:tr w:rsidR="006634FD" w:rsidRPr="006634FD" w14:paraId="272F751E" w14:textId="77777777">
        <w:tc>
          <w:tcPr>
            <w:tcW w:w="3177" w:type="dxa"/>
            <w:gridSpan w:val="5"/>
            <w:tcBorders>
              <w:left w:val="nil"/>
            </w:tcBorders>
            <w:vAlign w:val="center"/>
          </w:tcPr>
          <w:p w14:paraId="0E016CBF" w14:textId="40343CC6" w:rsidR="006634FD" w:rsidRPr="006634FD" w:rsidRDefault="006634FD">
            <w:pPr>
              <w:pStyle w:val="ConsPlusNormal"/>
              <w:jc w:val="both"/>
            </w:pPr>
            <w:r w:rsidRPr="006634FD">
              <w:t>Статья 88-б</w:t>
            </w:r>
          </w:p>
        </w:tc>
        <w:tc>
          <w:tcPr>
            <w:tcW w:w="2357" w:type="dxa"/>
            <w:vAlign w:val="center"/>
          </w:tcPr>
          <w:p w14:paraId="67B59215" w14:textId="77777777" w:rsidR="006634FD" w:rsidRPr="006634FD" w:rsidRDefault="006634FD">
            <w:pPr>
              <w:pStyle w:val="ConsPlusNormal"/>
              <w:jc w:val="center"/>
            </w:pPr>
            <w:r w:rsidRPr="006634FD">
              <w:t>НГ</w:t>
            </w:r>
          </w:p>
        </w:tc>
        <w:tc>
          <w:tcPr>
            <w:tcW w:w="1205" w:type="dxa"/>
            <w:vAlign w:val="center"/>
          </w:tcPr>
          <w:p w14:paraId="3BB22066" w14:textId="77777777" w:rsidR="006634FD" w:rsidRPr="006634FD" w:rsidRDefault="006634FD">
            <w:pPr>
              <w:pStyle w:val="ConsPlusNormal"/>
              <w:jc w:val="center"/>
            </w:pPr>
            <w:r w:rsidRPr="006634FD">
              <w:t>НГ</w:t>
            </w:r>
          </w:p>
        </w:tc>
        <w:tc>
          <w:tcPr>
            <w:tcW w:w="1247" w:type="dxa"/>
            <w:vAlign w:val="center"/>
          </w:tcPr>
          <w:p w14:paraId="3B91AAB1" w14:textId="77777777" w:rsidR="006634FD" w:rsidRPr="006634FD" w:rsidRDefault="006634FD">
            <w:pPr>
              <w:pStyle w:val="ConsPlusNormal"/>
              <w:jc w:val="center"/>
            </w:pPr>
            <w:r w:rsidRPr="006634FD">
              <w:t>НГ</w:t>
            </w:r>
          </w:p>
        </w:tc>
        <w:tc>
          <w:tcPr>
            <w:tcW w:w="1382" w:type="dxa"/>
            <w:vAlign w:val="center"/>
          </w:tcPr>
          <w:p w14:paraId="5E4E26A2" w14:textId="77777777" w:rsidR="006634FD" w:rsidRPr="006634FD" w:rsidRDefault="006634FD">
            <w:pPr>
              <w:pStyle w:val="ConsPlusNormal"/>
              <w:jc w:val="center"/>
            </w:pPr>
            <w:r w:rsidRPr="006634FD">
              <w:t>НГ</w:t>
            </w:r>
          </w:p>
        </w:tc>
        <w:tc>
          <w:tcPr>
            <w:tcW w:w="850" w:type="dxa"/>
            <w:vAlign w:val="center"/>
          </w:tcPr>
          <w:p w14:paraId="772D08FD" w14:textId="77777777" w:rsidR="006634FD" w:rsidRPr="006634FD" w:rsidRDefault="006634FD">
            <w:pPr>
              <w:pStyle w:val="ConsPlusNormal"/>
              <w:jc w:val="center"/>
            </w:pPr>
            <w:r w:rsidRPr="006634FD">
              <w:t>НГ</w:t>
            </w:r>
          </w:p>
        </w:tc>
        <w:tc>
          <w:tcPr>
            <w:tcW w:w="1417" w:type="dxa"/>
            <w:vAlign w:val="center"/>
          </w:tcPr>
          <w:p w14:paraId="15BEC095" w14:textId="77777777" w:rsidR="006634FD" w:rsidRPr="006634FD" w:rsidRDefault="006634FD">
            <w:pPr>
              <w:pStyle w:val="ConsPlusNormal"/>
              <w:jc w:val="center"/>
            </w:pPr>
            <w:r w:rsidRPr="006634FD">
              <w:t>НГ</w:t>
            </w:r>
          </w:p>
        </w:tc>
        <w:tc>
          <w:tcPr>
            <w:tcW w:w="907" w:type="dxa"/>
            <w:vAlign w:val="center"/>
          </w:tcPr>
          <w:p w14:paraId="51EED28B" w14:textId="77777777" w:rsidR="006634FD" w:rsidRPr="006634FD" w:rsidRDefault="006634FD">
            <w:pPr>
              <w:pStyle w:val="ConsPlusNormal"/>
              <w:jc w:val="center"/>
            </w:pPr>
            <w:r w:rsidRPr="006634FD">
              <w:t>НГ</w:t>
            </w:r>
          </w:p>
        </w:tc>
        <w:tc>
          <w:tcPr>
            <w:tcW w:w="1075" w:type="dxa"/>
            <w:vAlign w:val="center"/>
          </w:tcPr>
          <w:p w14:paraId="52100419" w14:textId="77777777" w:rsidR="006634FD" w:rsidRPr="006634FD" w:rsidRDefault="006634FD">
            <w:pPr>
              <w:pStyle w:val="ConsPlusNormal"/>
              <w:jc w:val="center"/>
            </w:pPr>
            <w:r w:rsidRPr="006634FD">
              <w:t>НГ</w:t>
            </w:r>
          </w:p>
        </w:tc>
        <w:tc>
          <w:tcPr>
            <w:tcW w:w="1020" w:type="dxa"/>
            <w:vAlign w:val="center"/>
          </w:tcPr>
          <w:p w14:paraId="4B7A189C" w14:textId="77777777" w:rsidR="006634FD" w:rsidRPr="006634FD" w:rsidRDefault="006634FD">
            <w:pPr>
              <w:pStyle w:val="ConsPlusNormal"/>
              <w:jc w:val="center"/>
            </w:pPr>
            <w:r w:rsidRPr="006634FD">
              <w:t>НГ</w:t>
            </w:r>
          </w:p>
        </w:tc>
        <w:tc>
          <w:tcPr>
            <w:tcW w:w="1243" w:type="dxa"/>
            <w:tcBorders>
              <w:right w:val="nil"/>
            </w:tcBorders>
            <w:vAlign w:val="center"/>
          </w:tcPr>
          <w:p w14:paraId="260EF73C" w14:textId="77777777" w:rsidR="006634FD" w:rsidRPr="006634FD" w:rsidRDefault="006634FD">
            <w:pPr>
              <w:pStyle w:val="ConsPlusNormal"/>
            </w:pPr>
          </w:p>
        </w:tc>
      </w:tr>
    </w:tbl>
    <w:p w14:paraId="62ACBBD7" w14:textId="77777777" w:rsidR="006634FD" w:rsidRPr="006634FD" w:rsidRDefault="006634FD">
      <w:pPr>
        <w:pStyle w:val="ConsPlusNormal"/>
        <w:sectPr w:rsidR="006634FD" w:rsidRPr="006634FD">
          <w:pgSz w:w="16838" w:h="11905" w:orient="landscape"/>
          <w:pgMar w:top="1134" w:right="1134" w:bottom="567" w:left="1134" w:header="0" w:footer="0" w:gutter="0"/>
          <w:cols w:space="720"/>
          <w:titlePg/>
        </w:sectPr>
      </w:pPr>
    </w:p>
    <w:p w14:paraId="17AF0CF0" w14:textId="77777777" w:rsidR="006634FD" w:rsidRPr="006634FD" w:rsidRDefault="006634FD">
      <w:pPr>
        <w:pStyle w:val="ConsPlusNormal"/>
        <w:jc w:val="both"/>
      </w:pPr>
    </w:p>
    <w:p w14:paraId="319000E5" w14:textId="77777777" w:rsidR="006634FD" w:rsidRPr="006634FD" w:rsidRDefault="006634FD">
      <w:pPr>
        <w:pStyle w:val="ConsPlusNormal"/>
        <w:ind w:firstLine="540"/>
        <w:jc w:val="both"/>
      </w:pPr>
      <w:r w:rsidRPr="006634FD">
        <w:t>--------------------------------</w:t>
      </w:r>
    </w:p>
    <w:p w14:paraId="7C7F2362" w14:textId="77777777" w:rsidR="006634FD" w:rsidRPr="006634FD" w:rsidRDefault="006634FD">
      <w:pPr>
        <w:pStyle w:val="ConsPlusNormal"/>
        <w:spacing w:before="280"/>
        <w:ind w:firstLine="540"/>
        <w:jc w:val="both"/>
      </w:pPr>
      <w:bookmarkStart w:id="8" w:name="P1575"/>
      <w:bookmarkEnd w:id="8"/>
      <w:r w:rsidRPr="006634FD">
        <w:t>&lt;*&gt; Далее в тексте настоящих Требований к состоянию здоровья отдельных категорий граждан, если не оговорено особо, для краткости будут именоваться: военные образовательные организации высшего образования Министерства обороны Российской Федерации, военные учебные центры при федеральных государственных образовательных организациях высшего образования - военно-учебными заведениями; негодность к военной службе в роде войск Вооруженных Сил Российской Федерации, негодность к военной службе (обучению) по военно-учетной специальности, негодность к военной службе (обучению) в соответствующей воинской части (подразделении), негодность к работе с соответствующим вредным фактором или негодность к поступлению в военно-учебные заведения - НГ; случаи, когда годность к военной службе в роде войск Вооруженных Сил Российской Федерации, годность к военной службе (обучению) по военно-учетной специальности, годность к военной службе (обучению) в соответствующей воинской части (подразделении), годность к работе с соответствующим вредным фактором или годность к поступлению в военно-учебные заведения определяются индивидуально, - ИНД; радиоактивные вещества - РВ; источники ионизирующего излучения - ИИИ; компоненты ракетных топлив и иные высокотоксичные вещества, токсичные химикаты, относящиеся к химическому оружию, - КРТ; электромагнитные поля в диапазоне частот от 30 кГц до 300 ГГц - ЭМП; плавающий состав Военно-Морского Флота - плавсоставом; специальные сооружения - спецсооружениями; радиационная, химическая и биологическая защита - РХБЗ.</w:t>
      </w:r>
    </w:p>
    <w:p w14:paraId="347D70C5" w14:textId="4B92A857" w:rsidR="006634FD" w:rsidRPr="006634FD" w:rsidRDefault="006634FD">
      <w:pPr>
        <w:pStyle w:val="ConsPlusNormal"/>
        <w:jc w:val="both"/>
      </w:pPr>
      <w:r w:rsidRPr="006634FD">
        <w:t>(в ред. Приказов Министра обороны РФ от 31.07.2017 N 475, от 16.10.2019 N 589)</w:t>
      </w:r>
    </w:p>
    <w:p w14:paraId="4B5C0D4F" w14:textId="77777777" w:rsidR="006634FD" w:rsidRPr="006634FD" w:rsidRDefault="006634FD">
      <w:pPr>
        <w:pStyle w:val="ConsPlusNormal"/>
        <w:jc w:val="both"/>
      </w:pPr>
    </w:p>
    <w:p w14:paraId="25775E13" w14:textId="77777777" w:rsidR="006634FD" w:rsidRPr="006634FD" w:rsidRDefault="006634FD">
      <w:pPr>
        <w:pStyle w:val="ConsPlusNormal"/>
        <w:ind w:firstLine="540"/>
        <w:jc w:val="both"/>
      </w:pPr>
      <w:r w:rsidRPr="006634FD">
        <w:t xml:space="preserve">Примечания: 1. Граждане, поступающие на военную службу по контракту на должности, замещаемые солдатами, матросами, сержантами, старшинами, признаются не годными к военной службе в роде войск Вооруженных Сил Российской Федерации, военной службе (обучению) по военно-учетной специальности, военной службе (обучению) в соответствующей воинской части (подразделении) при наличии у них увечий, заболеваний, по которым в I графе категорий годности к военной службе расписания болезней предусматриваются показатели предназначения для прохождения военной службы: 4 - для водителей и членов экипажей боевых машин пехоты, бронетранспортеров и пусковых установок ракетных воинских частей, воинских частей и подразделений военной полиции, воинских частей и организаций войск РХБЗ центрального подчинения, воинских формирований РХБЗ видов и родов войск, специалистов заправки и хранения горючего, зенитно-ракетных воинских частей; 3 и 4 - для подводных лодок, надводных кораблей, водителей и членов экипажей танков, самоходно-артиллерийских установок, инженерных машин на базе танков и тягачей; 2 - 4 - для воинских частей специального назначения, морской пехоты, воздушно-десантных, </w:t>
      </w:r>
      <w:proofErr w:type="spellStart"/>
      <w:r w:rsidRPr="006634FD">
        <w:t>десантно</w:t>
      </w:r>
      <w:proofErr w:type="spellEnd"/>
      <w:r w:rsidRPr="006634FD">
        <w:t>-штурмовых воинских частей, подразделений воинских частей с парашютно-десантной подготовкой, если иные требования к состоянию здоровья не предусмотрены в настоящем разделе.</w:t>
      </w:r>
    </w:p>
    <w:p w14:paraId="6F60D897" w14:textId="77777777" w:rsidR="006634FD" w:rsidRPr="006634FD" w:rsidRDefault="006634FD">
      <w:pPr>
        <w:pStyle w:val="ConsPlusNormal"/>
        <w:spacing w:before="280"/>
        <w:ind w:firstLine="540"/>
        <w:jc w:val="both"/>
      </w:pPr>
      <w:r w:rsidRPr="006634FD">
        <w:lastRenderedPageBreak/>
        <w:t>2. Граждане, поступающие на военную службу по контракту на должности, замещаемые солдатами, матросами, сержантами, старшинами, признаются годными к военной службе в плавсоставе на подводных лодках при наличии у них хорошей проходимости слуховой трубы (</w:t>
      </w:r>
      <w:proofErr w:type="spellStart"/>
      <w:r w:rsidRPr="006634FD">
        <w:t>барофункция</w:t>
      </w:r>
      <w:proofErr w:type="spellEnd"/>
      <w:r w:rsidRPr="006634FD">
        <w:t xml:space="preserve"> I и II степени), а со стойким нарушением </w:t>
      </w:r>
      <w:proofErr w:type="spellStart"/>
      <w:r w:rsidRPr="006634FD">
        <w:t>барофункции</w:t>
      </w:r>
      <w:proofErr w:type="spellEnd"/>
      <w:r w:rsidRPr="006634FD">
        <w:t xml:space="preserve"> III степени признаются не годными к военной службе в плавсоставе на подводных лодках.</w:t>
      </w:r>
    </w:p>
    <w:p w14:paraId="716202F4" w14:textId="1F3A36A5" w:rsidR="006634FD" w:rsidRPr="006634FD" w:rsidRDefault="006634FD">
      <w:pPr>
        <w:pStyle w:val="ConsPlusNormal"/>
        <w:spacing w:before="280"/>
        <w:ind w:firstLine="540"/>
        <w:jc w:val="both"/>
      </w:pPr>
      <w:r w:rsidRPr="006634FD">
        <w:t xml:space="preserve">3. Граждане, поступающие на военную службу по контракту на должности, замещаемые солдатами, матросами, сержантами, старшинами, освидетельствуемые по графам 1 - 4, 8 настоящего раздела, после </w:t>
      </w:r>
      <w:proofErr w:type="spellStart"/>
      <w:r w:rsidRPr="006634FD">
        <w:t>оптикореконструктивных</w:t>
      </w:r>
      <w:proofErr w:type="spellEnd"/>
      <w:r w:rsidRPr="006634FD">
        <w:t xml:space="preserve"> операций на роговице, склере признаются не годными к военной службе в роде войск Вооруженных Сил Российской Федерации, военной службе (обучению) по военно-учетной специальности, военной службе (обучению) в соответствующей воинской части (подразделении), за исключением случаев проведения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либо аналогов этой </w:t>
      </w:r>
      <w:proofErr w:type="spellStart"/>
      <w:r w:rsidRPr="006634FD">
        <w:t>оптикореконструктивной</w:t>
      </w:r>
      <w:proofErr w:type="spellEnd"/>
      <w:r w:rsidRPr="006634FD">
        <w:t xml:space="preserve"> операции по поводу документально подтвержденной (с учетом результатов ультразвуковой биометрии глазных яблок) близорукости до 3,0 </w:t>
      </w:r>
      <w:proofErr w:type="spellStart"/>
      <w:r w:rsidRPr="006634FD">
        <w:t>дптр</w:t>
      </w:r>
      <w:proofErr w:type="spellEnd"/>
      <w:r w:rsidRPr="006634FD">
        <w:t xml:space="preserve"> включительно, при которых годность к военной службе в роде войск Вооруженных Сил Российской Федерации, годность к военной службе (обучению) по военно-учетной специальности, годность к военной службе (обучению) в соответствующей воинской части (подразделении) определяются не ранее чем через 6 месяцев после операции в зависимости от состояния зрительных функций, рефракции на момент освидетельствования, а также при отсутствии послеоперационных осложнений и дегенеративно-дистрофических изменений на роговице и глазном дне.</w:t>
      </w:r>
    </w:p>
    <w:p w14:paraId="58182C45" w14:textId="3B8A5DB0" w:rsidR="006634FD" w:rsidRPr="006634FD" w:rsidRDefault="006634FD">
      <w:pPr>
        <w:pStyle w:val="ConsPlusNormal"/>
        <w:spacing w:before="280"/>
        <w:ind w:firstLine="540"/>
        <w:jc w:val="both"/>
      </w:pPr>
      <w:r w:rsidRPr="006634FD">
        <w:t xml:space="preserve">После </w:t>
      </w:r>
      <w:proofErr w:type="spellStart"/>
      <w:r w:rsidRPr="006634FD">
        <w:t>оптикореконструктивных</w:t>
      </w:r>
      <w:proofErr w:type="spellEnd"/>
      <w:r w:rsidRPr="006634FD">
        <w:t xml:space="preserve"> операций на роговице и склере (лазерного </w:t>
      </w:r>
      <w:proofErr w:type="spellStart"/>
      <w:r w:rsidRPr="006634FD">
        <w:t>кератомилеза</w:t>
      </w:r>
      <w:proofErr w:type="spellEnd"/>
      <w:r w:rsidRPr="006634FD">
        <w:t xml:space="preserve"> и аналогов,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и аналогов, рефракционной </w:t>
      </w:r>
      <w:proofErr w:type="spellStart"/>
      <w:r w:rsidRPr="006634FD">
        <w:t>кератотомии</w:t>
      </w:r>
      <w:proofErr w:type="spellEnd"/>
      <w:r w:rsidRPr="006634FD">
        <w:t xml:space="preserve">) по поводу документально подтвержденной (с учетом результатов ультразвуковой биометрии глазных яблок) близорукости до 6,0 </w:t>
      </w:r>
      <w:proofErr w:type="spellStart"/>
      <w:r w:rsidRPr="006634FD">
        <w:t>дптр</w:t>
      </w:r>
      <w:proofErr w:type="spellEnd"/>
      <w:r w:rsidRPr="006634FD">
        <w:t xml:space="preserve"> включительно гражданам, поступающим на военную службу по контракту на должности, замещаемые солдатами, матросами, сержантами, старшинами, освидетельствуемым по графам 5 - 7, 9 и 10 настоящего раздела, годность к военной службе в роде войск Вооруженных Сил Российской Федерации, годность к военной службе (обучению) по военно-учетной специальности, годность к военной службе (обучению) в соответствующей воинской части (подразделении) определяются не ранее чем через 6 месяцев после операции в зависимости от состояния зрительных функций, рефракции на момент освидетельствования, а также при отсутствии послеоперационных осложнений, дегенеративно-дистрофических изменений на роговице и глазном дне.</w:t>
      </w:r>
    </w:p>
    <w:p w14:paraId="326746FB" w14:textId="77777777" w:rsidR="006634FD" w:rsidRPr="006634FD" w:rsidRDefault="006634FD">
      <w:pPr>
        <w:pStyle w:val="ConsPlusNormal"/>
        <w:jc w:val="both"/>
      </w:pPr>
    </w:p>
    <w:p w14:paraId="3F1AE4F3" w14:textId="77777777" w:rsidR="006634FD" w:rsidRPr="006634FD" w:rsidRDefault="006634FD">
      <w:pPr>
        <w:pStyle w:val="ConsPlusTitle"/>
        <w:jc w:val="center"/>
        <w:outlineLvl w:val="1"/>
      </w:pPr>
      <w:bookmarkStart w:id="9" w:name="P1583"/>
      <w:bookmarkEnd w:id="9"/>
      <w:r w:rsidRPr="006634FD">
        <w:t>VI. Требования к состоянию здоровья граждан, поступающих</w:t>
      </w:r>
    </w:p>
    <w:p w14:paraId="05CE08FC" w14:textId="77777777" w:rsidR="006634FD" w:rsidRPr="006634FD" w:rsidRDefault="006634FD">
      <w:pPr>
        <w:pStyle w:val="ConsPlusTitle"/>
        <w:jc w:val="center"/>
      </w:pPr>
      <w:r w:rsidRPr="006634FD">
        <w:t>на военную службу по контракту, и граждан, проходящих</w:t>
      </w:r>
    </w:p>
    <w:p w14:paraId="4C3B62B2" w14:textId="77777777" w:rsidR="006634FD" w:rsidRPr="006634FD" w:rsidRDefault="006634FD">
      <w:pPr>
        <w:pStyle w:val="ConsPlusTitle"/>
        <w:jc w:val="center"/>
      </w:pPr>
      <w:r w:rsidRPr="006634FD">
        <w:t>военную службу по контракту, отбираемых для работы</w:t>
      </w:r>
    </w:p>
    <w:p w14:paraId="1D461484" w14:textId="77777777" w:rsidR="006634FD" w:rsidRPr="006634FD" w:rsidRDefault="006634FD">
      <w:pPr>
        <w:pStyle w:val="ConsPlusTitle"/>
        <w:jc w:val="center"/>
      </w:pPr>
      <w:r w:rsidRPr="006634FD">
        <w:t>и работающих с РВ, ИИИ, КРТ, источниками ЭМП и лазерного</w:t>
      </w:r>
    </w:p>
    <w:p w14:paraId="248DDB3B" w14:textId="77777777" w:rsidR="006634FD" w:rsidRPr="006634FD" w:rsidRDefault="006634FD">
      <w:pPr>
        <w:pStyle w:val="ConsPlusTitle"/>
        <w:jc w:val="center"/>
      </w:pPr>
      <w:r w:rsidRPr="006634FD">
        <w:t>излучения, микроорганизмами I, II групп патогенности</w:t>
      </w:r>
    </w:p>
    <w:p w14:paraId="712020A6" w14:textId="77777777" w:rsidR="006634FD" w:rsidRPr="006634FD" w:rsidRDefault="006634F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85"/>
        <w:gridCol w:w="1704"/>
        <w:gridCol w:w="1304"/>
        <w:gridCol w:w="1020"/>
        <w:gridCol w:w="1020"/>
        <w:gridCol w:w="1077"/>
        <w:gridCol w:w="1134"/>
        <w:gridCol w:w="1191"/>
      </w:tblGrid>
      <w:tr w:rsidR="006634FD" w:rsidRPr="006634FD" w14:paraId="77A5D366" w14:textId="77777777">
        <w:tc>
          <w:tcPr>
            <w:tcW w:w="4093" w:type="dxa"/>
            <w:gridSpan w:val="3"/>
            <w:vMerge w:val="restart"/>
            <w:tcBorders>
              <w:left w:val="nil"/>
            </w:tcBorders>
          </w:tcPr>
          <w:p w14:paraId="789185AD" w14:textId="0DF7BC15" w:rsidR="006634FD" w:rsidRPr="006634FD" w:rsidRDefault="006634FD">
            <w:pPr>
              <w:pStyle w:val="ConsPlusNormal"/>
              <w:jc w:val="center"/>
            </w:pPr>
            <w:r w:rsidRPr="006634FD">
              <w:t>Показатели физического развития. Перечень болезней и статей расписания болезней</w:t>
            </w:r>
          </w:p>
        </w:tc>
        <w:tc>
          <w:tcPr>
            <w:tcW w:w="1020" w:type="dxa"/>
          </w:tcPr>
          <w:p w14:paraId="01C223FB" w14:textId="77777777" w:rsidR="006634FD" w:rsidRPr="006634FD" w:rsidRDefault="006634FD">
            <w:pPr>
              <w:pStyle w:val="ConsPlusNormal"/>
              <w:jc w:val="center"/>
            </w:pPr>
            <w:r w:rsidRPr="006634FD">
              <w:t>РВ, ИИИ</w:t>
            </w:r>
          </w:p>
        </w:tc>
        <w:tc>
          <w:tcPr>
            <w:tcW w:w="1020" w:type="dxa"/>
          </w:tcPr>
          <w:p w14:paraId="0FEAF77A" w14:textId="77777777" w:rsidR="006634FD" w:rsidRPr="006634FD" w:rsidRDefault="006634FD">
            <w:pPr>
              <w:pStyle w:val="ConsPlusNormal"/>
              <w:jc w:val="center"/>
            </w:pPr>
            <w:r w:rsidRPr="006634FD">
              <w:t>КРТ</w:t>
            </w:r>
          </w:p>
        </w:tc>
        <w:tc>
          <w:tcPr>
            <w:tcW w:w="1077" w:type="dxa"/>
          </w:tcPr>
          <w:p w14:paraId="4424CC01" w14:textId="77777777" w:rsidR="006634FD" w:rsidRPr="006634FD" w:rsidRDefault="006634FD">
            <w:pPr>
              <w:pStyle w:val="ConsPlusNormal"/>
              <w:jc w:val="center"/>
            </w:pPr>
            <w:r w:rsidRPr="006634FD">
              <w:t>Источники ЭМП</w:t>
            </w:r>
          </w:p>
        </w:tc>
        <w:tc>
          <w:tcPr>
            <w:tcW w:w="1134" w:type="dxa"/>
          </w:tcPr>
          <w:p w14:paraId="52B3142F" w14:textId="77777777" w:rsidR="006634FD" w:rsidRPr="006634FD" w:rsidRDefault="006634FD">
            <w:pPr>
              <w:pStyle w:val="ConsPlusNormal"/>
              <w:jc w:val="center"/>
            </w:pPr>
            <w:r w:rsidRPr="006634FD">
              <w:t>Источники лазерного излучения</w:t>
            </w:r>
          </w:p>
        </w:tc>
        <w:tc>
          <w:tcPr>
            <w:tcW w:w="1191" w:type="dxa"/>
            <w:tcBorders>
              <w:right w:val="nil"/>
            </w:tcBorders>
          </w:tcPr>
          <w:p w14:paraId="3B1A3667" w14:textId="77777777" w:rsidR="006634FD" w:rsidRPr="006634FD" w:rsidRDefault="006634FD">
            <w:pPr>
              <w:pStyle w:val="ConsPlusNormal"/>
              <w:jc w:val="center"/>
            </w:pPr>
            <w:r w:rsidRPr="006634FD">
              <w:t>Микроорганизмы I - II групп патогенности</w:t>
            </w:r>
          </w:p>
        </w:tc>
      </w:tr>
      <w:tr w:rsidR="006634FD" w:rsidRPr="006634FD" w14:paraId="12802A08" w14:textId="77777777">
        <w:tc>
          <w:tcPr>
            <w:tcW w:w="4093" w:type="dxa"/>
            <w:gridSpan w:val="3"/>
            <w:vMerge/>
            <w:tcBorders>
              <w:left w:val="nil"/>
            </w:tcBorders>
          </w:tcPr>
          <w:p w14:paraId="2FABE2EC" w14:textId="77777777" w:rsidR="006634FD" w:rsidRPr="006634FD" w:rsidRDefault="006634FD">
            <w:pPr>
              <w:pStyle w:val="ConsPlusNormal"/>
            </w:pPr>
          </w:p>
        </w:tc>
        <w:tc>
          <w:tcPr>
            <w:tcW w:w="5442" w:type="dxa"/>
            <w:gridSpan w:val="5"/>
            <w:tcBorders>
              <w:right w:val="nil"/>
            </w:tcBorders>
          </w:tcPr>
          <w:p w14:paraId="702D3CBE" w14:textId="77777777" w:rsidR="006634FD" w:rsidRPr="006634FD" w:rsidRDefault="006634FD">
            <w:pPr>
              <w:pStyle w:val="ConsPlusNormal"/>
              <w:jc w:val="center"/>
            </w:pPr>
            <w:r w:rsidRPr="006634FD">
              <w:t>ГРАФЫ</w:t>
            </w:r>
          </w:p>
        </w:tc>
      </w:tr>
      <w:tr w:rsidR="006634FD" w:rsidRPr="006634FD" w14:paraId="72575693" w14:textId="77777777">
        <w:tc>
          <w:tcPr>
            <w:tcW w:w="4093" w:type="dxa"/>
            <w:gridSpan w:val="3"/>
            <w:vMerge/>
            <w:tcBorders>
              <w:left w:val="nil"/>
            </w:tcBorders>
          </w:tcPr>
          <w:p w14:paraId="59D922B0" w14:textId="77777777" w:rsidR="006634FD" w:rsidRPr="006634FD" w:rsidRDefault="006634FD">
            <w:pPr>
              <w:pStyle w:val="ConsPlusNormal"/>
            </w:pPr>
          </w:p>
        </w:tc>
        <w:tc>
          <w:tcPr>
            <w:tcW w:w="1020" w:type="dxa"/>
          </w:tcPr>
          <w:p w14:paraId="7A149319" w14:textId="77777777" w:rsidR="006634FD" w:rsidRPr="006634FD" w:rsidRDefault="006634FD">
            <w:pPr>
              <w:pStyle w:val="ConsPlusNormal"/>
              <w:jc w:val="center"/>
            </w:pPr>
            <w:r w:rsidRPr="006634FD">
              <w:t>1</w:t>
            </w:r>
          </w:p>
        </w:tc>
        <w:tc>
          <w:tcPr>
            <w:tcW w:w="1020" w:type="dxa"/>
          </w:tcPr>
          <w:p w14:paraId="025C2C22" w14:textId="77777777" w:rsidR="006634FD" w:rsidRPr="006634FD" w:rsidRDefault="006634FD">
            <w:pPr>
              <w:pStyle w:val="ConsPlusNormal"/>
              <w:jc w:val="center"/>
            </w:pPr>
            <w:r w:rsidRPr="006634FD">
              <w:t>2</w:t>
            </w:r>
          </w:p>
        </w:tc>
        <w:tc>
          <w:tcPr>
            <w:tcW w:w="1077" w:type="dxa"/>
          </w:tcPr>
          <w:p w14:paraId="2515C62E" w14:textId="77777777" w:rsidR="006634FD" w:rsidRPr="006634FD" w:rsidRDefault="006634FD">
            <w:pPr>
              <w:pStyle w:val="ConsPlusNormal"/>
              <w:jc w:val="center"/>
            </w:pPr>
            <w:r w:rsidRPr="006634FD">
              <w:t>3</w:t>
            </w:r>
          </w:p>
        </w:tc>
        <w:tc>
          <w:tcPr>
            <w:tcW w:w="1134" w:type="dxa"/>
          </w:tcPr>
          <w:p w14:paraId="4F60A489" w14:textId="77777777" w:rsidR="006634FD" w:rsidRPr="006634FD" w:rsidRDefault="006634FD">
            <w:pPr>
              <w:pStyle w:val="ConsPlusNormal"/>
              <w:jc w:val="center"/>
            </w:pPr>
            <w:r w:rsidRPr="006634FD">
              <w:t>4</w:t>
            </w:r>
          </w:p>
        </w:tc>
        <w:tc>
          <w:tcPr>
            <w:tcW w:w="1191" w:type="dxa"/>
            <w:tcBorders>
              <w:right w:val="nil"/>
            </w:tcBorders>
          </w:tcPr>
          <w:p w14:paraId="4994F3BC" w14:textId="77777777" w:rsidR="006634FD" w:rsidRPr="006634FD" w:rsidRDefault="006634FD">
            <w:pPr>
              <w:pStyle w:val="ConsPlusNormal"/>
              <w:jc w:val="center"/>
            </w:pPr>
            <w:r w:rsidRPr="006634FD">
              <w:t>5</w:t>
            </w:r>
          </w:p>
        </w:tc>
      </w:tr>
      <w:tr w:rsidR="006634FD" w:rsidRPr="006634FD" w14:paraId="0BEBE9F7" w14:textId="77777777">
        <w:tc>
          <w:tcPr>
            <w:tcW w:w="1085" w:type="dxa"/>
            <w:vMerge w:val="restart"/>
            <w:tcBorders>
              <w:left w:val="nil"/>
            </w:tcBorders>
          </w:tcPr>
          <w:p w14:paraId="1BA13918" w14:textId="77777777" w:rsidR="006634FD" w:rsidRPr="006634FD" w:rsidRDefault="006634FD">
            <w:pPr>
              <w:pStyle w:val="ConsPlusNormal"/>
            </w:pPr>
            <w:r w:rsidRPr="006634FD">
              <w:t>Орган зрения</w:t>
            </w:r>
          </w:p>
        </w:tc>
        <w:tc>
          <w:tcPr>
            <w:tcW w:w="3008" w:type="dxa"/>
            <w:gridSpan w:val="2"/>
          </w:tcPr>
          <w:p w14:paraId="13181295" w14:textId="77777777" w:rsidR="006634FD" w:rsidRPr="006634FD" w:rsidRDefault="006634FD">
            <w:pPr>
              <w:pStyle w:val="ConsPlusNormal"/>
            </w:pPr>
            <w:r w:rsidRPr="006634FD">
              <w:t>Острота зрения с коррекцией для дали</w:t>
            </w:r>
          </w:p>
        </w:tc>
        <w:tc>
          <w:tcPr>
            <w:tcW w:w="1020" w:type="dxa"/>
            <w:vAlign w:val="center"/>
          </w:tcPr>
          <w:p w14:paraId="1D8D8ED6" w14:textId="77777777" w:rsidR="006634FD" w:rsidRPr="006634FD" w:rsidRDefault="006634FD">
            <w:pPr>
              <w:pStyle w:val="ConsPlusNormal"/>
              <w:jc w:val="center"/>
            </w:pPr>
            <w:r w:rsidRPr="006634FD">
              <w:t>0,5/0,2</w:t>
            </w:r>
          </w:p>
        </w:tc>
        <w:tc>
          <w:tcPr>
            <w:tcW w:w="1020" w:type="dxa"/>
            <w:vAlign w:val="center"/>
          </w:tcPr>
          <w:p w14:paraId="5AAD5DC4" w14:textId="77777777" w:rsidR="006634FD" w:rsidRPr="006634FD" w:rsidRDefault="006634FD">
            <w:pPr>
              <w:pStyle w:val="ConsPlusNormal"/>
              <w:jc w:val="center"/>
            </w:pPr>
            <w:r w:rsidRPr="006634FD">
              <w:t>0,5/0,2</w:t>
            </w:r>
          </w:p>
        </w:tc>
        <w:tc>
          <w:tcPr>
            <w:tcW w:w="1077" w:type="dxa"/>
            <w:vAlign w:val="center"/>
          </w:tcPr>
          <w:p w14:paraId="47F3009E" w14:textId="77777777" w:rsidR="006634FD" w:rsidRPr="006634FD" w:rsidRDefault="006634FD">
            <w:pPr>
              <w:pStyle w:val="ConsPlusNormal"/>
              <w:jc w:val="center"/>
            </w:pPr>
            <w:r w:rsidRPr="006634FD">
              <w:t>0,5/0,2</w:t>
            </w:r>
          </w:p>
        </w:tc>
        <w:tc>
          <w:tcPr>
            <w:tcW w:w="1134" w:type="dxa"/>
            <w:vAlign w:val="center"/>
          </w:tcPr>
          <w:p w14:paraId="506B9420" w14:textId="77777777" w:rsidR="006634FD" w:rsidRPr="006634FD" w:rsidRDefault="006634FD">
            <w:pPr>
              <w:pStyle w:val="ConsPlusNormal"/>
              <w:jc w:val="center"/>
            </w:pPr>
            <w:r w:rsidRPr="006634FD">
              <w:t>0,6/0,5</w:t>
            </w:r>
          </w:p>
        </w:tc>
        <w:tc>
          <w:tcPr>
            <w:tcW w:w="1191" w:type="dxa"/>
            <w:tcBorders>
              <w:right w:val="nil"/>
            </w:tcBorders>
            <w:vAlign w:val="center"/>
          </w:tcPr>
          <w:p w14:paraId="4A1E6A96" w14:textId="77777777" w:rsidR="006634FD" w:rsidRPr="006634FD" w:rsidRDefault="006634FD">
            <w:pPr>
              <w:pStyle w:val="ConsPlusNormal"/>
              <w:jc w:val="center"/>
            </w:pPr>
            <w:r w:rsidRPr="006634FD">
              <w:t>0,5/0,2</w:t>
            </w:r>
          </w:p>
        </w:tc>
      </w:tr>
      <w:tr w:rsidR="006634FD" w:rsidRPr="006634FD" w14:paraId="1B43C919" w14:textId="77777777">
        <w:tc>
          <w:tcPr>
            <w:tcW w:w="1085" w:type="dxa"/>
            <w:vMerge/>
            <w:tcBorders>
              <w:left w:val="nil"/>
            </w:tcBorders>
          </w:tcPr>
          <w:p w14:paraId="747B6AAA" w14:textId="77777777" w:rsidR="006634FD" w:rsidRPr="006634FD" w:rsidRDefault="006634FD">
            <w:pPr>
              <w:pStyle w:val="ConsPlusNormal"/>
            </w:pPr>
          </w:p>
        </w:tc>
        <w:tc>
          <w:tcPr>
            <w:tcW w:w="1704" w:type="dxa"/>
            <w:vMerge w:val="restart"/>
          </w:tcPr>
          <w:p w14:paraId="3DB7F5F7" w14:textId="77777777" w:rsidR="006634FD" w:rsidRPr="006634FD" w:rsidRDefault="006634FD">
            <w:pPr>
              <w:pStyle w:val="ConsPlusNormal"/>
              <w:jc w:val="center"/>
            </w:pPr>
            <w:r w:rsidRPr="006634FD">
              <w:t>Рефракция (</w:t>
            </w:r>
            <w:proofErr w:type="spellStart"/>
            <w:r w:rsidRPr="006634FD">
              <w:t>дптр</w:t>
            </w:r>
            <w:proofErr w:type="spellEnd"/>
            <w:r w:rsidRPr="006634FD">
              <w:t>), не более</w:t>
            </w:r>
          </w:p>
        </w:tc>
        <w:tc>
          <w:tcPr>
            <w:tcW w:w="1304" w:type="dxa"/>
          </w:tcPr>
          <w:p w14:paraId="5563E876" w14:textId="77777777" w:rsidR="006634FD" w:rsidRPr="006634FD" w:rsidRDefault="006634FD">
            <w:pPr>
              <w:pStyle w:val="ConsPlusNormal"/>
            </w:pPr>
            <w:r w:rsidRPr="006634FD">
              <w:t>близорукость</w:t>
            </w:r>
          </w:p>
        </w:tc>
        <w:tc>
          <w:tcPr>
            <w:tcW w:w="1020" w:type="dxa"/>
            <w:vAlign w:val="center"/>
          </w:tcPr>
          <w:p w14:paraId="74D9C7A3" w14:textId="77777777" w:rsidR="006634FD" w:rsidRPr="006634FD" w:rsidRDefault="006634FD">
            <w:pPr>
              <w:pStyle w:val="ConsPlusNormal"/>
              <w:jc w:val="center"/>
            </w:pPr>
            <w:r w:rsidRPr="006634FD">
              <w:t>10,0/10,0</w:t>
            </w:r>
          </w:p>
        </w:tc>
        <w:tc>
          <w:tcPr>
            <w:tcW w:w="1020" w:type="dxa"/>
            <w:vAlign w:val="center"/>
          </w:tcPr>
          <w:p w14:paraId="61CCB113" w14:textId="77777777" w:rsidR="006634FD" w:rsidRPr="006634FD" w:rsidRDefault="006634FD">
            <w:pPr>
              <w:pStyle w:val="ConsPlusNormal"/>
            </w:pPr>
          </w:p>
        </w:tc>
        <w:tc>
          <w:tcPr>
            <w:tcW w:w="1077" w:type="dxa"/>
            <w:vAlign w:val="center"/>
          </w:tcPr>
          <w:p w14:paraId="04B1FF4C" w14:textId="77777777" w:rsidR="006634FD" w:rsidRPr="006634FD" w:rsidRDefault="006634FD">
            <w:pPr>
              <w:pStyle w:val="ConsPlusNormal"/>
            </w:pPr>
          </w:p>
        </w:tc>
        <w:tc>
          <w:tcPr>
            <w:tcW w:w="1134" w:type="dxa"/>
            <w:vAlign w:val="center"/>
          </w:tcPr>
          <w:p w14:paraId="3B9BAE79" w14:textId="77777777" w:rsidR="006634FD" w:rsidRPr="006634FD" w:rsidRDefault="006634FD">
            <w:pPr>
              <w:pStyle w:val="ConsPlusNormal"/>
              <w:jc w:val="center"/>
            </w:pPr>
            <w:r w:rsidRPr="006634FD">
              <w:t>10,0/10,0</w:t>
            </w:r>
          </w:p>
        </w:tc>
        <w:tc>
          <w:tcPr>
            <w:tcW w:w="1191" w:type="dxa"/>
            <w:tcBorders>
              <w:right w:val="nil"/>
            </w:tcBorders>
            <w:vAlign w:val="center"/>
          </w:tcPr>
          <w:p w14:paraId="5E8123B5" w14:textId="77777777" w:rsidR="006634FD" w:rsidRPr="006634FD" w:rsidRDefault="006634FD">
            <w:pPr>
              <w:pStyle w:val="ConsPlusNormal"/>
            </w:pPr>
          </w:p>
        </w:tc>
      </w:tr>
      <w:tr w:rsidR="006634FD" w:rsidRPr="006634FD" w14:paraId="5D52DE4C" w14:textId="77777777">
        <w:tc>
          <w:tcPr>
            <w:tcW w:w="1085" w:type="dxa"/>
            <w:vMerge/>
            <w:tcBorders>
              <w:left w:val="nil"/>
            </w:tcBorders>
          </w:tcPr>
          <w:p w14:paraId="12867E9B" w14:textId="77777777" w:rsidR="006634FD" w:rsidRPr="006634FD" w:rsidRDefault="006634FD">
            <w:pPr>
              <w:pStyle w:val="ConsPlusNormal"/>
            </w:pPr>
          </w:p>
        </w:tc>
        <w:tc>
          <w:tcPr>
            <w:tcW w:w="1704" w:type="dxa"/>
            <w:vMerge/>
          </w:tcPr>
          <w:p w14:paraId="4CB3AE77" w14:textId="77777777" w:rsidR="006634FD" w:rsidRPr="006634FD" w:rsidRDefault="006634FD">
            <w:pPr>
              <w:pStyle w:val="ConsPlusNormal"/>
            </w:pPr>
          </w:p>
        </w:tc>
        <w:tc>
          <w:tcPr>
            <w:tcW w:w="1304" w:type="dxa"/>
          </w:tcPr>
          <w:p w14:paraId="2438E0E0" w14:textId="77777777" w:rsidR="006634FD" w:rsidRPr="006634FD" w:rsidRDefault="006634FD">
            <w:pPr>
              <w:pStyle w:val="ConsPlusNormal"/>
            </w:pPr>
            <w:r w:rsidRPr="006634FD">
              <w:t>дальнозоркость</w:t>
            </w:r>
          </w:p>
        </w:tc>
        <w:tc>
          <w:tcPr>
            <w:tcW w:w="1020" w:type="dxa"/>
            <w:vAlign w:val="center"/>
          </w:tcPr>
          <w:p w14:paraId="3517BC74" w14:textId="77777777" w:rsidR="006634FD" w:rsidRPr="006634FD" w:rsidRDefault="006634FD">
            <w:pPr>
              <w:pStyle w:val="ConsPlusNormal"/>
              <w:jc w:val="center"/>
            </w:pPr>
            <w:r w:rsidRPr="006634FD">
              <w:t>8,0/8,0</w:t>
            </w:r>
          </w:p>
        </w:tc>
        <w:tc>
          <w:tcPr>
            <w:tcW w:w="1020" w:type="dxa"/>
            <w:vAlign w:val="center"/>
          </w:tcPr>
          <w:p w14:paraId="6AA58821" w14:textId="77777777" w:rsidR="006634FD" w:rsidRPr="006634FD" w:rsidRDefault="006634FD">
            <w:pPr>
              <w:pStyle w:val="ConsPlusNormal"/>
            </w:pPr>
          </w:p>
        </w:tc>
        <w:tc>
          <w:tcPr>
            <w:tcW w:w="1077" w:type="dxa"/>
            <w:vAlign w:val="center"/>
          </w:tcPr>
          <w:p w14:paraId="6B643998" w14:textId="77777777" w:rsidR="006634FD" w:rsidRPr="006634FD" w:rsidRDefault="006634FD">
            <w:pPr>
              <w:pStyle w:val="ConsPlusNormal"/>
            </w:pPr>
          </w:p>
        </w:tc>
        <w:tc>
          <w:tcPr>
            <w:tcW w:w="1134" w:type="dxa"/>
            <w:vAlign w:val="center"/>
          </w:tcPr>
          <w:p w14:paraId="7F0273BA" w14:textId="77777777" w:rsidR="006634FD" w:rsidRPr="006634FD" w:rsidRDefault="006634FD">
            <w:pPr>
              <w:pStyle w:val="ConsPlusNormal"/>
              <w:jc w:val="center"/>
            </w:pPr>
            <w:r w:rsidRPr="006634FD">
              <w:t>8,0/8,0</w:t>
            </w:r>
          </w:p>
        </w:tc>
        <w:tc>
          <w:tcPr>
            <w:tcW w:w="1191" w:type="dxa"/>
            <w:tcBorders>
              <w:right w:val="nil"/>
            </w:tcBorders>
            <w:vAlign w:val="center"/>
          </w:tcPr>
          <w:p w14:paraId="1C1E9BFC" w14:textId="77777777" w:rsidR="006634FD" w:rsidRPr="006634FD" w:rsidRDefault="006634FD">
            <w:pPr>
              <w:pStyle w:val="ConsPlusNormal"/>
            </w:pPr>
          </w:p>
        </w:tc>
      </w:tr>
      <w:tr w:rsidR="006634FD" w:rsidRPr="006634FD" w14:paraId="2AB116F4" w14:textId="77777777">
        <w:tc>
          <w:tcPr>
            <w:tcW w:w="1085" w:type="dxa"/>
            <w:vMerge/>
            <w:tcBorders>
              <w:left w:val="nil"/>
            </w:tcBorders>
          </w:tcPr>
          <w:p w14:paraId="4F26FBF3" w14:textId="77777777" w:rsidR="006634FD" w:rsidRPr="006634FD" w:rsidRDefault="006634FD">
            <w:pPr>
              <w:pStyle w:val="ConsPlusNormal"/>
            </w:pPr>
          </w:p>
        </w:tc>
        <w:tc>
          <w:tcPr>
            <w:tcW w:w="1704" w:type="dxa"/>
            <w:vMerge/>
          </w:tcPr>
          <w:p w14:paraId="259C7A29" w14:textId="77777777" w:rsidR="006634FD" w:rsidRPr="006634FD" w:rsidRDefault="006634FD">
            <w:pPr>
              <w:pStyle w:val="ConsPlusNormal"/>
            </w:pPr>
          </w:p>
        </w:tc>
        <w:tc>
          <w:tcPr>
            <w:tcW w:w="1304" w:type="dxa"/>
          </w:tcPr>
          <w:p w14:paraId="7F074B69" w14:textId="77777777" w:rsidR="006634FD" w:rsidRPr="006634FD" w:rsidRDefault="006634FD">
            <w:pPr>
              <w:pStyle w:val="ConsPlusNormal"/>
            </w:pPr>
            <w:r w:rsidRPr="006634FD">
              <w:t>астигматизм</w:t>
            </w:r>
          </w:p>
        </w:tc>
        <w:tc>
          <w:tcPr>
            <w:tcW w:w="1020" w:type="dxa"/>
            <w:vAlign w:val="center"/>
          </w:tcPr>
          <w:p w14:paraId="55E4F726" w14:textId="77777777" w:rsidR="006634FD" w:rsidRPr="006634FD" w:rsidRDefault="006634FD">
            <w:pPr>
              <w:pStyle w:val="ConsPlusNormal"/>
              <w:jc w:val="center"/>
            </w:pPr>
            <w:r w:rsidRPr="006634FD">
              <w:t>3,0/3,0</w:t>
            </w:r>
          </w:p>
        </w:tc>
        <w:tc>
          <w:tcPr>
            <w:tcW w:w="1020" w:type="dxa"/>
            <w:vAlign w:val="center"/>
          </w:tcPr>
          <w:p w14:paraId="4BEA5E52" w14:textId="77777777" w:rsidR="006634FD" w:rsidRPr="006634FD" w:rsidRDefault="006634FD">
            <w:pPr>
              <w:pStyle w:val="ConsPlusNormal"/>
            </w:pPr>
          </w:p>
        </w:tc>
        <w:tc>
          <w:tcPr>
            <w:tcW w:w="1077" w:type="dxa"/>
            <w:vAlign w:val="center"/>
          </w:tcPr>
          <w:p w14:paraId="793150BE" w14:textId="77777777" w:rsidR="006634FD" w:rsidRPr="006634FD" w:rsidRDefault="006634FD">
            <w:pPr>
              <w:pStyle w:val="ConsPlusNormal"/>
            </w:pPr>
          </w:p>
        </w:tc>
        <w:tc>
          <w:tcPr>
            <w:tcW w:w="1134" w:type="dxa"/>
            <w:vAlign w:val="center"/>
          </w:tcPr>
          <w:p w14:paraId="73F38ADF" w14:textId="77777777" w:rsidR="006634FD" w:rsidRPr="006634FD" w:rsidRDefault="006634FD">
            <w:pPr>
              <w:pStyle w:val="ConsPlusNormal"/>
              <w:jc w:val="center"/>
            </w:pPr>
            <w:r w:rsidRPr="006634FD">
              <w:t>3,0/3,0</w:t>
            </w:r>
          </w:p>
        </w:tc>
        <w:tc>
          <w:tcPr>
            <w:tcW w:w="1191" w:type="dxa"/>
            <w:tcBorders>
              <w:right w:val="nil"/>
            </w:tcBorders>
            <w:vAlign w:val="center"/>
          </w:tcPr>
          <w:p w14:paraId="612384F8" w14:textId="77777777" w:rsidR="006634FD" w:rsidRPr="006634FD" w:rsidRDefault="006634FD">
            <w:pPr>
              <w:pStyle w:val="ConsPlusNormal"/>
            </w:pPr>
          </w:p>
        </w:tc>
      </w:tr>
      <w:tr w:rsidR="006634FD" w:rsidRPr="006634FD" w14:paraId="79837F01" w14:textId="77777777">
        <w:tc>
          <w:tcPr>
            <w:tcW w:w="1085" w:type="dxa"/>
            <w:vMerge/>
            <w:tcBorders>
              <w:left w:val="nil"/>
            </w:tcBorders>
          </w:tcPr>
          <w:p w14:paraId="66CA67F4" w14:textId="77777777" w:rsidR="006634FD" w:rsidRPr="006634FD" w:rsidRDefault="006634FD">
            <w:pPr>
              <w:pStyle w:val="ConsPlusNormal"/>
            </w:pPr>
          </w:p>
        </w:tc>
        <w:tc>
          <w:tcPr>
            <w:tcW w:w="1704" w:type="dxa"/>
            <w:vMerge w:val="restart"/>
          </w:tcPr>
          <w:p w14:paraId="7E02E942" w14:textId="77777777" w:rsidR="006634FD" w:rsidRPr="006634FD" w:rsidRDefault="006634FD">
            <w:pPr>
              <w:pStyle w:val="ConsPlusNormal"/>
              <w:jc w:val="center"/>
            </w:pPr>
            <w:r w:rsidRPr="006634FD">
              <w:t>Цветоощущение</w:t>
            </w:r>
          </w:p>
        </w:tc>
        <w:tc>
          <w:tcPr>
            <w:tcW w:w="1304" w:type="dxa"/>
          </w:tcPr>
          <w:p w14:paraId="50BB7F36" w14:textId="77777777" w:rsidR="006634FD" w:rsidRPr="006634FD" w:rsidRDefault="006634FD">
            <w:pPr>
              <w:pStyle w:val="ConsPlusNormal"/>
            </w:pPr>
            <w:proofErr w:type="spellStart"/>
            <w:r w:rsidRPr="006634FD">
              <w:t>дихромазия</w:t>
            </w:r>
            <w:proofErr w:type="spellEnd"/>
          </w:p>
        </w:tc>
        <w:tc>
          <w:tcPr>
            <w:tcW w:w="1020" w:type="dxa"/>
            <w:vAlign w:val="center"/>
          </w:tcPr>
          <w:p w14:paraId="440C2CBC" w14:textId="77777777" w:rsidR="006634FD" w:rsidRPr="006634FD" w:rsidRDefault="006634FD">
            <w:pPr>
              <w:pStyle w:val="ConsPlusNormal"/>
              <w:jc w:val="center"/>
            </w:pPr>
            <w:r w:rsidRPr="006634FD">
              <w:t>НГ</w:t>
            </w:r>
          </w:p>
        </w:tc>
        <w:tc>
          <w:tcPr>
            <w:tcW w:w="1020" w:type="dxa"/>
            <w:vAlign w:val="center"/>
          </w:tcPr>
          <w:p w14:paraId="221CF447" w14:textId="77777777" w:rsidR="006634FD" w:rsidRPr="006634FD" w:rsidRDefault="006634FD">
            <w:pPr>
              <w:pStyle w:val="ConsPlusNormal"/>
              <w:jc w:val="center"/>
            </w:pPr>
            <w:r w:rsidRPr="006634FD">
              <w:t>НГ</w:t>
            </w:r>
          </w:p>
        </w:tc>
        <w:tc>
          <w:tcPr>
            <w:tcW w:w="1077" w:type="dxa"/>
            <w:vAlign w:val="center"/>
          </w:tcPr>
          <w:p w14:paraId="4BD40250" w14:textId="77777777" w:rsidR="006634FD" w:rsidRPr="006634FD" w:rsidRDefault="006634FD">
            <w:pPr>
              <w:pStyle w:val="ConsPlusNormal"/>
              <w:jc w:val="center"/>
            </w:pPr>
            <w:r w:rsidRPr="006634FD">
              <w:t>НГ</w:t>
            </w:r>
          </w:p>
        </w:tc>
        <w:tc>
          <w:tcPr>
            <w:tcW w:w="1134" w:type="dxa"/>
            <w:vAlign w:val="center"/>
          </w:tcPr>
          <w:p w14:paraId="1F698B95" w14:textId="77777777" w:rsidR="006634FD" w:rsidRPr="006634FD" w:rsidRDefault="006634FD">
            <w:pPr>
              <w:pStyle w:val="ConsPlusNormal"/>
              <w:jc w:val="center"/>
            </w:pPr>
            <w:r w:rsidRPr="006634FD">
              <w:t>НГ</w:t>
            </w:r>
          </w:p>
        </w:tc>
        <w:tc>
          <w:tcPr>
            <w:tcW w:w="1191" w:type="dxa"/>
            <w:tcBorders>
              <w:right w:val="nil"/>
            </w:tcBorders>
            <w:vAlign w:val="center"/>
          </w:tcPr>
          <w:p w14:paraId="2F1CA8C6" w14:textId="77777777" w:rsidR="006634FD" w:rsidRPr="006634FD" w:rsidRDefault="006634FD">
            <w:pPr>
              <w:pStyle w:val="ConsPlusNormal"/>
              <w:jc w:val="center"/>
            </w:pPr>
            <w:r w:rsidRPr="006634FD">
              <w:t>НГ</w:t>
            </w:r>
          </w:p>
        </w:tc>
      </w:tr>
      <w:tr w:rsidR="006634FD" w:rsidRPr="006634FD" w14:paraId="1AA9D923" w14:textId="77777777">
        <w:tc>
          <w:tcPr>
            <w:tcW w:w="1085" w:type="dxa"/>
            <w:vMerge/>
            <w:tcBorders>
              <w:left w:val="nil"/>
            </w:tcBorders>
          </w:tcPr>
          <w:p w14:paraId="44AC49B7" w14:textId="77777777" w:rsidR="006634FD" w:rsidRPr="006634FD" w:rsidRDefault="006634FD">
            <w:pPr>
              <w:pStyle w:val="ConsPlusNormal"/>
            </w:pPr>
          </w:p>
        </w:tc>
        <w:tc>
          <w:tcPr>
            <w:tcW w:w="1704" w:type="dxa"/>
            <w:vMerge/>
          </w:tcPr>
          <w:p w14:paraId="2094D12B" w14:textId="77777777" w:rsidR="006634FD" w:rsidRPr="006634FD" w:rsidRDefault="006634FD">
            <w:pPr>
              <w:pStyle w:val="ConsPlusNormal"/>
            </w:pPr>
          </w:p>
        </w:tc>
        <w:tc>
          <w:tcPr>
            <w:tcW w:w="1304" w:type="dxa"/>
          </w:tcPr>
          <w:p w14:paraId="08291061" w14:textId="77777777" w:rsidR="006634FD" w:rsidRPr="006634FD" w:rsidRDefault="006634FD">
            <w:pPr>
              <w:pStyle w:val="ConsPlusNormal"/>
            </w:pPr>
            <w:proofErr w:type="spellStart"/>
            <w:r w:rsidRPr="006634FD">
              <w:t>цветослабость</w:t>
            </w:r>
            <w:proofErr w:type="spellEnd"/>
            <w:r w:rsidRPr="006634FD">
              <w:t xml:space="preserve"> любой степени</w:t>
            </w:r>
          </w:p>
        </w:tc>
        <w:tc>
          <w:tcPr>
            <w:tcW w:w="1020" w:type="dxa"/>
            <w:vAlign w:val="center"/>
          </w:tcPr>
          <w:p w14:paraId="2A65FDBB" w14:textId="77777777" w:rsidR="006634FD" w:rsidRPr="006634FD" w:rsidRDefault="006634FD">
            <w:pPr>
              <w:pStyle w:val="ConsPlusNormal"/>
            </w:pPr>
          </w:p>
        </w:tc>
        <w:tc>
          <w:tcPr>
            <w:tcW w:w="1020" w:type="dxa"/>
            <w:vAlign w:val="center"/>
          </w:tcPr>
          <w:p w14:paraId="25C3B405" w14:textId="77777777" w:rsidR="006634FD" w:rsidRPr="006634FD" w:rsidRDefault="006634FD">
            <w:pPr>
              <w:pStyle w:val="ConsPlusNormal"/>
              <w:jc w:val="center"/>
            </w:pPr>
            <w:r w:rsidRPr="006634FD">
              <w:t>НГ</w:t>
            </w:r>
          </w:p>
        </w:tc>
        <w:tc>
          <w:tcPr>
            <w:tcW w:w="1077" w:type="dxa"/>
            <w:vAlign w:val="center"/>
          </w:tcPr>
          <w:p w14:paraId="5FDDE96C" w14:textId="77777777" w:rsidR="006634FD" w:rsidRPr="006634FD" w:rsidRDefault="006634FD">
            <w:pPr>
              <w:pStyle w:val="ConsPlusNormal"/>
            </w:pPr>
          </w:p>
        </w:tc>
        <w:tc>
          <w:tcPr>
            <w:tcW w:w="1134" w:type="dxa"/>
            <w:vAlign w:val="center"/>
          </w:tcPr>
          <w:p w14:paraId="5F50CA9F" w14:textId="77777777" w:rsidR="006634FD" w:rsidRPr="006634FD" w:rsidRDefault="006634FD">
            <w:pPr>
              <w:pStyle w:val="ConsPlusNormal"/>
            </w:pPr>
          </w:p>
        </w:tc>
        <w:tc>
          <w:tcPr>
            <w:tcW w:w="1191" w:type="dxa"/>
            <w:tcBorders>
              <w:right w:val="nil"/>
            </w:tcBorders>
            <w:vAlign w:val="center"/>
          </w:tcPr>
          <w:p w14:paraId="397A0F4D" w14:textId="77777777" w:rsidR="006634FD" w:rsidRPr="006634FD" w:rsidRDefault="006634FD">
            <w:pPr>
              <w:pStyle w:val="ConsPlusNormal"/>
              <w:jc w:val="center"/>
            </w:pPr>
            <w:r w:rsidRPr="006634FD">
              <w:t>НГ</w:t>
            </w:r>
          </w:p>
        </w:tc>
      </w:tr>
      <w:tr w:rsidR="006634FD" w:rsidRPr="006634FD" w14:paraId="3AAADC1C" w14:textId="77777777">
        <w:tc>
          <w:tcPr>
            <w:tcW w:w="4093" w:type="dxa"/>
            <w:gridSpan w:val="3"/>
            <w:tcBorders>
              <w:left w:val="nil"/>
            </w:tcBorders>
          </w:tcPr>
          <w:p w14:paraId="00FBD73B" w14:textId="77777777" w:rsidR="006634FD" w:rsidRPr="006634FD" w:rsidRDefault="006634FD">
            <w:pPr>
              <w:pStyle w:val="ConsPlusNormal"/>
              <w:jc w:val="both"/>
            </w:pPr>
            <w:r w:rsidRPr="006634FD">
              <w:t>Состояния после перенесенных вирусного гепатита (за исключением вирусного гепатита A), тифопаратифозных заболеваний с исходом в полное выздоровление и стойкостью ремиссии в течение 12 месяцев</w:t>
            </w:r>
          </w:p>
        </w:tc>
        <w:tc>
          <w:tcPr>
            <w:tcW w:w="1020" w:type="dxa"/>
            <w:vAlign w:val="center"/>
          </w:tcPr>
          <w:p w14:paraId="587C98CC" w14:textId="77777777" w:rsidR="006634FD" w:rsidRPr="006634FD" w:rsidRDefault="006634FD">
            <w:pPr>
              <w:pStyle w:val="ConsPlusNormal"/>
              <w:jc w:val="center"/>
            </w:pPr>
            <w:r w:rsidRPr="006634FD">
              <w:t>НГ</w:t>
            </w:r>
          </w:p>
        </w:tc>
        <w:tc>
          <w:tcPr>
            <w:tcW w:w="1020" w:type="dxa"/>
            <w:vAlign w:val="center"/>
          </w:tcPr>
          <w:p w14:paraId="3EFEA3F3" w14:textId="77777777" w:rsidR="006634FD" w:rsidRPr="006634FD" w:rsidRDefault="006634FD">
            <w:pPr>
              <w:pStyle w:val="ConsPlusNormal"/>
              <w:jc w:val="center"/>
            </w:pPr>
            <w:r w:rsidRPr="006634FD">
              <w:t>НГ</w:t>
            </w:r>
          </w:p>
        </w:tc>
        <w:tc>
          <w:tcPr>
            <w:tcW w:w="1077" w:type="dxa"/>
            <w:vAlign w:val="center"/>
          </w:tcPr>
          <w:p w14:paraId="49E47E6A" w14:textId="77777777" w:rsidR="006634FD" w:rsidRPr="006634FD" w:rsidRDefault="006634FD">
            <w:pPr>
              <w:pStyle w:val="ConsPlusNormal"/>
            </w:pPr>
          </w:p>
        </w:tc>
        <w:tc>
          <w:tcPr>
            <w:tcW w:w="1134" w:type="dxa"/>
            <w:vAlign w:val="center"/>
          </w:tcPr>
          <w:p w14:paraId="5DD279E1" w14:textId="77777777" w:rsidR="006634FD" w:rsidRPr="006634FD" w:rsidRDefault="006634FD">
            <w:pPr>
              <w:pStyle w:val="ConsPlusNormal"/>
            </w:pPr>
          </w:p>
        </w:tc>
        <w:tc>
          <w:tcPr>
            <w:tcW w:w="1191" w:type="dxa"/>
            <w:tcBorders>
              <w:right w:val="nil"/>
            </w:tcBorders>
            <w:vAlign w:val="center"/>
          </w:tcPr>
          <w:p w14:paraId="6E9A909D" w14:textId="77777777" w:rsidR="006634FD" w:rsidRPr="006634FD" w:rsidRDefault="006634FD">
            <w:pPr>
              <w:pStyle w:val="ConsPlusNormal"/>
              <w:jc w:val="center"/>
            </w:pPr>
            <w:r w:rsidRPr="006634FD">
              <w:t>НГ</w:t>
            </w:r>
          </w:p>
        </w:tc>
      </w:tr>
      <w:tr w:rsidR="006634FD" w:rsidRPr="006634FD" w14:paraId="54DA9069" w14:textId="77777777">
        <w:tc>
          <w:tcPr>
            <w:tcW w:w="4093" w:type="dxa"/>
            <w:gridSpan w:val="3"/>
            <w:tcBorders>
              <w:left w:val="nil"/>
            </w:tcBorders>
          </w:tcPr>
          <w:p w14:paraId="47CAE86D" w14:textId="63333B15" w:rsidR="006634FD" w:rsidRPr="006634FD" w:rsidRDefault="006634FD">
            <w:pPr>
              <w:pStyle w:val="ConsPlusNormal"/>
              <w:jc w:val="both"/>
            </w:pPr>
            <w:r w:rsidRPr="006634FD">
              <w:t>Статьи 2-в, 3-в, 5-б, 7-а</w:t>
            </w:r>
          </w:p>
        </w:tc>
        <w:tc>
          <w:tcPr>
            <w:tcW w:w="1020" w:type="dxa"/>
            <w:vAlign w:val="center"/>
          </w:tcPr>
          <w:p w14:paraId="4E4377A9" w14:textId="77777777" w:rsidR="006634FD" w:rsidRPr="006634FD" w:rsidRDefault="006634FD">
            <w:pPr>
              <w:pStyle w:val="ConsPlusNormal"/>
              <w:jc w:val="center"/>
            </w:pPr>
            <w:r w:rsidRPr="006634FD">
              <w:t>ИНД</w:t>
            </w:r>
          </w:p>
        </w:tc>
        <w:tc>
          <w:tcPr>
            <w:tcW w:w="1020" w:type="dxa"/>
            <w:vAlign w:val="center"/>
          </w:tcPr>
          <w:p w14:paraId="0D5274FA" w14:textId="77777777" w:rsidR="006634FD" w:rsidRPr="006634FD" w:rsidRDefault="006634FD">
            <w:pPr>
              <w:pStyle w:val="ConsPlusNormal"/>
              <w:jc w:val="center"/>
            </w:pPr>
            <w:r w:rsidRPr="006634FD">
              <w:t>ИНД</w:t>
            </w:r>
          </w:p>
        </w:tc>
        <w:tc>
          <w:tcPr>
            <w:tcW w:w="1077" w:type="dxa"/>
            <w:vAlign w:val="center"/>
          </w:tcPr>
          <w:p w14:paraId="2F5E417C" w14:textId="77777777" w:rsidR="006634FD" w:rsidRPr="006634FD" w:rsidRDefault="006634FD">
            <w:pPr>
              <w:pStyle w:val="ConsPlusNormal"/>
              <w:jc w:val="center"/>
            </w:pPr>
            <w:r w:rsidRPr="006634FD">
              <w:t>ИНД</w:t>
            </w:r>
          </w:p>
        </w:tc>
        <w:tc>
          <w:tcPr>
            <w:tcW w:w="1134" w:type="dxa"/>
            <w:vAlign w:val="center"/>
          </w:tcPr>
          <w:p w14:paraId="4E030165" w14:textId="77777777" w:rsidR="006634FD" w:rsidRPr="006634FD" w:rsidRDefault="006634FD">
            <w:pPr>
              <w:pStyle w:val="ConsPlusNormal"/>
              <w:jc w:val="center"/>
            </w:pPr>
            <w:r w:rsidRPr="006634FD">
              <w:t>ИНД</w:t>
            </w:r>
          </w:p>
        </w:tc>
        <w:tc>
          <w:tcPr>
            <w:tcW w:w="1191" w:type="dxa"/>
            <w:tcBorders>
              <w:right w:val="nil"/>
            </w:tcBorders>
            <w:vAlign w:val="center"/>
          </w:tcPr>
          <w:p w14:paraId="6459673E" w14:textId="77777777" w:rsidR="006634FD" w:rsidRPr="006634FD" w:rsidRDefault="006634FD">
            <w:pPr>
              <w:pStyle w:val="ConsPlusNormal"/>
              <w:jc w:val="center"/>
            </w:pPr>
            <w:r w:rsidRPr="006634FD">
              <w:t>НГ</w:t>
            </w:r>
          </w:p>
        </w:tc>
      </w:tr>
      <w:tr w:rsidR="006634FD" w:rsidRPr="006634FD" w14:paraId="5EBD81D9" w14:textId="77777777">
        <w:tc>
          <w:tcPr>
            <w:tcW w:w="4093" w:type="dxa"/>
            <w:gridSpan w:val="3"/>
            <w:tcBorders>
              <w:left w:val="nil"/>
            </w:tcBorders>
          </w:tcPr>
          <w:p w14:paraId="5FE2F2A5" w14:textId="58693380" w:rsidR="006634FD" w:rsidRPr="006634FD" w:rsidRDefault="006634FD">
            <w:pPr>
              <w:pStyle w:val="ConsPlusNormal"/>
              <w:jc w:val="both"/>
            </w:pPr>
            <w:r w:rsidRPr="006634FD">
              <w:t xml:space="preserve">Статьи 10-б, 10-в, предопухолевые заболевания, склонные к перерождению и </w:t>
            </w:r>
            <w:proofErr w:type="spellStart"/>
            <w:r w:rsidRPr="006634FD">
              <w:t>рецидивированию</w:t>
            </w:r>
            <w:proofErr w:type="spellEnd"/>
          </w:p>
        </w:tc>
        <w:tc>
          <w:tcPr>
            <w:tcW w:w="1020" w:type="dxa"/>
            <w:vAlign w:val="center"/>
          </w:tcPr>
          <w:p w14:paraId="2083905D" w14:textId="77777777" w:rsidR="006634FD" w:rsidRPr="006634FD" w:rsidRDefault="006634FD">
            <w:pPr>
              <w:pStyle w:val="ConsPlusNormal"/>
              <w:jc w:val="center"/>
            </w:pPr>
            <w:r w:rsidRPr="006634FD">
              <w:t>НГ</w:t>
            </w:r>
          </w:p>
        </w:tc>
        <w:tc>
          <w:tcPr>
            <w:tcW w:w="1020" w:type="dxa"/>
            <w:vAlign w:val="center"/>
          </w:tcPr>
          <w:p w14:paraId="72461341" w14:textId="77777777" w:rsidR="006634FD" w:rsidRPr="006634FD" w:rsidRDefault="006634FD">
            <w:pPr>
              <w:pStyle w:val="ConsPlusNormal"/>
              <w:jc w:val="center"/>
            </w:pPr>
            <w:r w:rsidRPr="006634FD">
              <w:t>НГ</w:t>
            </w:r>
          </w:p>
        </w:tc>
        <w:tc>
          <w:tcPr>
            <w:tcW w:w="1077" w:type="dxa"/>
            <w:vAlign w:val="center"/>
          </w:tcPr>
          <w:p w14:paraId="055D8BCB" w14:textId="77777777" w:rsidR="006634FD" w:rsidRPr="006634FD" w:rsidRDefault="006634FD">
            <w:pPr>
              <w:pStyle w:val="ConsPlusNormal"/>
              <w:jc w:val="center"/>
            </w:pPr>
            <w:r w:rsidRPr="006634FD">
              <w:t>НГ</w:t>
            </w:r>
          </w:p>
        </w:tc>
        <w:tc>
          <w:tcPr>
            <w:tcW w:w="1134" w:type="dxa"/>
            <w:vAlign w:val="center"/>
          </w:tcPr>
          <w:p w14:paraId="70C8A2DD" w14:textId="77777777" w:rsidR="006634FD" w:rsidRPr="006634FD" w:rsidRDefault="006634FD">
            <w:pPr>
              <w:pStyle w:val="ConsPlusNormal"/>
              <w:jc w:val="center"/>
            </w:pPr>
            <w:r w:rsidRPr="006634FD">
              <w:t>НГ</w:t>
            </w:r>
          </w:p>
        </w:tc>
        <w:tc>
          <w:tcPr>
            <w:tcW w:w="1191" w:type="dxa"/>
            <w:tcBorders>
              <w:right w:val="nil"/>
            </w:tcBorders>
            <w:vAlign w:val="center"/>
          </w:tcPr>
          <w:p w14:paraId="5C1CFA5C" w14:textId="77777777" w:rsidR="006634FD" w:rsidRPr="006634FD" w:rsidRDefault="006634FD">
            <w:pPr>
              <w:pStyle w:val="ConsPlusNormal"/>
              <w:jc w:val="center"/>
            </w:pPr>
            <w:r w:rsidRPr="006634FD">
              <w:t>НГ</w:t>
            </w:r>
          </w:p>
        </w:tc>
      </w:tr>
      <w:tr w:rsidR="006634FD" w:rsidRPr="006634FD" w14:paraId="3573F40F" w14:textId="77777777">
        <w:tc>
          <w:tcPr>
            <w:tcW w:w="4093" w:type="dxa"/>
            <w:gridSpan w:val="3"/>
            <w:tcBorders>
              <w:left w:val="nil"/>
            </w:tcBorders>
          </w:tcPr>
          <w:p w14:paraId="272B4749" w14:textId="77777777" w:rsidR="006634FD" w:rsidRPr="006634FD" w:rsidRDefault="006634FD">
            <w:pPr>
              <w:pStyle w:val="ConsPlusNormal"/>
              <w:jc w:val="both"/>
            </w:pPr>
            <w:r w:rsidRPr="006634FD">
              <w:t xml:space="preserve">Доброкачественные образования </w:t>
            </w:r>
            <w:r w:rsidRPr="006634FD">
              <w:lastRenderedPageBreak/>
              <w:t>молочной железы</w:t>
            </w:r>
          </w:p>
        </w:tc>
        <w:tc>
          <w:tcPr>
            <w:tcW w:w="1020" w:type="dxa"/>
            <w:vAlign w:val="center"/>
          </w:tcPr>
          <w:p w14:paraId="425A931C" w14:textId="77777777" w:rsidR="006634FD" w:rsidRPr="006634FD" w:rsidRDefault="006634FD">
            <w:pPr>
              <w:pStyle w:val="ConsPlusNormal"/>
              <w:jc w:val="center"/>
            </w:pPr>
            <w:r w:rsidRPr="006634FD">
              <w:lastRenderedPageBreak/>
              <w:t>НГ</w:t>
            </w:r>
          </w:p>
        </w:tc>
        <w:tc>
          <w:tcPr>
            <w:tcW w:w="1020" w:type="dxa"/>
            <w:vAlign w:val="center"/>
          </w:tcPr>
          <w:p w14:paraId="27CA7FFA" w14:textId="77777777" w:rsidR="006634FD" w:rsidRPr="006634FD" w:rsidRDefault="006634FD">
            <w:pPr>
              <w:pStyle w:val="ConsPlusNormal"/>
              <w:jc w:val="center"/>
            </w:pPr>
            <w:r w:rsidRPr="006634FD">
              <w:t>ИНД</w:t>
            </w:r>
          </w:p>
        </w:tc>
        <w:tc>
          <w:tcPr>
            <w:tcW w:w="1077" w:type="dxa"/>
            <w:vAlign w:val="center"/>
          </w:tcPr>
          <w:p w14:paraId="1E9C5564" w14:textId="77777777" w:rsidR="006634FD" w:rsidRPr="006634FD" w:rsidRDefault="006634FD">
            <w:pPr>
              <w:pStyle w:val="ConsPlusNormal"/>
              <w:jc w:val="center"/>
            </w:pPr>
            <w:r w:rsidRPr="006634FD">
              <w:t>НГ</w:t>
            </w:r>
          </w:p>
        </w:tc>
        <w:tc>
          <w:tcPr>
            <w:tcW w:w="1134" w:type="dxa"/>
            <w:vAlign w:val="center"/>
          </w:tcPr>
          <w:p w14:paraId="6E84A050" w14:textId="77777777" w:rsidR="006634FD" w:rsidRPr="006634FD" w:rsidRDefault="006634FD">
            <w:pPr>
              <w:pStyle w:val="ConsPlusNormal"/>
              <w:jc w:val="center"/>
            </w:pPr>
            <w:r w:rsidRPr="006634FD">
              <w:t>НГ</w:t>
            </w:r>
          </w:p>
        </w:tc>
        <w:tc>
          <w:tcPr>
            <w:tcW w:w="1191" w:type="dxa"/>
            <w:tcBorders>
              <w:right w:val="nil"/>
            </w:tcBorders>
            <w:vAlign w:val="center"/>
          </w:tcPr>
          <w:p w14:paraId="710705BC" w14:textId="77777777" w:rsidR="006634FD" w:rsidRPr="006634FD" w:rsidRDefault="006634FD">
            <w:pPr>
              <w:pStyle w:val="ConsPlusNormal"/>
            </w:pPr>
          </w:p>
        </w:tc>
      </w:tr>
      <w:tr w:rsidR="006634FD" w:rsidRPr="006634FD" w14:paraId="510C1CC0" w14:textId="77777777">
        <w:tc>
          <w:tcPr>
            <w:tcW w:w="4093" w:type="dxa"/>
            <w:gridSpan w:val="3"/>
            <w:tcBorders>
              <w:left w:val="nil"/>
            </w:tcBorders>
          </w:tcPr>
          <w:p w14:paraId="3C66B98B" w14:textId="77777777" w:rsidR="006634FD" w:rsidRPr="006634FD" w:rsidRDefault="006634FD">
            <w:pPr>
              <w:pStyle w:val="ConsPlusNormal"/>
              <w:jc w:val="both"/>
            </w:pPr>
            <w:r w:rsidRPr="006634FD">
              <w:t>Заболевания, последствия травм, препятствующие пользованию индивидуальными средствами защиты и туалету кожных покровов</w:t>
            </w:r>
          </w:p>
        </w:tc>
        <w:tc>
          <w:tcPr>
            <w:tcW w:w="1020" w:type="dxa"/>
            <w:vAlign w:val="center"/>
          </w:tcPr>
          <w:p w14:paraId="4BE8D805" w14:textId="77777777" w:rsidR="006634FD" w:rsidRPr="006634FD" w:rsidRDefault="006634FD">
            <w:pPr>
              <w:pStyle w:val="ConsPlusNormal"/>
              <w:jc w:val="center"/>
            </w:pPr>
            <w:r w:rsidRPr="006634FD">
              <w:t>НГ</w:t>
            </w:r>
          </w:p>
        </w:tc>
        <w:tc>
          <w:tcPr>
            <w:tcW w:w="1020" w:type="dxa"/>
            <w:vAlign w:val="center"/>
          </w:tcPr>
          <w:p w14:paraId="3EB41F71" w14:textId="77777777" w:rsidR="006634FD" w:rsidRPr="006634FD" w:rsidRDefault="006634FD">
            <w:pPr>
              <w:pStyle w:val="ConsPlusNormal"/>
              <w:jc w:val="center"/>
            </w:pPr>
            <w:r w:rsidRPr="006634FD">
              <w:t>НГ</w:t>
            </w:r>
          </w:p>
        </w:tc>
        <w:tc>
          <w:tcPr>
            <w:tcW w:w="1077" w:type="dxa"/>
            <w:vAlign w:val="center"/>
          </w:tcPr>
          <w:p w14:paraId="1F2713E9" w14:textId="77777777" w:rsidR="006634FD" w:rsidRPr="006634FD" w:rsidRDefault="006634FD">
            <w:pPr>
              <w:pStyle w:val="ConsPlusNormal"/>
              <w:jc w:val="center"/>
            </w:pPr>
            <w:r w:rsidRPr="006634FD">
              <w:t>НГ</w:t>
            </w:r>
          </w:p>
        </w:tc>
        <w:tc>
          <w:tcPr>
            <w:tcW w:w="1134" w:type="dxa"/>
            <w:vAlign w:val="center"/>
          </w:tcPr>
          <w:p w14:paraId="39338DAA" w14:textId="77777777" w:rsidR="006634FD" w:rsidRPr="006634FD" w:rsidRDefault="006634FD">
            <w:pPr>
              <w:pStyle w:val="ConsPlusNormal"/>
              <w:jc w:val="center"/>
            </w:pPr>
            <w:r w:rsidRPr="006634FD">
              <w:t>НГ</w:t>
            </w:r>
          </w:p>
        </w:tc>
        <w:tc>
          <w:tcPr>
            <w:tcW w:w="1191" w:type="dxa"/>
            <w:tcBorders>
              <w:right w:val="nil"/>
            </w:tcBorders>
            <w:vAlign w:val="center"/>
          </w:tcPr>
          <w:p w14:paraId="09CE7932" w14:textId="77777777" w:rsidR="006634FD" w:rsidRPr="006634FD" w:rsidRDefault="006634FD">
            <w:pPr>
              <w:pStyle w:val="ConsPlusNormal"/>
              <w:jc w:val="center"/>
            </w:pPr>
            <w:r w:rsidRPr="006634FD">
              <w:t>НГ</w:t>
            </w:r>
          </w:p>
        </w:tc>
      </w:tr>
      <w:tr w:rsidR="006634FD" w:rsidRPr="006634FD" w14:paraId="21C6CB03" w14:textId="77777777">
        <w:tc>
          <w:tcPr>
            <w:tcW w:w="4093" w:type="dxa"/>
            <w:gridSpan w:val="3"/>
            <w:tcBorders>
              <w:left w:val="nil"/>
            </w:tcBorders>
          </w:tcPr>
          <w:p w14:paraId="58B7C452" w14:textId="5A0FAA1B" w:rsidR="006634FD" w:rsidRPr="006634FD" w:rsidRDefault="006634FD">
            <w:pPr>
              <w:pStyle w:val="ConsPlusNormal"/>
              <w:jc w:val="both"/>
            </w:pPr>
            <w:r w:rsidRPr="006634FD">
              <w:t>Статья 11-в</w:t>
            </w:r>
          </w:p>
        </w:tc>
        <w:tc>
          <w:tcPr>
            <w:tcW w:w="1020" w:type="dxa"/>
            <w:vAlign w:val="center"/>
          </w:tcPr>
          <w:p w14:paraId="1CF35E13" w14:textId="77777777" w:rsidR="006634FD" w:rsidRPr="006634FD" w:rsidRDefault="006634FD">
            <w:pPr>
              <w:pStyle w:val="ConsPlusNormal"/>
              <w:jc w:val="center"/>
            </w:pPr>
            <w:r w:rsidRPr="006634FD">
              <w:t>НГ</w:t>
            </w:r>
          </w:p>
        </w:tc>
        <w:tc>
          <w:tcPr>
            <w:tcW w:w="1020" w:type="dxa"/>
            <w:vAlign w:val="center"/>
          </w:tcPr>
          <w:p w14:paraId="3F6CC20A" w14:textId="77777777" w:rsidR="006634FD" w:rsidRPr="006634FD" w:rsidRDefault="006634FD">
            <w:pPr>
              <w:pStyle w:val="ConsPlusNormal"/>
              <w:jc w:val="center"/>
            </w:pPr>
            <w:r w:rsidRPr="006634FD">
              <w:t>НГ</w:t>
            </w:r>
          </w:p>
        </w:tc>
        <w:tc>
          <w:tcPr>
            <w:tcW w:w="1077" w:type="dxa"/>
            <w:vAlign w:val="center"/>
          </w:tcPr>
          <w:p w14:paraId="4A5CC9E1" w14:textId="77777777" w:rsidR="006634FD" w:rsidRPr="006634FD" w:rsidRDefault="006634FD">
            <w:pPr>
              <w:pStyle w:val="ConsPlusNormal"/>
              <w:jc w:val="center"/>
            </w:pPr>
            <w:r w:rsidRPr="006634FD">
              <w:t>НГ</w:t>
            </w:r>
          </w:p>
        </w:tc>
        <w:tc>
          <w:tcPr>
            <w:tcW w:w="1134" w:type="dxa"/>
            <w:vAlign w:val="center"/>
          </w:tcPr>
          <w:p w14:paraId="64B9AB2E" w14:textId="77777777" w:rsidR="006634FD" w:rsidRPr="006634FD" w:rsidRDefault="006634FD">
            <w:pPr>
              <w:pStyle w:val="ConsPlusNormal"/>
              <w:jc w:val="center"/>
            </w:pPr>
            <w:r w:rsidRPr="006634FD">
              <w:t>НГ</w:t>
            </w:r>
          </w:p>
        </w:tc>
        <w:tc>
          <w:tcPr>
            <w:tcW w:w="1191" w:type="dxa"/>
            <w:tcBorders>
              <w:right w:val="nil"/>
            </w:tcBorders>
            <w:vAlign w:val="center"/>
          </w:tcPr>
          <w:p w14:paraId="41E8F9E0" w14:textId="77777777" w:rsidR="006634FD" w:rsidRPr="006634FD" w:rsidRDefault="006634FD">
            <w:pPr>
              <w:pStyle w:val="ConsPlusNormal"/>
              <w:jc w:val="center"/>
            </w:pPr>
            <w:r w:rsidRPr="006634FD">
              <w:t>НГ</w:t>
            </w:r>
          </w:p>
        </w:tc>
      </w:tr>
      <w:tr w:rsidR="006634FD" w:rsidRPr="006634FD" w14:paraId="6E9D61AE" w14:textId="77777777">
        <w:tc>
          <w:tcPr>
            <w:tcW w:w="4093" w:type="dxa"/>
            <w:gridSpan w:val="3"/>
            <w:tcBorders>
              <w:left w:val="nil"/>
            </w:tcBorders>
          </w:tcPr>
          <w:p w14:paraId="6266F440" w14:textId="68B59624" w:rsidR="006634FD" w:rsidRPr="006634FD" w:rsidRDefault="006634FD">
            <w:pPr>
              <w:pStyle w:val="ConsPlusNormal"/>
              <w:jc w:val="both"/>
            </w:pPr>
            <w:r w:rsidRPr="006634FD">
              <w:t>Статьи 12-б</w:t>
            </w:r>
          </w:p>
        </w:tc>
        <w:tc>
          <w:tcPr>
            <w:tcW w:w="1020" w:type="dxa"/>
            <w:vAlign w:val="center"/>
          </w:tcPr>
          <w:p w14:paraId="22B52400" w14:textId="77777777" w:rsidR="006634FD" w:rsidRPr="006634FD" w:rsidRDefault="006634FD">
            <w:pPr>
              <w:pStyle w:val="ConsPlusNormal"/>
              <w:jc w:val="center"/>
            </w:pPr>
            <w:r w:rsidRPr="006634FD">
              <w:t>НГ</w:t>
            </w:r>
          </w:p>
        </w:tc>
        <w:tc>
          <w:tcPr>
            <w:tcW w:w="1020" w:type="dxa"/>
            <w:vAlign w:val="center"/>
          </w:tcPr>
          <w:p w14:paraId="1A32EB4B" w14:textId="77777777" w:rsidR="006634FD" w:rsidRPr="006634FD" w:rsidRDefault="006634FD">
            <w:pPr>
              <w:pStyle w:val="ConsPlusNormal"/>
              <w:jc w:val="center"/>
            </w:pPr>
            <w:r w:rsidRPr="006634FD">
              <w:t>НГ</w:t>
            </w:r>
          </w:p>
        </w:tc>
        <w:tc>
          <w:tcPr>
            <w:tcW w:w="1077" w:type="dxa"/>
            <w:vAlign w:val="center"/>
          </w:tcPr>
          <w:p w14:paraId="2E79672D" w14:textId="77777777" w:rsidR="006634FD" w:rsidRPr="006634FD" w:rsidRDefault="006634FD">
            <w:pPr>
              <w:pStyle w:val="ConsPlusNormal"/>
              <w:jc w:val="center"/>
            </w:pPr>
            <w:r w:rsidRPr="006634FD">
              <w:t>НГ</w:t>
            </w:r>
          </w:p>
        </w:tc>
        <w:tc>
          <w:tcPr>
            <w:tcW w:w="1134" w:type="dxa"/>
            <w:vAlign w:val="center"/>
          </w:tcPr>
          <w:p w14:paraId="0277F567" w14:textId="77777777" w:rsidR="006634FD" w:rsidRPr="006634FD" w:rsidRDefault="006634FD">
            <w:pPr>
              <w:pStyle w:val="ConsPlusNormal"/>
              <w:jc w:val="center"/>
            </w:pPr>
            <w:r w:rsidRPr="006634FD">
              <w:t>НГ</w:t>
            </w:r>
          </w:p>
        </w:tc>
        <w:tc>
          <w:tcPr>
            <w:tcW w:w="1191" w:type="dxa"/>
            <w:tcBorders>
              <w:right w:val="nil"/>
            </w:tcBorders>
            <w:vAlign w:val="center"/>
          </w:tcPr>
          <w:p w14:paraId="4F0E31E8" w14:textId="77777777" w:rsidR="006634FD" w:rsidRPr="006634FD" w:rsidRDefault="006634FD">
            <w:pPr>
              <w:pStyle w:val="ConsPlusNormal"/>
              <w:jc w:val="center"/>
            </w:pPr>
            <w:r w:rsidRPr="006634FD">
              <w:t>НГ</w:t>
            </w:r>
          </w:p>
        </w:tc>
      </w:tr>
      <w:tr w:rsidR="006634FD" w:rsidRPr="006634FD" w14:paraId="77FA1DF6" w14:textId="77777777">
        <w:tc>
          <w:tcPr>
            <w:tcW w:w="4093" w:type="dxa"/>
            <w:gridSpan w:val="3"/>
            <w:tcBorders>
              <w:left w:val="nil"/>
            </w:tcBorders>
          </w:tcPr>
          <w:p w14:paraId="26B93D3C" w14:textId="77777777" w:rsidR="006634FD" w:rsidRPr="006634FD" w:rsidRDefault="006634FD">
            <w:pPr>
              <w:pStyle w:val="ConsPlusNormal"/>
              <w:jc w:val="both"/>
            </w:pPr>
            <w:r w:rsidRPr="006634FD">
              <w:t>Недостаточность питания, пониженное питание</w:t>
            </w:r>
          </w:p>
        </w:tc>
        <w:tc>
          <w:tcPr>
            <w:tcW w:w="1020" w:type="dxa"/>
            <w:vAlign w:val="center"/>
          </w:tcPr>
          <w:p w14:paraId="2B6EE55D" w14:textId="77777777" w:rsidR="006634FD" w:rsidRPr="006634FD" w:rsidRDefault="006634FD">
            <w:pPr>
              <w:pStyle w:val="ConsPlusNormal"/>
              <w:jc w:val="center"/>
            </w:pPr>
            <w:r w:rsidRPr="006634FD">
              <w:t>НГ</w:t>
            </w:r>
          </w:p>
        </w:tc>
        <w:tc>
          <w:tcPr>
            <w:tcW w:w="1020" w:type="dxa"/>
            <w:vAlign w:val="center"/>
          </w:tcPr>
          <w:p w14:paraId="5861EDF6" w14:textId="77777777" w:rsidR="006634FD" w:rsidRPr="006634FD" w:rsidRDefault="006634FD">
            <w:pPr>
              <w:pStyle w:val="ConsPlusNormal"/>
              <w:jc w:val="center"/>
            </w:pPr>
            <w:r w:rsidRPr="006634FD">
              <w:t>НГ</w:t>
            </w:r>
          </w:p>
        </w:tc>
        <w:tc>
          <w:tcPr>
            <w:tcW w:w="1077" w:type="dxa"/>
            <w:vAlign w:val="center"/>
          </w:tcPr>
          <w:p w14:paraId="3FF2D3A7" w14:textId="77777777" w:rsidR="006634FD" w:rsidRPr="006634FD" w:rsidRDefault="006634FD">
            <w:pPr>
              <w:pStyle w:val="ConsPlusNormal"/>
              <w:jc w:val="center"/>
            </w:pPr>
            <w:r w:rsidRPr="006634FD">
              <w:t>НГ</w:t>
            </w:r>
          </w:p>
        </w:tc>
        <w:tc>
          <w:tcPr>
            <w:tcW w:w="1134" w:type="dxa"/>
            <w:vAlign w:val="center"/>
          </w:tcPr>
          <w:p w14:paraId="61AE8CFA" w14:textId="77777777" w:rsidR="006634FD" w:rsidRPr="006634FD" w:rsidRDefault="006634FD">
            <w:pPr>
              <w:pStyle w:val="ConsPlusNormal"/>
            </w:pPr>
          </w:p>
        </w:tc>
        <w:tc>
          <w:tcPr>
            <w:tcW w:w="1191" w:type="dxa"/>
            <w:tcBorders>
              <w:right w:val="nil"/>
            </w:tcBorders>
            <w:vAlign w:val="center"/>
          </w:tcPr>
          <w:p w14:paraId="00632E76" w14:textId="77777777" w:rsidR="006634FD" w:rsidRPr="006634FD" w:rsidRDefault="006634FD">
            <w:pPr>
              <w:pStyle w:val="ConsPlusNormal"/>
              <w:jc w:val="center"/>
            </w:pPr>
            <w:r w:rsidRPr="006634FD">
              <w:t>НГ</w:t>
            </w:r>
          </w:p>
        </w:tc>
      </w:tr>
      <w:tr w:rsidR="006634FD" w:rsidRPr="006634FD" w14:paraId="35A76ECD" w14:textId="77777777">
        <w:tc>
          <w:tcPr>
            <w:tcW w:w="4093" w:type="dxa"/>
            <w:gridSpan w:val="3"/>
            <w:tcBorders>
              <w:left w:val="nil"/>
            </w:tcBorders>
          </w:tcPr>
          <w:p w14:paraId="515C4FF1" w14:textId="77777777" w:rsidR="006634FD" w:rsidRPr="006634FD" w:rsidRDefault="006634FD">
            <w:pPr>
              <w:pStyle w:val="ConsPlusNormal"/>
              <w:jc w:val="both"/>
            </w:pPr>
            <w:r w:rsidRPr="006634FD">
              <w:t>Ожирение II степени</w:t>
            </w:r>
          </w:p>
        </w:tc>
        <w:tc>
          <w:tcPr>
            <w:tcW w:w="1020" w:type="dxa"/>
            <w:vAlign w:val="center"/>
          </w:tcPr>
          <w:p w14:paraId="5D73B63A" w14:textId="77777777" w:rsidR="006634FD" w:rsidRPr="006634FD" w:rsidRDefault="006634FD">
            <w:pPr>
              <w:pStyle w:val="ConsPlusNormal"/>
              <w:jc w:val="center"/>
            </w:pPr>
            <w:r w:rsidRPr="006634FD">
              <w:t>НГ</w:t>
            </w:r>
          </w:p>
        </w:tc>
        <w:tc>
          <w:tcPr>
            <w:tcW w:w="1020" w:type="dxa"/>
            <w:vAlign w:val="center"/>
          </w:tcPr>
          <w:p w14:paraId="3B22BB91" w14:textId="77777777" w:rsidR="006634FD" w:rsidRPr="006634FD" w:rsidRDefault="006634FD">
            <w:pPr>
              <w:pStyle w:val="ConsPlusNormal"/>
              <w:jc w:val="center"/>
            </w:pPr>
            <w:r w:rsidRPr="006634FD">
              <w:t>НГ</w:t>
            </w:r>
          </w:p>
        </w:tc>
        <w:tc>
          <w:tcPr>
            <w:tcW w:w="1077" w:type="dxa"/>
            <w:vAlign w:val="center"/>
          </w:tcPr>
          <w:p w14:paraId="3E82841D" w14:textId="77777777" w:rsidR="006634FD" w:rsidRPr="006634FD" w:rsidRDefault="006634FD">
            <w:pPr>
              <w:pStyle w:val="ConsPlusNormal"/>
              <w:jc w:val="center"/>
            </w:pPr>
            <w:r w:rsidRPr="006634FD">
              <w:t>НГ</w:t>
            </w:r>
          </w:p>
        </w:tc>
        <w:tc>
          <w:tcPr>
            <w:tcW w:w="1134" w:type="dxa"/>
            <w:vAlign w:val="center"/>
          </w:tcPr>
          <w:p w14:paraId="30132F97" w14:textId="77777777" w:rsidR="006634FD" w:rsidRPr="006634FD" w:rsidRDefault="006634FD">
            <w:pPr>
              <w:pStyle w:val="ConsPlusNormal"/>
            </w:pPr>
          </w:p>
        </w:tc>
        <w:tc>
          <w:tcPr>
            <w:tcW w:w="1191" w:type="dxa"/>
            <w:tcBorders>
              <w:right w:val="nil"/>
            </w:tcBorders>
            <w:vAlign w:val="center"/>
          </w:tcPr>
          <w:p w14:paraId="6B1592A3" w14:textId="77777777" w:rsidR="006634FD" w:rsidRPr="006634FD" w:rsidRDefault="006634FD">
            <w:pPr>
              <w:pStyle w:val="ConsPlusNormal"/>
              <w:jc w:val="center"/>
            </w:pPr>
            <w:r w:rsidRPr="006634FD">
              <w:t>НГ</w:t>
            </w:r>
          </w:p>
        </w:tc>
      </w:tr>
      <w:tr w:rsidR="006634FD" w:rsidRPr="006634FD" w14:paraId="1C40DEA3" w14:textId="77777777">
        <w:tblPrEx>
          <w:tblBorders>
            <w:insideH w:val="nil"/>
          </w:tblBorders>
        </w:tblPrEx>
        <w:tc>
          <w:tcPr>
            <w:tcW w:w="4093" w:type="dxa"/>
            <w:gridSpan w:val="3"/>
            <w:tcBorders>
              <w:left w:val="nil"/>
              <w:bottom w:val="nil"/>
            </w:tcBorders>
          </w:tcPr>
          <w:p w14:paraId="7352846A" w14:textId="13322D12" w:rsidR="006634FD" w:rsidRPr="006634FD" w:rsidRDefault="006634FD">
            <w:pPr>
              <w:pStyle w:val="ConsPlusNormal"/>
              <w:jc w:val="both"/>
            </w:pPr>
            <w:r w:rsidRPr="006634FD">
              <w:t>Статьи 14-г, 17-в, 17-г, 21-в, 22-в, 23-г, 24-г, 25-в, 26-в</w:t>
            </w:r>
          </w:p>
        </w:tc>
        <w:tc>
          <w:tcPr>
            <w:tcW w:w="1020" w:type="dxa"/>
            <w:tcBorders>
              <w:bottom w:val="nil"/>
            </w:tcBorders>
            <w:vAlign w:val="center"/>
          </w:tcPr>
          <w:p w14:paraId="3FAEBD76" w14:textId="77777777" w:rsidR="006634FD" w:rsidRPr="006634FD" w:rsidRDefault="006634FD">
            <w:pPr>
              <w:pStyle w:val="ConsPlusNormal"/>
              <w:jc w:val="center"/>
            </w:pPr>
            <w:r w:rsidRPr="006634FD">
              <w:t>НГ</w:t>
            </w:r>
          </w:p>
        </w:tc>
        <w:tc>
          <w:tcPr>
            <w:tcW w:w="1020" w:type="dxa"/>
            <w:tcBorders>
              <w:bottom w:val="nil"/>
            </w:tcBorders>
            <w:vAlign w:val="center"/>
          </w:tcPr>
          <w:p w14:paraId="2DA72186" w14:textId="77777777" w:rsidR="006634FD" w:rsidRPr="006634FD" w:rsidRDefault="006634FD">
            <w:pPr>
              <w:pStyle w:val="ConsPlusNormal"/>
              <w:jc w:val="center"/>
            </w:pPr>
            <w:r w:rsidRPr="006634FD">
              <w:t>НГ</w:t>
            </w:r>
          </w:p>
        </w:tc>
        <w:tc>
          <w:tcPr>
            <w:tcW w:w="1077" w:type="dxa"/>
            <w:tcBorders>
              <w:bottom w:val="nil"/>
            </w:tcBorders>
            <w:vAlign w:val="center"/>
          </w:tcPr>
          <w:p w14:paraId="7FBDDA5B" w14:textId="77777777" w:rsidR="006634FD" w:rsidRPr="006634FD" w:rsidRDefault="006634FD">
            <w:pPr>
              <w:pStyle w:val="ConsPlusNormal"/>
              <w:jc w:val="center"/>
            </w:pPr>
            <w:r w:rsidRPr="006634FD">
              <w:t>НГ</w:t>
            </w:r>
          </w:p>
        </w:tc>
        <w:tc>
          <w:tcPr>
            <w:tcW w:w="1134" w:type="dxa"/>
            <w:tcBorders>
              <w:bottom w:val="nil"/>
            </w:tcBorders>
            <w:vAlign w:val="center"/>
          </w:tcPr>
          <w:p w14:paraId="316EDC9B" w14:textId="77777777" w:rsidR="006634FD" w:rsidRPr="006634FD" w:rsidRDefault="006634FD">
            <w:pPr>
              <w:pStyle w:val="ConsPlusNormal"/>
              <w:jc w:val="center"/>
            </w:pPr>
            <w:r w:rsidRPr="006634FD">
              <w:t>НГ</w:t>
            </w:r>
          </w:p>
        </w:tc>
        <w:tc>
          <w:tcPr>
            <w:tcW w:w="1191" w:type="dxa"/>
            <w:tcBorders>
              <w:bottom w:val="nil"/>
              <w:right w:val="nil"/>
            </w:tcBorders>
            <w:vAlign w:val="center"/>
          </w:tcPr>
          <w:p w14:paraId="0511F06B" w14:textId="77777777" w:rsidR="006634FD" w:rsidRPr="006634FD" w:rsidRDefault="006634FD">
            <w:pPr>
              <w:pStyle w:val="ConsPlusNormal"/>
              <w:jc w:val="center"/>
            </w:pPr>
            <w:r w:rsidRPr="006634FD">
              <w:t>НГ</w:t>
            </w:r>
          </w:p>
        </w:tc>
      </w:tr>
      <w:tr w:rsidR="006634FD" w:rsidRPr="006634FD" w14:paraId="325D21C3" w14:textId="77777777">
        <w:tblPrEx>
          <w:tblBorders>
            <w:insideH w:val="nil"/>
          </w:tblBorders>
        </w:tblPrEx>
        <w:tc>
          <w:tcPr>
            <w:tcW w:w="9535" w:type="dxa"/>
            <w:gridSpan w:val="8"/>
            <w:tcBorders>
              <w:top w:val="nil"/>
              <w:left w:val="nil"/>
              <w:right w:val="nil"/>
            </w:tcBorders>
          </w:tcPr>
          <w:p w14:paraId="7FA9DBAB" w14:textId="54598CA5" w:rsidR="006634FD" w:rsidRPr="006634FD" w:rsidRDefault="006634FD">
            <w:pPr>
              <w:pStyle w:val="ConsPlusNormal"/>
              <w:jc w:val="both"/>
            </w:pPr>
            <w:r w:rsidRPr="006634FD">
              <w:t>(в ред. Приказа Министра обороны РФ от 31.07.2017 N 475)</w:t>
            </w:r>
          </w:p>
        </w:tc>
      </w:tr>
      <w:tr w:rsidR="006634FD" w:rsidRPr="006634FD" w14:paraId="15C6C951" w14:textId="77777777">
        <w:tc>
          <w:tcPr>
            <w:tcW w:w="4093" w:type="dxa"/>
            <w:gridSpan w:val="3"/>
            <w:tcBorders>
              <w:left w:val="nil"/>
            </w:tcBorders>
          </w:tcPr>
          <w:p w14:paraId="39E50C62" w14:textId="77777777" w:rsidR="006634FD" w:rsidRPr="006634FD" w:rsidRDefault="006634FD">
            <w:pPr>
              <w:pStyle w:val="ConsPlusNormal"/>
              <w:jc w:val="both"/>
            </w:pPr>
            <w:r w:rsidRPr="006634FD">
              <w:t>Катаракта</w:t>
            </w:r>
          </w:p>
        </w:tc>
        <w:tc>
          <w:tcPr>
            <w:tcW w:w="1020" w:type="dxa"/>
            <w:vAlign w:val="center"/>
          </w:tcPr>
          <w:p w14:paraId="2318DD93" w14:textId="77777777" w:rsidR="006634FD" w:rsidRPr="006634FD" w:rsidRDefault="006634FD">
            <w:pPr>
              <w:pStyle w:val="ConsPlusNormal"/>
              <w:jc w:val="center"/>
            </w:pPr>
            <w:r w:rsidRPr="006634FD">
              <w:t>НГ</w:t>
            </w:r>
          </w:p>
        </w:tc>
        <w:tc>
          <w:tcPr>
            <w:tcW w:w="1020" w:type="dxa"/>
            <w:vAlign w:val="center"/>
          </w:tcPr>
          <w:p w14:paraId="0BF91F4E" w14:textId="77777777" w:rsidR="006634FD" w:rsidRPr="006634FD" w:rsidRDefault="006634FD">
            <w:pPr>
              <w:pStyle w:val="ConsPlusNormal"/>
              <w:jc w:val="center"/>
            </w:pPr>
            <w:r w:rsidRPr="006634FD">
              <w:t>НГ</w:t>
            </w:r>
          </w:p>
        </w:tc>
        <w:tc>
          <w:tcPr>
            <w:tcW w:w="1077" w:type="dxa"/>
            <w:vAlign w:val="center"/>
          </w:tcPr>
          <w:p w14:paraId="6F32B113" w14:textId="77777777" w:rsidR="006634FD" w:rsidRPr="006634FD" w:rsidRDefault="006634FD">
            <w:pPr>
              <w:pStyle w:val="ConsPlusNormal"/>
              <w:jc w:val="center"/>
            </w:pPr>
            <w:r w:rsidRPr="006634FD">
              <w:t>НГ</w:t>
            </w:r>
          </w:p>
        </w:tc>
        <w:tc>
          <w:tcPr>
            <w:tcW w:w="1134" w:type="dxa"/>
            <w:vAlign w:val="center"/>
          </w:tcPr>
          <w:p w14:paraId="06C01985" w14:textId="77777777" w:rsidR="006634FD" w:rsidRPr="006634FD" w:rsidRDefault="006634FD">
            <w:pPr>
              <w:pStyle w:val="ConsPlusNormal"/>
              <w:jc w:val="center"/>
            </w:pPr>
            <w:r w:rsidRPr="006634FD">
              <w:t>НГ</w:t>
            </w:r>
          </w:p>
        </w:tc>
        <w:tc>
          <w:tcPr>
            <w:tcW w:w="1191" w:type="dxa"/>
            <w:tcBorders>
              <w:right w:val="nil"/>
            </w:tcBorders>
            <w:vAlign w:val="center"/>
          </w:tcPr>
          <w:p w14:paraId="129FC149" w14:textId="77777777" w:rsidR="006634FD" w:rsidRPr="006634FD" w:rsidRDefault="006634FD">
            <w:pPr>
              <w:pStyle w:val="ConsPlusNormal"/>
              <w:jc w:val="center"/>
            </w:pPr>
            <w:r w:rsidRPr="006634FD">
              <w:t>НГ</w:t>
            </w:r>
          </w:p>
        </w:tc>
      </w:tr>
      <w:tr w:rsidR="006634FD" w:rsidRPr="006634FD" w14:paraId="4CAB67E2" w14:textId="77777777">
        <w:tc>
          <w:tcPr>
            <w:tcW w:w="4093" w:type="dxa"/>
            <w:gridSpan w:val="3"/>
            <w:tcBorders>
              <w:left w:val="nil"/>
            </w:tcBorders>
          </w:tcPr>
          <w:p w14:paraId="0625D9F5" w14:textId="77777777" w:rsidR="006634FD" w:rsidRPr="006634FD" w:rsidRDefault="006634FD">
            <w:pPr>
              <w:pStyle w:val="ConsPlusNormal"/>
              <w:jc w:val="both"/>
            </w:pPr>
            <w:r w:rsidRPr="006634FD">
              <w:t>Дегенеративно-дистрофические заболевания сетчатки глаза</w:t>
            </w:r>
          </w:p>
        </w:tc>
        <w:tc>
          <w:tcPr>
            <w:tcW w:w="1020" w:type="dxa"/>
            <w:vAlign w:val="center"/>
          </w:tcPr>
          <w:p w14:paraId="752741F3" w14:textId="77777777" w:rsidR="006634FD" w:rsidRPr="006634FD" w:rsidRDefault="006634FD">
            <w:pPr>
              <w:pStyle w:val="ConsPlusNormal"/>
              <w:jc w:val="center"/>
            </w:pPr>
            <w:r w:rsidRPr="006634FD">
              <w:t>ИНД</w:t>
            </w:r>
          </w:p>
        </w:tc>
        <w:tc>
          <w:tcPr>
            <w:tcW w:w="1020" w:type="dxa"/>
            <w:vAlign w:val="center"/>
          </w:tcPr>
          <w:p w14:paraId="7E19FF16" w14:textId="77777777" w:rsidR="006634FD" w:rsidRPr="006634FD" w:rsidRDefault="006634FD">
            <w:pPr>
              <w:pStyle w:val="ConsPlusNormal"/>
              <w:jc w:val="center"/>
            </w:pPr>
            <w:r w:rsidRPr="006634FD">
              <w:t>ИНД</w:t>
            </w:r>
          </w:p>
        </w:tc>
        <w:tc>
          <w:tcPr>
            <w:tcW w:w="1077" w:type="dxa"/>
            <w:vAlign w:val="center"/>
          </w:tcPr>
          <w:p w14:paraId="465BD9EA" w14:textId="77777777" w:rsidR="006634FD" w:rsidRPr="006634FD" w:rsidRDefault="006634FD">
            <w:pPr>
              <w:pStyle w:val="ConsPlusNormal"/>
              <w:jc w:val="center"/>
            </w:pPr>
            <w:r w:rsidRPr="006634FD">
              <w:t>НГ</w:t>
            </w:r>
          </w:p>
        </w:tc>
        <w:tc>
          <w:tcPr>
            <w:tcW w:w="1134" w:type="dxa"/>
            <w:vAlign w:val="center"/>
          </w:tcPr>
          <w:p w14:paraId="4CC3C7A4" w14:textId="77777777" w:rsidR="006634FD" w:rsidRPr="006634FD" w:rsidRDefault="006634FD">
            <w:pPr>
              <w:pStyle w:val="ConsPlusNormal"/>
              <w:jc w:val="center"/>
            </w:pPr>
            <w:r w:rsidRPr="006634FD">
              <w:t>НГ</w:t>
            </w:r>
          </w:p>
        </w:tc>
        <w:tc>
          <w:tcPr>
            <w:tcW w:w="1191" w:type="dxa"/>
            <w:tcBorders>
              <w:right w:val="nil"/>
            </w:tcBorders>
            <w:vAlign w:val="center"/>
          </w:tcPr>
          <w:p w14:paraId="0DCEAC0F" w14:textId="77777777" w:rsidR="006634FD" w:rsidRPr="006634FD" w:rsidRDefault="006634FD">
            <w:pPr>
              <w:pStyle w:val="ConsPlusNormal"/>
              <w:jc w:val="center"/>
            </w:pPr>
            <w:r w:rsidRPr="006634FD">
              <w:t>ИНД</w:t>
            </w:r>
          </w:p>
        </w:tc>
      </w:tr>
      <w:tr w:rsidR="006634FD" w:rsidRPr="006634FD" w14:paraId="6D928B7B" w14:textId="77777777">
        <w:tc>
          <w:tcPr>
            <w:tcW w:w="4093" w:type="dxa"/>
            <w:gridSpan w:val="3"/>
            <w:tcBorders>
              <w:left w:val="nil"/>
            </w:tcBorders>
          </w:tcPr>
          <w:p w14:paraId="66BD17ED" w14:textId="7E8CA856" w:rsidR="006634FD" w:rsidRPr="006634FD" w:rsidRDefault="006634FD">
            <w:pPr>
              <w:pStyle w:val="ConsPlusNormal"/>
              <w:jc w:val="both"/>
            </w:pPr>
            <w:r w:rsidRPr="006634FD">
              <w:t xml:space="preserve">Хронические </w:t>
            </w:r>
            <w:proofErr w:type="spellStart"/>
            <w:r w:rsidRPr="006634FD">
              <w:t>конъюктивиты</w:t>
            </w:r>
            <w:proofErr w:type="spellEnd"/>
            <w:r w:rsidRPr="006634FD">
              <w:t>, блефариты, статья 31-в</w:t>
            </w:r>
          </w:p>
        </w:tc>
        <w:tc>
          <w:tcPr>
            <w:tcW w:w="1020" w:type="dxa"/>
            <w:vAlign w:val="center"/>
          </w:tcPr>
          <w:p w14:paraId="7F4BBC3B" w14:textId="77777777" w:rsidR="006634FD" w:rsidRPr="006634FD" w:rsidRDefault="006634FD">
            <w:pPr>
              <w:pStyle w:val="ConsPlusNormal"/>
              <w:jc w:val="center"/>
            </w:pPr>
            <w:r w:rsidRPr="006634FD">
              <w:t>ИНД</w:t>
            </w:r>
          </w:p>
        </w:tc>
        <w:tc>
          <w:tcPr>
            <w:tcW w:w="1020" w:type="dxa"/>
            <w:vAlign w:val="center"/>
          </w:tcPr>
          <w:p w14:paraId="17811B2C" w14:textId="77777777" w:rsidR="006634FD" w:rsidRPr="006634FD" w:rsidRDefault="006634FD">
            <w:pPr>
              <w:pStyle w:val="ConsPlusNormal"/>
              <w:jc w:val="center"/>
            </w:pPr>
            <w:r w:rsidRPr="006634FD">
              <w:t>ИНД</w:t>
            </w:r>
          </w:p>
        </w:tc>
        <w:tc>
          <w:tcPr>
            <w:tcW w:w="1077" w:type="dxa"/>
            <w:vAlign w:val="center"/>
          </w:tcPr>
          <w:p w14:paraId="4EFC24A6" w14:textId="77777777" w:rsidR="006634FD" w:rsidRPr="006634FD" w:rsidRDefault="006634FD">
            <w:pPr>
              <w:pStyle w:val="ConsPlusNormal"/>
              <w:jc w:val="center"/>
            </w:pPr>
            <w:r w:rsidRPr="006634FD">
              <w:t>ИНД</w:t>
            </w:r>
          </w:p>
        </w:tc>
        <w:tc>
          <w:tcPr>
            <w:tcW w:w="1134" w:type="dxa"/>
            <w:vAlign w:val="center"/>
          </w:tcPr>
          <w:p w14:paraId="3A16E0F4" w14:textId="77777777" w:rsidR="006634FD" w:rsidRPr="006634FD" w:rsidRDefault="006634FD">
            <w:pPr>
              <w:pStyle w:val="ConsPlusNormal"/>
              <w:jc w:val="center"/>
            </w:pPr>
            <w:r w:rsidRPr="006634FD">
              <w:t>ИНД</w:t>
            </w:r>
          </w:p>
        </w:tc>
        <w:tc>
          <w:tcPr>
            <w:tcW w:w="1191" w:type="dxa"/>
            <w:tcBorders>
              <w:right w:val="nil"/>
            </w:tcBorders>
            <w:vAlign w:val="center"/>
          </w:tcPr>
          <w:p w14:paraId="1AC0B2A8" w14:textId="77777777" w:rsidR="006634FD" w:rsidRPr="006634FD" w:rsidRDefault="006634FD">
            <w:pPr>
              <w:pStyle w:val="ConsPlusNormal"/>
              <w:jc w:val="center"/>
            </w:pPr>
            <w:r w:rsidRPr="006634FD">
              <w:t>ИНД</w:t>
            </w:r>
          </w:p>
        </w:tc>
      </w:tr>
      <w:tr w:rsidR="006634FD" w:rsidRPr="006634FD" w14:paraId="3AE5B2FA" w14:textId="77777777">
        <w:tc>
          <w:tcPr>
            <w:tcW w:w="4093" w:type="dxa"/>
            <w:gridSpan w:val="3"/>
            <w:tcBorders>
              <w:left w:val="nil"/>
            </w:tcBorders>
          </w:tcPr>
          <w:p w14:paraId="29FDCD38" w14:textId="75E055CB" w:rsidR="006634FD" w:rsidRPr="006634FD" w:rsidRDefault="006634FD">
            <w:pPr>
              <w:pStyle w:val="ConsPlusNormal"/>
              <w:jc w:val="both"/>
            </w:pPr>
            <w:r w:rsidRPr="006634FD">
              <w:t>Статьи 32-б, 33-б</w:t>
            </w:r>
          </w:p>
        </w:tc>
        <w:tc>
          <w:tcPr>
            <w:tcW w:w="1020" w:type="dxa"/>
            <w:vAlign w:val="center"/>
          </w:tcPr>
          <w:p w14:paraId="08B6A79A" w14:textId="77777777" w:rsidR="006634FD" w:rsidRPr="006634FD" w:rsidRDefault="006634FD">
            <w:pPr>
              <w:pStyle w:val="ConsPlusNormal"/>
              <w:jc w:val="center"/>
            </w:pPr>
            <w:r w:rsidRPr="006634FD">
              <w:t>НГ</w:t>
            </w:r>
          </w:p>
        </w:tc>
        <w:tc>
          <w:tcPr>
            <w:tcW w:w="1020" w:type="dxa"/>
            <w:vAlign w:val="center"/>
          </w:tcPr>
          <w:p w14:paraId="624872A5" w14:textId="77777777" w:rsidR="006634FD" w:rsidRPr="006634FD" w:rsidRDefault="006634FD">
            <w:pPr>
              <w:pStyle w:val="ConsPlusNormal"/>
              <w:jc w:val="center"/>
            </w:pPr>
            <w:r w:rsidRPr="006634FD">
              <w:t>НГ</w:t>
            </w:r>
          </w:p>
        </w:tc>
        <w:tc>
          <w:tcPr>
            <w:tcW w:w="1077" w:type="dxa"/>
            <w:vAlign w:val="center"/>
          </w:tcPr>
          <w:p w14:paraId="10630A85" w14:textId="77777777" w:rsidR="006634FD" w:rsidRPr="006634FD" w:rsidRDefault="006634FD">
            <w:pPr>
              <w:pStyle w:val="ConsPlusNormal"/>
              <w:jc w:val="center"/>
            </w:pPr>
            <w:r w:rsidRPr="006634FD">
              <w:t>НГ</w:t>
            </w:r>
          </w:p>
        </w:tc>
        <w:tc>
          <w:tcPr>
            <w:tcW w:w="1134" w:type="dxa"/>
            <w:vAlign w:val="center"/>
          </w:tcPr>
          <w:p w14:paraId="42975D58" w14:textId="77777777" w:rsidR="006634FD" w:rsidRPr="006634FD" w:rsidRDefault="006634FD">
            <w:pPr>
              <w:pStyle w:val="ConsPlusNormal"/>
              <w:jc w:val="center"/>
            </w:pPr>
            <w:r w:rsidRPr="006634FD">
              <w:t>НГ</w:t>
            </w:r>
          </w:p>
        </w:tc>
        <w:tc>
          <w:tcPr>
            <w:tcW w:w="1191" w:type="dxa"/>
            <w:tcBorders>
              <w:right w:val="nil"/>
            </w:tcBorders>
            <w:vAlign w:val="center"/>
          </w:tcPr>
          <w:p w14:paraId="43E4C851" w14:textId="77777777" w:rsidR="006634FD" w:rsidRPr="006634FD" w:rsidRDefault="006634FD">
            <w:pPr>
              <w:pStyle w:val="ConsPlusNormal"/>
              <w:jc w:val="center"/>
            </w:pPr>
            <w:r w:rsidRPr="006634FD">
              <w:t>НГ</w:t>
            </w:r>
          </w:p>
        </w:tc>
      </w:tr>
      <w:tr w:rsidR="006634FD" w:rsidRPr="006634FD" w14:paraId="3AFB6BEA" w14:textId="77777777">
        <w:tc>
          <w:tcPr>
            <w:tcW w:w="4093" w:type="dxa"/>
            <w:gridSpan w:val="3"/>
            <w:tcBorders>
              <w:left w:val="nil"/>
            </w:tcBorders>
          </w:tcPr>
          <w:p w14:paraId="190FFBB6" w14:textId="77777777" w:rsidR="006634FD" w:rsidRPr="006634FD" w:rsidRDefault="006634FD">
            <w:pPr>
              <w:pStyle w:val="ConsPlusNormal"/>
              <w:jc w:val="both"/>
            </w:pPr>
            <w:r w:rsidRPr="006634FD">
              <w:t>Экзема наружного слухового прохода, ушной раковины, околоушной области</w:t>
            </w:r>
          </w:p>
        </w:tc>
        <w:tc>
          <w:tcPr>
            <w:tcW w:w="1020" w:type="dxa"/>
            <w:vAlign w:val="center"/>
          </w:tcPr>
          <w:p w14:paraId="15383542" w14:textId="77777777" w:rsidR="006634FD" w:rsidRPr="006634FD" w:rsidRDefault="006634FD">
            <w:pPr>
              <w:pStyle w:val="ConsPlusNormal"/>
              <w:jc w:val="center"/>
            </w:pPr>
            <w:r w:rsidRPr="006634FD">
              <w:t>НГ</w:t>
            </w:r>
          </w:p>
        </w:tc>
        <w:tc>
          <w:tcPr>
            <w:tcW w:w="1020" w:type="dxa"/>
            <w:vAlign w:val="center"/>
          </w:tcPr>
          <w:p w14:paraId="285FEB09" w14:textId="77777777" w:rsidR="006634FD" w:rsidRPr="006634FD" w:rsidRDefault="006634FD">
            <w:pPr>
              <w:pStyle w:val="ConsPlusNormal"/>
              <w:jc w:val="center"/>
            </w:pPr>
            <w:r w:rsidRPr="006634FD">
              <w:t>НГ</w:t>
            </w:r>
          </w:p>
        </w:tc>
        <w:tc>
          <w:tcPr>
            <w:tcW w:w="1077" w:type="dxa"/>
            <w:vAlign w:val="center"/>
          </w:tcPr>
          <w:p w14:paraId="02C88BBE" w14:textId="77777777" w:rsidR="006634FD" w:rsidRPr="006634FD" w:rsidRDefault="006634FD">
            <w:pPr>
              <w:pStyle w:val="ConsPlusNormal"/>
              <w:jc w:val="center"/>
            </w:pPr>
            <w:r w:rsidRPr="006634FD">
              <w:t>ИНД</w:t>
            </w:r>
          </w:p>
        </w:tc>
        <w:tc>
          <w:tcPr>
            <w:tcW w:w="1134" w:type="dxa"/>
            <w:vAlign w:val="center"/>
          </w:tcPr>
          <w:p w14:paraId="62A5B8D6" w14:textId="77777777" w:rsidR="006634FD" w:rsidRPr="006634FD" w:rsidRDefault="006634FD">
            <w:pPr>
              <w:pStyle w:val="ConsPlusNormal"/>
            </w:pPr>
          </w:p>
        </w:tc>
        <w:tc>
          <w:tcPr>
            <w:tcW w:w="1191" w:type="dxa"/>
            <w:tcBorders>
              <w:right w:val="nil"/>
            </w:tcBorders>
            <w:vAlign w:val="center"/>
          </w:tcPr>
          <w:p w14:paraId="0AB0C828" w14:textId="77777777" w:rsidR="006634FD" w:rsidRPr="006634FD" w:rsidRDefault="006634FD">
            <w:pPr>
              <w:pStyle w:val="ConsPlusNormal"/>
              <w:jc w:val="center"/>
            </w:pPr>
            <w:r w:rsidRPr="006634FD">
              <w:t>НГ</w:t>
            </w:r>
          </w:p>
        </w:tc>
      </w:tr>
      <w:tr w:rsidR="006634FD" w:rsidRPr="006634FD" w14:paraId="27F79E32" w14:textId="77777777">
        <w:tc>
          <w:tcPr>
            <w:tcW w:w="4093" w:type="dxa"/>
            <w:gridSpan w:val="3"/>
            <w:tcBorders>
              <w:left w:val="nil"/>
            </w:tcBorders>
          </w:tcPr>
          <w:p w14:paraId="5A67D17D" w14:textId="2DF80CF9" w:rsidR="006634FD" w:rsidRPr="006634FD" w:rsidRDefault="006634FD">
            <w:pPr>
              <w:pStyle w:val="ConsPlusNormal"/>
              <w:jc w:val="both"/>
            </w:pPr>
            <w:r w:rsidRPr="006634FD">
              <w:t>Статьи 38-а, 38-б</w:t>
            </w:r>
          </w:p>
        </w:tc>
        <w:tc>
          <w:tcPr>
            <w:tcW w:w="1020" w:type="dxa"/>
            <w:vAlign w:val="center"/>
          </w:tcPr>
          <w:p w14:paraId="5BDC8E50" w14:textId="77777777" w:rsidR="006634FD" w:rsidRPr="006634FD" w:rsidRDefault="006634FD">
            <w:pPr>
              <w:pStyle w:val="ConsPlusNormal"/>
              <w:jc w:val="center"/>
            </w:pPr>
            <w:r w:rsidRPr="006634FD">
              <w:t>НГ</w:t>
            </w:r>
          </w:p>
        </w:tc>
        <w:tc>
          <w:tcPr>
            <w:tcW w:w="1020" w:type="dxa"/>
            <w:vAlign w:val="center"/>
          </w:tcPr>
          <w:p w14:paraId="374C6E1A" w14:textId="77777777" w:rsidR="006634FD" w:rsidRPr="006634FD" w:rsidRDefault="006634FD">
            <w:pPr>
              <w:pStyle w:val="ConsPlusNormal"/>
              <w:jc w:val="center"/>
            </w:pPr>
            <w:r w:rsidRPr="006634FD">
              <w:t>НГ</w:t>
            </w:r>
          </w:p>
        </w:tc>
        <w:tc>
          <w:tcPr>
            <w:tcW w:w="1077" w:type="dxa"/>
            <w:vAlign w:val="center"/>
          </w:tcPr>
          <w:p w14:paraId="0A28A986" w14:textId="77777777" w:rsidR="006634FD" w:rsidRPr="006634FD" w:rsidRDefault="006634FD">
            <w:pPr>
              <w:pStyle w:val="ConsPlusNormal"/>
            </w:pPr>
          </w:p>
        </w:tc>
        <w:tc>
          <w:tcPr>
            <w:tcW w:w="1134" w:type="dxa"/>
            <w:vAlign w:val="center"/>
          </w:tcPr>
          <w:p w14:paraId="54FC377F" w14:textId="77777777" w:rsidR="006634FD" w:rsidRPr="006634FD" w:rsidRDefault="006634FD">
            <w:pPr>
              <w:pStyle w:val="ConsPlusNormal"/>
            </w:pPr>
          </w:p>
        </w:tc>
        <w:tc>
          <w:tcPr>
            <w:tcW w:w="1191" w:type="dxa"/>
            <w:tcBorders>
              <w:right w:val="nil"/>
            </w:tcBorders>
            <w:vAlign w:val="center"/>
          </w:tcPr>
          <w:p w14:paraId="6AE9D75B" w14:textId="77777777" w:rsidR="006634FD" w:rsidRPr="006634FD" w:rsidRDefault="006634FD">
            <w:pPr>
              <w:pStyle w:val="ConsPlusNormal"/>
              <w:jc w:val="center"/>
            </w:pPr>
            <w:r w:rsidRPr="006634FD">
              <w:t>НГ</w:t>
            </w:r>
          </w:p>
        </w:tc>
      </w:tr>
      <w:tr w:rsidR="006634FD" w:rsidRPr="006634FD" w14:paraId="6E591AF7" w14:textId="77777777">
        <w:tc>
          <w:tcPr>
            <w:tcW w:w="4093" w:type="dxa"/>
            <w:gridSpan w:val="3"/>
            <w:tcBorders>
              <w:left w:val="nil"/>
            </w:tcBorders>
          </w:tcPr>
          <w:p w14:paraId="617C9970" w14:textId="4502FCBC" w:rsidR="006634FD" w:rsidRPr="006634FD" w:rsidRDefault="006634FD">
            <w:pPr>
              <w:pStyle w:val="ConsPlusNormal"/>
              <w:jc w:val="both"/>
            </w:pPr>
            <w:r w:rsidRPr="006634FD">
              <w:t>Статьи 40-в, 42-в, 44-в, 45-в, 47-б</w:t>
            </w:r>
          </w:p>
        </w:tc>
        <w:tc>
          <w:tcPr>
            <w:tcW w:w="1020" w:type="dxa"/>
            <w:vAlign w:val="center"/>
          </w:tcPr>
          <w:p w14:paraId="04173D26" w14:textId="77777777" w:rsidR="006634FD" w:rsidRPr="006634FD" w:rsidRDefault="006634FD">
            <w:pPr>
              <w:pStyle w:val="ConsPlusNormal"/>
              <w:jc w:val="center"/>
            </w:pPr>
            <w:r w:rsidRPr="006634FD">
              <w:t>ИНД</w:t>
            </w:r>
          </w:p>
        </w:tc>
        <w:tc>
          <w:tcPr>
            <w:tcW w:w="1020" w:type="dxa"/>
            <w:vAlign w:val="center"/>
          </w:tcPr>
          <w:p w14:paraId="0A919E05" w14:textId="77777777" w:rsidR="006634FD" w:rsidRPr="006634FD" w:rsidRDefault="006634FD">
            <w:pPr>
              <w:pStyle w:val="ConsPlusNormal"/>
              <w:jc w:val="center"/>
            </w:pPr>
            <w:r w:rsidRPr="006634FD">
              <w:t>ИНД</w:t>
            </w:r>
          </w:p>
        </w:tc>
        <w:tc>
          <w:tcPr>
            <w:tcW w:w="1077" w:type="dxa"/>
            <w:vAlign w:val="center"/>
          </w:tcPr>
          <w:p w14:paraId="0F67D6AC" w14:textId="77777777" w:rsidR="006634FD" w:rsidRPr="006634FD" w:rsidRDefault="006634FD">
            <w:pPr>
              <w:pStyle w:val="ConsPlusNormal"/>
              <w:jc w:val="center"/>
            </w:pPr>
            <w:r w:rsidRPr="006634FD">
              <w:t>ИНД</w:t>
            </w:r>
          </w:p>
        </w:tc>
        <w:tc>
          <w:tcPr>
            <w:tcW w:w="1134" w:type="dxa"/>
            <w:vAlign w:val="center"/>
          </w:tcPr>
          <w:p w14:paraId="1DA34872" w14:textId="77777777" w:rsidR="006634FD" w:rsidRPr="006634FD" w:rsidRDefault="006634FD">
            <w:pPr>
              <w:pStyle w:val="ConsPlusNormal"/>
              <w:jc w:val="center"/>
            </w:pPr>
            <w:r w:rsidRPr="006634FD">
              <w:t>ИНД</w:t>
            </w:r>
          </w:p>
        </w:tc>
        <w:tc>
          <w:tcPr>
            <w:tcW w:w="1191" w:type="dxa"/>
            <w:tcBorders>
              <w:right w:val="nil"/>
            </w:tcBorders>
            <w:vAlign w:val="center"/>
          </w:tcPr>
          <w:p w14:paraId="1C1F0D97" w14:textId="77777777" w:rsidR="006634FD" w:rsidRPr="006634FD" w:rsidRDefault="006634FD">
            <w:pPr>
              <w:pStyle w:val="ConsPlusNormal"/>
              <w:jc w:val="center"/>
            </w:pPr>
            <w:r w:rsidRPr="006634FD">
              <w:t>ИНД</w:t>
            </w:r>
          </w:p>
        </w:tc>
      </w:tr>
      <w:tr w:rsidR="006634FD" w:rsidRPr="006634FD" w14:paraId="0DA147C1" w14:textId="77777777">
        <w:tc>
          <w:tcPr>
            <w:tcW w:w="4093" w:type="dxa"/>
            <w:gridSpan w:val="3"/>
            <w:tcBorders>
              <w:left w:val="nil"/>
            </w:tcBorders>
          </w:tcPr>
          <w:p w14:paraId="6B6C7003" w14:textId="619806FF" w:rsidR="006634FD" w:rsidRPr="006634FD" w:rsidRDefault="006634FD">
            <w:pPr>
              <w:pStyle w:val="ConsPlusNormal"/>
              <w:jc w:val="both"/>
            </w:pPr>
            <w:r w:rsidRPr="006634FD">
              <w:t>Статьи 43-б, 43-в (гипертоническая болезнь II стадии с незначительным нарушением или без нарушения функций "органов-мишеней")</w:t>
            </w:r>
          </w:p>
        </w:tc>
        <w:tc>
          <w:tcPr>
            <w:tcW w:w="1020" w:type="dxa"/>
            <w:vAlign w:val="center"/>
          </w:tcPr>
          <w:p w14:paraId="3A120DB7" w14:textId="77777777" w:rsidR="006634FD" w:rsidRPr="006634FD" w:rsidRDefault="006634FD">
            <w:pPr>
              <w:pStyle w:val="ConsPlusNormal"/>
              <w:jc w:val="center"/>
            </w:pPr>
            <w:r w:rsidRPr="006634FD">
              <w:t>НГ</w:t>
            </w:r>
          </w:p>
        </w:tc>
        <w:tc>
          <w:tcPr>
            <w:tcW w:w="1020" w:type="dxa"/>
            <w:vAlign w:val="center"/>
          </w:tcPr>
          <w:p w14:paraId="61A4EB3D" w14:textId="77777777" w:rsidR="006634FD" w:rsidRPr="006634FD" w:rsidRDefault="006634FD">
            <w:pPr>
              <w:pStyle w:val="ConsPlusNormal"/>
              <w:jc w:val="center"/>
            </w:pPr>
            <w:r w:rsidRPr="006634FD">
              <w:t>НГ</w:t>
            </w:r>
          </w:p>
        </w:tc>
        <w:tc>
          <w:tcPr>
            <w:tcW w:w="1077" w:type="dxa"/>
            <w:vAlign w:val="center"/>
          </w:tcPr>
          <w:p w14:paraId="0EE16120" w14:textId="77777777" w:rsidR="006634FD" w:rsidRPr="006634FD" w:rsidRDefault="006634FD">
            <w:pPr>
              <w:pStyle w:val="ConsPlusNormal"/>
              <w:jc w:val="center"/>
            </w:pPr>
            <w:r w:rsidRPr="006634FD">
              <w:t>НГ</w:t>
            </w:r>
          </w:p>
        </w:tc>
        <w:tc>
          <w:tcPr>
            <w:tcW w:w="1134" w:type="dxa"/>
            <w:vAlign w:val="center"/>
          </w:tcPr>
          <w:p w14:paraId="7757B38E" w14:textId="77777777" w:rsidR="006634FD" w:rsidRPr="006634FD" w:rsidRDefault="006634FD">
            <w:pPr>
              <w:pStyle w:val="ConsPlusNormal"/>
              <w:jc w:val="center"/>
            </w:pPr>
            <w:r w:rsidRPr="006634FD">
              <w:t>НГ</w:t>
            </w:r>
          </w:p>
        </w:tc>
        <w:tc>
          <w:tcPr>
            <w:tcW w:w="1191" w:type="dxa"/>
            <w:tcBorders>
              <w:right w:val="nil"/>
            </w:tcBorders>
            <w:vAlign w:val="center"/>
          </w:tcPr>
          <w:p w14:paraId="7A9051DB" w14:textId="77777777" w:rsidR="006634FD" w:rsidRPr="006634FD" w:rsidRDefault="006634FD">
            <w:pPr>
              <w:pStyle w:val="ConsPlusNormal"/>
              <w:jc w:val="center"/>
            </w:pPr>
            <w:r w:rsidRPr="006634FD">
              <w:t>НГ</w:t>
            </w:r>
          </w:p>
        </w:tc>
      </w:tr>
      <w:tr w:rsidR="006634FD" w:rsidRPr="006634FD" w14:paraId="6B44D1D9" w14:textId="77777777">
        <w:tc>
          <w:tcPr>
            <w:tcW w:w="4093" w:type="dxa"/>
            <w:gridSpan w:val="3"/>
            <w:tcBorders>
              <w:left w:val="nil"/>
            </w:tcBorders>
          </w:tcPr>
          <w:p w14:paraId="7F4A8110" w14:textId="4EF37AA9" w:rsidR="006634FD" w:rsidRPr="006634FD" w:rsidRDefault="006634FD">
            <w:pPr>
              <w:pStyle w:val="ConsPlusNormal"/>
              <w:jc w:val="both"/>
            </w:pPr>
            <w:r w:rsidRPr="006634FD">
              <w:t>Статья 43-в (гипертоническая болезнь I стадии)</w:t>
            </w:r>
          </w:p>
        </w:tc>
        <w:tc>
          <w:tcPr>
            <w:tcW w:w="1020" w:type="dxa"/>
            <w:vAlign w:val="center"/>
          </w:tcPr>
          <w:p w14:paraId="68464DBA" w14:textId="77777777" w:rsidR="006634FD" w:rsidRPr="006634FD" w:rsidRDefault="006634FD">
            <w:pPr>
              <w:pStyle w:val="ConsPlusNormal"/>
              <w:jc w:val="center"/>
            </w:pPr>
            <w:r w:rsidRPr="006634FD">
              <w:t>ИНД</w:t>
            </w:r>
          </w:p>
        </w:tc>
        <w:tc>
          <w:tcPr>
            <w:tcW w:w="1020" w:type="dxa"/>
            <w:vAlign w:val="center"/>
          </w:tcPr>
          <w:p w14:paraId="6C20CFC7" w14:textId="77777777" w:rsidR="006634FD" w:rsidRPr="006634FD" w:rsidRDefault="006634FD">
            <w:pPr>
              <w:pStyle w:val="ConsPlusNormal"/>
              <w:jc w:val="center"/>
            </w:pPr>
            <w:r w:rsidRPr="006634FD">
              <w:t>ИНД</w:t>
            </w:r>
          </w:p>
        </w:tc>
        <w:tc>
          <w:tcPr>
            <w:tcW w:w="1077" w:type="dxa"/>
            <w:vAlign w:val="center"/>
          </w:tcPr>
          <w:p w14:paraId="41D0051F" w14:textId="77777777" w:rsidR="006634FD" w:rsidRPr="006634FD" w:rsidRDefault="006634FD">
            <w:pPr>
              <w:pStyle w:val="ConsPlusNormal"/>
              <w:jc w:val="center"/>
            </w:pPr>
            <w:r w:rsidRPr="006634FD">
              <w:t>ИНД</w:t>
            </w:r>
          </w:p>
        </w:tc>
        <w:tc>
          <w:tcPr>
            <w:tcW w:w="1134" w:type="dxa"/>
            <w:vAlign w:val="center"/>
          </w:tcPr>
          <w:p w14:paraId="64614B9A" w14:textId="77777777" w:rsidR="006634FD" w:rsidRPr="006634FD" w:rsidRDefault="006634FD">
            <w:pPr>
              <w:pStyle w:val="ConsPlusNormal"/>
              <w:jc w:val="center"/>
            </w:pPr>
            <w:r w:rsidRPr="006634FD">
              <w:t>ИНД</w:t>
            </w:r>
          </w:p>
        </w:tc>
        <w:tc>
          <w:tcPr>
            <w:tcW w:w="1191" w:type="dxa"/>
            <w:tcBorders>
              <w:right w:val="nil"/>
            </w:tcBorders>
            <w:vAlign w:val="center"/>
          </w:tcPr>
          <w:p w14:paraId="039E4EE1" w14:textId="77777777" w:rsidR="006634FD" w:rsidRPr="006634FD" w:rsidRDefault="006634FD">
            <w:pPr>
              <w:pStyle w:val="ConsPlusNormal"/>
              <w:jc w:val="center"/>
            </w:pPr>
            <w:r w:rsidRPr="006634FD">
              <w:t>ИНД</w:t>
            </w:r>
          </w:p>
        </w:tc>
      </w:tr>
      <w:tr w:rsidR="006634FD" w:rsidRPr="006634FD" w14:paraId="604BF4D8" w14:textId="77777777">
        <w:tc>
          <w:tcPr>
            <w:tcW w:w="4093" w:type="dxa"/>
            <w:gridSpan w:val="3"/>
            <w:tcBorders>
              <w:left w:val="nil"/>
            </w:tcBorders>
          </w:tcPr>
          <w:p w14:paraId="4A334FF1" w14:textId="72BE6E4C" w:rsidR="006634FD" w:rsidRPr="006634FD" w:rsidRDefault="006634FD">
            <w:pPr>
              <w:pStyle w:val="ConsPlusNormal"/>
              <w:jc w:val="both"/>
            </w:pPr>
            <w:r w:rsidRPr="006634FD">
              <w:t>Статьи 49-б, 49-в</w:t>
            </w:r>
          </w:p>
        </w:tc>
        <w:tc>
          <w:tcPr>
            <w:tcW w:w="1020" w:type="dxa"/>
            <w:vAlign w:val="center"/>
          </w:tcPr>
          <w:p w14:paraId="2D8EAFC9" w14:textId="77777777" w:rsidR="006634FD" w:rsidRPr="006634FD" w:rsidRDefault="006634FD">
            <w:pPr>
              <w:pStyle w:val="ConsPlusNormal"/>
              <w:jc w:val="center"/>
            </w:pPr>
            <w:r w:rsidRPr="006634FD">
              <w:t>ИНД</w:t>
            </w:r>
          </w:p>
        </w:tc>
        <w:tc>
          <w:tcPr>
            <w:tcW w:w="1020" w:type="dxa"/>
            <w:vAlign w:val="center"/>
          </w:tcPr>
          <w:p w14:paraId="55FA86B0" w14:textId="77777777" w:rsidR="006634FD" w:rsidRPr="006634FD" w:rsidRDefault="006634FD">
            <w:pPr>
              <w:pStyle w:val="ConsPlusNormal"/>
              <w:jc w:val="center"/>
            </w:pPr>
            <w:r w:rsidRPr="006634FD">
              <w:t>ИНД</w:t>
            </w:r>
          </w:p>
        </w:tc>
        <w:tc>
          <w:tcPr>
            <w:tcW w:w="1077" w:type="dxa"/>
            <w:vAlign w:val="center"/>
          </w:tcPr>
          <w:p w14:paraId="070DF185" w14:textId="77777777" w:rsidR="006634FD" w:rsidRPr="006634FD" w:rsidRDefault="006634FD">
            <w:pPr>
              <w:pStyle w:val="ConsPlusNormal"/>
              <w:jc w:val="center"/>
            </w:pPr>
            <w:r w:rsidRPr="006634FD">
              <w:t>ИНД</w:t>
            </w:r>
          </w:p>
        </w:tc>
        <w:tc>
          <w:tcPr>
            <w:tcW w:w="1134" w:type="dxa"/>
            <w:vAlign w:val="center"/>
          </w:tcPr>
          <w:p w14:paraId="3CF73E27" w14:textId="77777777" w:rsidR="006634FD" w:rsidRPr="006634FD" w:rsidRDefault="006634FD">
            <w:pPr>
              <w:pStyle w:val="ConsPlusNormal"/>
              <w:jc w:val="center"/>
            </w:pPr>
            <w:r w:rsidRPr="006634FD">
              <w:t>ИНД</w:t>
            </w:r>
          </w:p>
        </w:tc>
        <w:tc>
          <w:tcPr>
            <w:tcW w:w="1191" w:type="dxa"/>
            <w:tcBorders>
              <w:right w:val="nil"/>
            </w:tcBorders>
            <w:vAlign w:val="center"/>
          </w:tcPr>
          <w:p w14:paraId="741838E7" w14:textId="77777777" w:rsidR="006634FD" w:rsidRPr="006634FD" w:rsidRDefault="006634FD">
            <w:pPr>
              <w:pStyle w:val="ConsPlusNormal"/>
              <w:jc w:val="center"/>
            </w:pPr>
            <w:r w:rsidRPr="006634FD">
              <w:t>ИНД</w:t>
            </w:r>
          </w:p>
        </w:tc>
      </w:tr>
      <w:tr w:rsidR="006634FD" w:rsidRPr="006634FD" w14:paraId="350A43C5" w14:textId="77777777">
        <w:tc>
          <w:tcPr>
            <w:tcW w:w="4093" w:type="dxa"/>
            <w:gridSpan w:val="3"/>
            <w:tcBorders>
              <w:left w:val="nil"/>
            </w:tcBorders>
          </w:tcPr>
          <w:p w14:paraId="5CFCF748" w14:textId="77777777" w:rsidR="006634FD" w:rsidRPr="006634FD" w:rsidRDefault="006634FD">
            <w:pPr>
              <w:pStyle w:val="ConsPlusNormal"/>
              <w:jc w:val="both"/>
            </w:pPr>
            <w:r w:rsidRPr="006634FD">
              <w:lastRenderedPageBreak/>
              <w:t xml:space="preserve">Распространенные </w:t>
            </w:r>
            <w:proofErr w:type="spellStart"/>
            <w:r w:rsidRPr="006634FD">
              <w:t>субатрофические</w:t>
            </w:r>
            <w:proofErr w:type="spellEnd"/>
            <w:r w:rsidRPr="006634FD">
              <w:t xml:space="preserve"> изменения всех отделов верхних дыхательных путей, гиперпластический ларингит</w:t>
            </w:r>
          </w:p>
        </w:tc>
        <w:tc>
          <w:tcPr>
            <w:tcW w:w="1020" w:type="dxa"/>
            <w:vAlign w:val="center"/>
          </w:tcPr>
          <w:p w14:paraId="6FA765D0" w14:textId="77777777" w:rsidR="006634FD" w:rsidRPr="006634FD" w:rsidRDefault="006634FD">
            <w:pPr>
              <w:pStyle w:val="ConsPlusNormal"/>
              <w:jc w:val="center"/>
            </w:pPr>
            <w:r w:rsidRPr="006634FD">
              <w:t>НГ</w:t>
            </w:r>
          </w:p>
        </w:tc>
        <w:tc>
          <w:tcPr>
            <w:tcW w:w="1020" w:type="dxa"/>
            <w:vAlign w:val="center"/>
          </w:tcPr>
          <w:p w14:paraId="03F9C28B" w14:textId="77777777" w:rsidR="006634FD" w:rsidRPr="006634FD" w:rsidRDefault="006634FD">
            <w:pPr>
              <w:pStyle w:val="ConsPlusNormal"/>
              <w:jc w:val="center"/>
            </w:pPr>
            <w:r w:rsidRPr="006634FD">
              <w:t>НГ</w:t>
            </w:r>
          </w:p>
        </w:tc>
        <w:tc>
          <w:tcPr>
            <w:tcW w:w="1077" w:type="dxa"/>
            <w:vAlign w:val="center"/>
          </w:tcPr>
          <w:p w14:paraId="1FA90A37" w14:textId="77777777" w:rsidR="006634FD" w:rsidRPr="006634FD" w:rsidRDefault="006634FD">
            <w:pPr>
              <w:pStyle w:val="ConsPlusNormal"/>
            </w:pPr>
          </w:p>
        </w:tc>
        <w:tc>
          <w:tcPr>
            <w:tcW w:w="1134" w:type="dxa"/>
            <w:vAlign w:val="center"/>
          </w:tcPr>
          <w:p w14:paraId="32F9B0E7" w14:textId="77777777" w:rsidR="006634FD" w:rsidRPr="006634FD" w:rsidRDefault="006634FD">
            <w:pPr>
              <w:pStyle w:val="ConsPlusNormal"/>
            </w:pPr>
          </w:p>
        </w:tc>
        <w:tc>
          <w:tcPr>
            <w:tcW w:w="1191" w:type="dxa"/>
            <w:tcBorders>
              <w:right w:val="nil"/>
            </w:tcBorders>
            <w:vAlign w:val="center"/>
          </w:tcPr>
          <w:p w14:paraId="30046E5A" w14:textId="77777777" w:rsidR="006634FD" w:rsidRPr="006634FD" w:rsidRDefault="006634FD">
            <w:pPr>
              <w:pStyle w:val="ConsPlusNormal"/>
              <w:jc w:val="center"/>
            </w:pPr>
            <w:r w:rsidRPr="006634FD">
              <w:t>НГ</w:t>
            </w:r>
          </w:p>
        </w:tc>
      </w:tr>
      <w:tr w:rsidR="006634FD" w:rsidRPr="006634FD" w14:paraId="4C0903D8" w14:textId="77777777">
        <w:tc>
          <w:tcPr>
            <w:tcW w:w="4093" w:type="dxa"/>
            <w:gridSpan w:val="3"/>
            <w:tcBorders>
              <w:left w:val="nil"/>
            </w:tcBorders>
          </w:tcPr>
          <w:p w14:paraId="65D6A492" w14:textId="0E4B82AD" w:rsidR="006634FD" w:rsidRPr="006634FD" w:rsidRDefault="006634FD">
            <w:pPr>
              <w:pStyle w:val="ConsPlusNormal"/>
              <w:jc w:val="both"/>
            </w:pPr>
            <w:r w:rsidRPr="006634FD">
              <w:t>Статья 51-б</w:t>
            </w:r>
          </w:p>
        </w:tc>
        <w:tc>
          <w:tcPr>
            <w:tcW w:w="1020" w:type="dxa"/>
            <w:vAlign w:val="center"/>
          </w:tcPr>
          <w:p w14:paraId="7674643B" w14:textId="77777777" w:rsidR="006634FD" w:rsidRPr="006634FD" w:rsidRDefault="006634FD">
            <w:pPr>
              <w:pStyle w:val="ConsPlusNormal"/>
              <w:jc w:val="center"/>
            </w:pPr>
            <w:r w:rsidRPr="006634FD">
              <w:t>НГ</w:t>
            </w:r>
          </w:p>
        </w:tc>
        <w:tc>
          <w:tcPr>
            <w:tcW w:w="1020" w:type="dxa"/>
            <w:vAlign w:val="center"/>
          </w:tcPr>
          <w:p w14:paraId="6A361A8D" w14:textId="77777777" w:rsidR="006634FD" w:rsidRPr="006634FD" w:rsidRDefault="006634FD">
            <w:pPr>
              <w:pStyle w:val="ConsPlusNormal"/>
              <w:jc w:val="center"/>
            </w:pPr>
            <w:r w:rsidRPr="006634FD">
              <w:t>НГ</w:t>
            </w:r>
          </w:p>
        </w:tc>
        <w:tc>
          <w:tcPr>
            <w:tcW w:w="1077" w:type="dxa"/>
            <w:vAlign w:val="center"/>
          </w:tcPr>
          <w:p w14:paraId="38A57B73" w14:textId="77777777" w:rsidR="006634FD" w:rsidRPr="006634FD" w:rsidRDefault="006634FD">
            <w:pPr>
              <w:pStyle w:val="ConsPlusNormal"/>
              <w:jc w:val="center"/>
            </w:pPr>
            <w:r w:rsidRPr="006634FD">
              <w:t>ИНД</w:t>
            </w:r>
          </w:p>
        </w:tc>
        <w:tc>
          <w:tcPr>
            <w:tcW w:w="1134" w:type="dxa"/>
            <w:vAlign w:val="center"/>
          </w:tcPr>
          <w:p w14:paraId="3F7DB7A7" w14:textId="77777777" w:rsidR="006634FD" w:rsidRPr="006634FD" w:rsidRDefault="006634FD">
            <w:pPr>
              <w:pStyle w:val="ConsPlusNormal"/>
              <w:jc w:val="center"/>
            </w:pPr>
            <w:r w:rsidRPr="006634FD">
              <w:t>ИНД</w:t>
            </w:r>
          </w:p>
        </w:tc>
        <w:tc>
          <w:tcPr>
            <w:tcW w:w="1191" w:type="dxa"/>
            <w:tcBorders>
              <w:right w:val="nil"/>
            </w:tcBorders>
            <w:vAlign w:val="center"/>
          </w:tcPr>
          <w:p w14:paraId="54FB6971" w14:textId="77777777" w:rsidR="006634FD" w:rsidRPr="006634FD" w:rsidRDefault="006634FD">
            <w:pPr>
              <w:pStyle w:val="ConsPlusNormal"/>
              <w:jc w:val="center"/>
            </w:pPr>
            <w:r w:rsidRPr="006634FD">
              <w:t>НГ</w:t>
            </w:r>
          </w:p>
        </w:tc>
      </w:tr>
      <w:tr w:rsidR="006634FD" w:rsidRPr="006634FD" w14:paraId="3708D773" w14:textId="77777777">
        <w:tc>
          <w:tcPr>
            <w:tcW w:w="4093" w:type="dxa"/>
            <w:gridSpan w:val="3"/>
            <w:tcBorders>
              <w:left w:val="nil"/>
            </w:tcBorders>
          </w:tcPr>
          <w:p w14:paraId="10E54F9C" w14:textId="44B381F5" w:rsidR="006634FD" w:rsidRPr="006634FD" w:rsidRDefault="006634FD">
            <w:pPr>
              <w:pStyle w:val="ConsPlusNormal"/>
              <w:jc w:val="both"/>
            </w:pPr>
            <w:r w:rsidRPr="006634FD">
              <w:t>Статья 52-б</w:t>
            </w:r>
          </w:p>
        </w:tc>
        <w:tc>
          <w:tcPr>
            <w:tcW w:w="1020" w:type="dxa"/>
            <w:vAlign w:val="center"/>
          </w:tcPr>
          <w:p w14:paraId="482BDADB" w14:textId="77777777" w:rsidR="006634FD" w:rsidRPr="006634FD" w:rsidRDefault="006634FD">
            <w:pPr>
              <w:pStyle w:val="ConsPlusNormal"/>
              <w:jc w:val="center"/>
            </w:pPr>
            <w:r w:rsidRPr="006634FD">
              <w:t>НГ</w:t>
            </w:r>
          </w:p>
        </w:tc>
        <w:tc>
          <w:tcPr>
            <w:tcW w:w="1020" w:type="dxa"/>
            <w:vAlign w:val="center"/>
          </w:tcPr>
          <w:p w14:paraId="5577CC76" w14:textId="77777777" w:rsidR="006634FD" w:rsidRPr="006634FD" w:rsidRDefault="006634FD">
            <w:pPr>
              <w:pStyle w:val="ConsPlusNormal"/>
              <w:jc w:val="center"/>
            </w:pPr>
            <w:r w:rsidRPr="006634FD">
              <w:t>НГ</w:t>
            </w:r>
          </w:p>
        </w:tc>
        <w:tc>
          <w:tcPr>
            <w:tcW w:w="1077" w:type="dxa"/>
            <w:vAlign w:val="center"/>
          </w:tcPr>
          <w:p w14:paraId="6FEBC0F4" w14:textId="77777777" w:rsidR="006634FD" w:rsidRPr="006634FD" w:rsidRDefault="006634FD">
            <w:pPr>
              <w:pStyle w:val="ConsPlusNormal"/>
              <w:jc w:val="center"/>
            </w:pPr>
            <w:r w:rsidRPr="006634FD">
              <w:t>НГ</w:t>
            </w:r>
          </w:p>
        </w:tc>
        <w:tc>
          <w:tcPr>
            <w:tcW w:w="1134" w:type="dxa"/>
            <w:vAlign w:val="center"/>
          </w:tcPr>
          <w:p w14:paraId="425634AC" w14:textId="77777777" w:rsidR="006634FD" w:rsidRPr="006634FD" w:rsidRDefault="006634FD">
            <w:pPr>
              <w:pStyle w:val="ConsPlusNormal"/>
            </w:pPr>
          </w:p>
        </w:tc>
        <w:tc>
          <w:tcPr>
            <w:tcW w:w="1191" w:type="dxa"/>
            <w:tcBorders>
              <w:right w:val="nil"/>
            </w:tcBorders>
            <w:vAlign w:val="center"/>
          </w:tcPr>
          <w:p w14:paraId="002F70D9" w14:textId="77777777" w:rsidR="006634FD" w:rsidRPr="006634FD" w:rsidRDefault="006634FD">
            <w:pPr>
              <w:pStyle w:val="ConsPlusNormal"/>
              <w:jc w:val="center"/>
            </w:pPr>
            <w:r w:rsidRPr="006634FD">
              <w:t>НГ</w:t>
            </w:r>
          </w:p>
        </w:tc>
      </w:tr>
      <w:tr w:rsidR="006634FD" w:rsidRPr="006634FD" w14:paraId="3FC6CF3A" w14:textId="77777777">
        <w:tc>
          <w:tcPr>
            <w:tcW w:w="4093" w:type="dxa"/>
            <w:gridSpan w:val="3"/>
            <w:tcBorders>
              <w:left w:val="nil"/>
            </w:tcBorders>
          </w:tcPr>
          <w:p w14:paraId="693E2D78" w14:textId="749DFC35" w:rsidR="006634FD" w:rsidRPr="006634FD" w:rsidRDefault="006634FD">
            <w:pPr>
              <w:pStyle w:val="ConsPlusNormal"/>
              <w:jc w:val="both"/>
            </w:pPr>
            <w:r w:rsidRPr="006634FD">
              <w:t>Статья 52-в</w:t>
            </w:r>
          </w:p>
        </w:tc>
        <w:tc>
          <w:tcPr>
            <w:tcW w:w="1020" w:type="dxa"/>
            <w:vAlign w:val="center"/>
          </w:tcPr>
          <w:p w14:paraId="116342E4" w14:textId="77777777" w:rsidR="006634FD" w:rsidRPr="006634FD" w:rsidRDefault="006634FD">
            <w:pPr>
              <w:pStyle w:val="ConsPlusNormal"/>
              <w:jc w:val="center"/>
            </w:pPr>
            <w:r w:rsidRPr="006634FD">
              <w:t>ИНД</w:t>
            </w:r>
          </w:p>
        </w:tc>
        <w:tc>
          <w:tcPr>
            <w:tcW w:w="1020" w:type="dxa"/>
            <w:vAlign w:val="center"/>
          </w:tcPr>
          <w:p w14:paraId="2809E6B1" w14:textId="77777777" w:rsidR="006634FD" w:rsidRPr="006634FD" w:rsidRDefault="006634FD">
            <w:pPr>
              <w:pStyle w:val="ConsPlusNormal"/>
              <w:jc w:val="center"/>
            </w:pPr>
            <w:r w:rsidRPr="006634FD">
              <w:t>НГ</w:t>
            </w:r>
          </w:p>
        </w:tc>
        <w:tc>
          <w:tcPr>
            <w:tcW w:w="1077" w:type="dxa"/>
            <w:vAlign w:val="center"/>
          </w:tcPr>
          <w:p w14:paraId="1EE3E12E" w14:textId="77777777" w:rsidR="006634FD" w:rsidRPr="006634FD" w:rsidRDefault="006634FD">
            <w:pPr>
              <w:pStyle w:val="ConsPlusNormal"/>
              <w:jc w:val="center"/>
            </w:pPr>
            <w:r w:rsidRPr="006634FD">
              <w:t>НГ</w:t>
            </w:r>
          </w:p>
        </w:tc>
        <w:tc>
          <w:tcPr>
            <w:tcW w:w="1134" w:type="dxa"/>
            <w:vAlign w:val="center"/>
          </w:tcPr>
          <w:p w14:paraId="27426320" w14:textId="77777777" w:rsidR="006634FD" w:rsidRPr="006634FD" w:rsidRDefault="006634FD">
            <w:pPr>
              <w:pStyle w:val="ConsPlusNormal"/>
            </w:pPr>
          </w:p>
        </w:tc>
        <w:tc>
          <w:tcPr>
            <w:tcW w:w="1191" w:type="dxa"/>
            <w:tcBorders>
              <w:right w:val="nil"/>
            </w:tcBorders>
            <w:vAlign w:val="center"/>
          </w:tcPr>
          <w:p w14:paraId="38E18C0E" w14:textId="77777777" w:rsidR="006634FD" w:rsidRPr="006634FD" w:rsidRDefault="006634FD">
            <w:pPr>
              <w:pStyle w:val="ConsPlusNormal"/>
              <w:jc w:val="center"/>
            </w:pPr>
            <w:r w:rsidRPr="006634FD">
              <w:t>НГ</w:t>
            </w:r>
          </w:p>
        </w:tc>
      </w:tr>
      <w:tr w:rsidR="006634FD" w:rsidRPr="006634FD" w14:paraId="06D8FD8B" w14:textId="77777777">
        <w:tc>
          <w:tcPr>
            <w:tcW w:w="4093" w:type="dxa"/>
            <w:gridSpan w:val="3"/>
            <w:tcBorders>
              <w:left w:val="nil"/>
            </w:tcBorders>
          </w:tcPr>
          <w:p w14:paraId="4908AB41" w14:textId="77777777" w:rsidR="006634FD" w:rsidRPr="006634FD" w:rsidRDefault="006634FD">
            <w:pPr>
              <w:pStyle w:val="ConsPlusNormal"/>
              <w:jc w:val="both"/>
            </w:pPr>
            <w:r w:rsidRPr="006634FD">
              <w:t xml:space="preserve">Лейкоплакия и облигатные </w:t>
            </w:r>
            <w:proofErr w:type="spellStart"/>
            <w:r w:rsidRPr="006634FD">
              <w:t>преканцерозы</w:t>
            </w:r>
            <w:proofErr w:type="spellEnd"/>
            <w:r w:rsidRPr="006634FD">
              <w:t xml:space="preserve"> (абразивный хейлит </w:t>
            </w:r>
            <w:proofErr w:type="spellStart"/>
            <w:r w:rsidRPr="006634FD">
              <w:t>Манганати</w:t>
            </w:r>
            <w:proofErr w:type="spellEnd"/>
            <w:r w:rsidRPr="006634FD">
              <w:t>, болезнь Брауна и др.)</w:t>
            </w:r>
          </w:p>
        </w:tc>
        <w:tc>
          <w:tcPr>
            <w:tcW w:w="1020" w:type="dxa"/>
            <w:vAlign w:val="center"/>
          </w:tcPr>
          <w:p w14:paraId="6C9EA584" w14:textId="77777777" w:rsidR="006634FD" w:rsidRPr="006634FD" w:rsidRDefault="006634FD">
            <w:pPr>
              <w:pStyle w:val="ConsPlusNormal"/>
              <w:jc w:val="center"/>
            </w:pPr>
            <w:r w:rsidRPr="006634FD">
              <w:t>НГ</w:t>
            </w:r>
          </w:p>
        </w:tc>
        <w:tc>
          <w:tcPr>
            <w:tcW w:w="1020" w:type="dxa"/>
            <w:vAlign w:val="center"/>
          </w:tcPr>
          <w:p w14:paraId="1D40AF0B" w14:textId="77777777" w:rsidR="006634FD" w:rsidRPr="006634FD" w:rsidRDefault="006634FD">
            <w:pPr>
              <w:pStyle w:val="ConsPlusNormal"/>
              <w:jc w:val="center"/>
            </w:pPr>
            <w:r w:rsidRPr="006634FD">
              <w:t>НГ</w:t>
            </w:r>
          </w:p>
        </w:tc>
        <w:tc>
          <w:tcPr>
            <w:tcW w:w="1077" w:type="dxa"/>
            <w:vAlign w:val="center"/>
          </w:tcPr>
          <w:p w14:paraId="5587F6A9" w14:textId="77777777" w:rsidR="006634FD" w:rsidRPr="006634FD" w:rsidRDefault="006634FD">
            <w:pPr>
              <w:pStyle w:val="ConsPlusNormal"/>
              <w:jc w:val="center"/>
            </w:pPr>
            <w:r w:rsidRPr="006634FD">
              <w:t>НГ</w:t>
            </w:r>
          </w:p>
        </w:tc>
        <w:tc>
          <w:tcPr>
            <w:tcW w:w="1134" w:type="dxa"/>
            <w:vAlign w:val="center"/>
          </w:tcPr>
          <w:p w14:paraId="5C0E9E0A" w14:textId="77777777" w:rsidR="006634FD" w:rsidRPr="006634FD" w:rsidRDefault="006634FD">
            <w:pPr>
              <w:pStyle w:val="ConsPlusNormal"/>
              <w:jc w:val="center"/>
            </w:pPr>
            <w:r w:rsidRPr="006634FD">
              <w:t>НГ</w:t>
            </w:r>
          </w:p>
        </w:tc>
        <w:tc>
          <w:tcPr>
            <w:tcW w:w="1191" w:type="dxa"/>
            <w:tcBorders>
              <w:right w:val="nil"/>
            </w:tcBorders>
            <w:vAlign w:val="center"/>
          </w:tcPr>
          <w:p w14:paraId="37D1CE02" w14:textId="77777777" w:rsidR="006634FD" w:rsidRPr="006634FD" w:rsidRDefault="006634FD">
            <w:pPr>
              <w:pStyle w:val="ConsPlusNormal"/>
              <w:jc w:val="center"/>
            </w:pPr>
            <w:r w:rsidRPr="006634FD">
              <w:t>НГ</w:t>
            </w:r>
          </w:p>
        </w:tc>
      </w:tr>
      <w:tr w:rsidR="006634FD" w:rsidRPr="006634FD" w14:paraId="30F96C4D" w14:textId="77777777">
        <w:tc>
          <w:tcPr>
            <w:tcW w:w="4093" w:type="dxa"/>
            <w:gridSpan w:val="3"/>
            <w:tcBorders>
              <w:left w:val="nil"/>
            </w:tcBorders>
          </w:tcPr>
          <w:p w14:paraId="4D8376AA" w14:textId="20BF14DB" w:rsidR="006634FD" w:rsidRPr="006634FD" w:rsidRDefault="006634FD">
            <w:pPr>
              <w:pStyle w:val="ConsPlusNormal"/>
              <w:jc w:val="both"/>
            </w:pPr>
            <w:r w:rsidRPr="006634FD">
              <w:t>Статья 55-а</w:t>
            </w:r>
          </w:p>
        </w:tc>
        <w:tc>
          <w:tcPr>
            <w:tcW w:w="1020" w:type="dxa"/>
            <w:vAlign w:val="center"/>
          </w:tcPr>
          <w:p w14:paraId="476C484D" w14:textId="77777777" w:rsidR="006634FD" w:rsidRPr="006634FD" w:rsidRDefault="006634FD">
            <w:pPr>
              <w:pStyle w:val="ConsPlusNormal"/>
              <w:jc w:val="center"/>
            </w:pPr>
            <w:r w:rsidRPr="006634FD">
              <w:t>ИНД</w:t>
            </w:r>
          </w:p>
        </w:tc>
        <w:tc>
          <w:tcPr>
            <w:tcW w:w="1020" w:type="dxa"/>
            <w:vAlign w:val="center"/>
          </w:tcPr>
          <w:p w14:paraId="201E8512" w14:textId="77777777" w:rsidR="006634FD" w:rsidRPr="006634FD" w:rsidRDefault="006634FD">
            <w:pPr>
              <w:pStyle w:val="ConsPlusNormal"/>
              <w:jc w:val="center"/>
            </w:pPr>
            <w:r w:rsidRPr="006634FD">
              <w:t>ИНД</w:t>
            </w:r>
          </w:p>
        </w:tc>
        <w:tc>
          <w:tcPr>
            <w:tcW w:w="1077" w:type="dxa"/>
            <w:vAlign w:val="center"/>
          </w:tcPr>
          <w:p w14:paraId="4DE3C7E0" w14:textId="77777777" w:rsidR="006634FD" w:rsidRPr="006634FD" w:rsidRDefault="006634FD">
            <w:pPr>
              <w:pStyle w:val="ConsPlusNormal"/>
              <w:jc w:val="center"/>
            </w:pPr>
            <w:r w:rsidRPr="006634FD">
              <w:t>ИНД</w:t>
            </w:r>
          </w:p>
        </w:tc>
        <w:tc>
          <w:tcPr>
            <w:tcW w:w="1134" w:type="dxa"/>
            <w:vAlign w:val="center"/>
          </w:tcPr>
          <w:p w14:paraId="3677A907" w14:textId="77777777" w:rsidR="006634FD" w:rsidRPr="006634FD" w:rsidRDefault="006634FD">
            <w:pPr>
              <w:pStyle w:val="ConsPlusNormal"/>
              <w:jc w:val="center"/>
            </w:pPr>
            <w:r w:rsidRPr="006634FD">
              <w:t>ИНД</w:t>
            </w:r>
          </w:p>
        </w:tc>
        <w:tc>
          <w:tcPr>
            <w:tcW w:w="1191" w:type="dxa"/>
            <w:tcBorders>
              <w:right w:val="nil"/>
            </w:tcBorders>
            <w:vAlign w:val="center"/>
          </w:tcPr>
          <w:p w14:paraId="279C446A" w14:textId="77777777" w:rsidR="006634FD" w:rsidRPr="006634FD" w:rsidRDefault="006634FD">
            <w:pPr>
              <w:pStyle w:val="ConsPlusNormal"/>
              <w:jc w:val="center"/>
            </w:pPr>
            <w:r w:rsidRPr="006634FD">
              <w:t>ИНД</w:t>
            </w:r>
          </w:p>
        </w:tc>
      </w:tr>
      <w:tr w:rsidR="006634FD" w:rsidRPr="006634FD" w14:paraId="76E4393A" w14:textId="77777777">
        <w:tc>
          <w:tcPr>
            <w:tcW w:w="4093" w:type="dxa"/>
            <w:gridSpan w:val="3"/>
            <w:tcBorders>
              <w:left w:val="nil"/>
            </w:tcBorders>
          </w:tcPr>
          <w:p w14:paraId="6BBC9EFC" w14:textId="77777777" w:rsidR="006634FD" w:rsidRPr="006634FD" w:rsidRDefault="006634FD">
            <w:pPr>
              <w:pStyle w:val="ConsPlusNormal"/>
              <w:jc w:val="both"/>
            </w:pPr>
            <w:r w:rsidRPr="006634FD">
              <w:t>Хронические рецидивирующие и грибковые болезни кожи</w:t>
            </w:r>
          </w:p>
        </w:tc>
        <w:tc>
          <w:tcPr>
            <w:tcW w:w="1020" w:type="dxa"/>
            <w:vAlign w:val="center"/>
          </w:tcPr>
          <w:p w14:paraId="3E2C21A8" w14:textId="77777777" w:rsidR="006634FD" w:rsidRPr="006634FD" w:rsidRDefault="006634FD">
            <w:pPr>
              <w:pStyle w:val="ConsPlusNormal"/>
              <w:jc w:val="center"/>
            </w:pPr>
            <w:r w:rsidRPr="006634FD">
              <w:t>НГ</w:t>
            </w:r>
          </w:p>
        </w:tc>
        <w:tc>
          <w:tcPr>
            <w:tcW w:w="1020" w:type="dxa"/>
            <w:vAlign w:val="center"/>
          </w:tcPr>
          <w:p w14:paraId="3E140A77" w14:textId="77777777" w:rsidR="006634FD" w:rsidRPr="006634FD" w:rsidRDefault="006634FD">
            <w:pPr>
              <w:pStyle w:val="ConsPlusNormal"/>
              <w:jc w:val="center"/>
            </w:pPr>
            <w:r w:rsidRPr="006634FD">
              <w:t>НГ</w:t>
            </w:r>
          </w:p>
        </w:tc>
        <w:tc>
          <w:tcPr>
            <w:tcW w:w="1077" w:type="dxa"/>
            <w:vAlign w:val="center"/>
          </w:tcPr>
          <w:p w14:paraId="21E2484E" w14:textId="77777777" w:rsidR="006634FD" w:rsidRPr="006634FD" w:rsidRDefault="006634FD">
            <w:pPr>
              <w:pStyle w:val="ConsPlusNormal"/>
            </w:pPr>
          </w:p>
        </w:tc>
        <w:tc>
          <w:tcPr>
            <w:tcW w:w="1134" w:type="dxa"/>
            <w:vAlign w:val="center"/>
          </w:tcPr>
          <w:p w14:paraId="00FCA059" w14:textId="77777777" w:rsidR="006634FD" w:rsidRPr="006634FD" w:rsidRDefault="006634FD">
            <w:pPr>
              <w:pStyle w:val="ConsPlusNormal"/>
            </w:pPr>
          </w:p>
        </w:tc>
        <w:tc>
          <w:tcPr>
            <w:tcW w:w="1191" w:type="dxa"/>
            <w:tcBorders>
              <w:right w:val="nil"/>
            </w:tcBorders>
            <w:vAlign w:val="center"/>
          </w:tcPr>
          <w:p w14:paraId="76A018CC" w14:textId="77777777" w:rsidR="006634FD" w:rsidRPr="006634FD" w:rsidRDefault="006634FD">
            <w:pPr>
              <w:pStyle w:val="ConsPlusNormal"/>
              <w:jc w:val="center"/>
            </w:pPr>
            <w:r w:rsidRPr="006634FD">
              <w:t>НГ</w:t>
            </w:r>
          </w:p>
        </w:tc>
      </w:tr>
      <w:tr w:rsidR="006634FD" w:rsidRPr="006634FD" w14:paraId="7999A559" w14:textId="77777777">
        <w:tc>
          <w:tcPr>
            <w:tcW w:w="4093" w:type="dxa"/>
            <w:gridSpan w:val="3"/>
            <w:tcBorders>
              <w:left w:val="nil"/>
            </w:tcBorders>
          </w:tcPr>
          <w:p w14:paraId="2C7459D6" w14:textId="0B08DF0A" w:rsidR="006634FD" w:rsidRPr="006634FD" w:rsidRDefault="006634FD">
            <w:pPr>
              <w:pStyle w:val="ConsPlusNormal"/>
              <w:jc w:val="both"/>
            </w:pPr>
            <w:r w:rsidRPr="006634FD">
              <w:t>Статьи 64-в, 67-в</w:t>
            </w:r>
          </w:p>
        </w:tc>
        <w:tc>
          <w:tcPr>
            <w:tcW w:w="1020" w:type="dxa"/>
            <w:vAlign w:val="center"/>
          </w:tcPr>
          <w:p w14:paraId="06A732A6" w14:textId="77777777" w:rsidR="006634FD" w:rsidRPr="006634FD" w:rsidRDefault="006634FD">
            <w:pPr>
              <w:pStyle w:val="ConsPlusNormal"/>
              <w:jc w:val="center"/>
            </w:pPr>
            <w:r w:rsidRPr="006634FD">
              <w:t>НГ</w:t>
            </w:r>
          </w:p>
        </w:tc>
        <w:tc>
          <w:tcPr>
            <w:tcW w:w="1020" w:type="dxa"/>
            <w:vAlign w:val="center"/>
          </w:tcPr>
          <w:p w14:paraId="574EBDDB" w14:textId="77777777" w:rsidR="006634FD" w:rsidRPr="006634FD" w:rsidRDefault="006634FD">
            <w:pPr>
              <w:pStyle w:val="ConsPlusNormal"/>
              <w:jc w:val="center"/>
            </w:pPr>
            <w:r w:rsidRPr="006634FD">
              <w:t>НГ</w:t>
            </w:r>
          </w:p>
        </w:tc>
        <w:tc>
          <w:tcPr>
            <w:tcW w:w="1077" w:type="dxa"/>
            <w:vAlign w:val="center"/>
          </w:tcPr>
          <w:p w14:paraId="02D65334" w14:textId="77777777" w:rsidR="006634FD" w:rsidRPr="006634FD" w:rsidRDefault="006634FD">
            <w:pPr>
              <w:pStyle w:val="ConsPlusNormal"/>
              <w:jc w:val="center"/>
            </w:pPr>
            <w:r w:rsidRPr="006634FD">
              <w:t>НГ</w:t>
            </w:r>
          </w:p>
        </w:tc>
        <w:tc>
          <w:tcPr>
            <w:tcW w:w="1134" w:type="dxa"/>
            <w:vAlign w:val="center"/>
          </w:tcPr>
          <w:p w14:paraId="7342A0CB" w14:textId="77777777" w:rsidR="006634FD" w:rsidRPr="006634FD" w:rsidRDefault="006634FD">
            <w:pPr>
              <w:pStyle w:val="ConsPlusNormal"/>
              <w:jc w:val="center"/>
            </w:pPr>
            <w:r w:rsidRPr="006634FD">
              <w:t>НГ</w:t>
            </w:r>
          </w:p>
        </w:tc>
        <w:tc>
          <w:tcPr>
            <w:tcW w:w="1191" w:type="dxa"/>
            <w:tcBorders>
              <w:right w:val="nil"/>
            </w:tcBorders>
            <w:vAlign w:val="center"/>
          </w:tcPr>
          <w:p w14:paraId="5E1F80B6" w14:textId="77777777" w:rsidR="006634FD" w:rsidRPr="006634FD" w:rsidRDefault="006634FD">
            <w:pPr>
              <w:pStyle w:val="ConsPlusNormal"/>
              <w:jc w:val="center"/>
            </w:pPr>
            <w:r w:rsidRPr="006634FD">
              <w:t>НГ</w:t>
            </w:r>
          </w:p>
        </w:tc>
      </w:tr>
      <w:tr w:rsidR="006634FD" w:rsidRPr="006634FD" w14:paraId="0EE279AC" w14:textId="77777777">
        <w:tc>
          <w:tcPr>
            <w:tcW w:w="4093" w:type="dxa"/>
            <w:gridSpan w:val="3"/>
            <w:tcBorders>
              <w:left w:val="nil"/>
            </w:tcBorders>
          </w:tcPr>
          <w:p w14:paraId="1669425E" w14:textId="77777777" w:rsidR="006634FD" w:rsidRPr="006634FD" w:rsidRDefault="006634FD">
            <w:pPr>
              <w:pStyle w:val="ConsPlusNormal"/>
              <w:jc w:val="both"/>
            </w:pPr>
            <w:r w:rsidRPr="006634FD">
              <w:t>Обменные полиартриты с незначительным нарушением функций</w:t>
            </w:r>
          </w:p>
        </w:tc>
        <w:tc>
          <w:tcPr>
            <w:tcW w:w="1020" w:type="dxa"/>
            <w:vAlign w:val="center"/>
          </w:tcPr>
          <w:p w14:paraId="5F23CD83" w14:textId="77777777" w:rsidR="006634FD" w:rsidRPr="006634FD" w:rsidRDefault="006634FD">
            <w:pPr>
              <w:pStyle w:val="ConsPlusNormal"/>
              <w:jc w:val="center"/>
            </w:pPr>
            <w:r w:rsidRPr="006634FD">
              <w:t>ИНД</w:t>
            </w:r>
          </w:p>
        </w:tc>
        <w:tc>
          <w:tcPr>
            <w:tcW w:w="1020" w:type="dxa"/>
            <w:vAlign w:val="center"/>
          </w:tcPr>
          <w:p w14:paraId="7B9011B9" w14:textId="77777777" w:rsidR="006634FD" w:rsidRPr="006634FD" w:rsidRDefault="006634FD">
            <w:pPr>
              <w:pStyle w:val="ConsPlusNormal"/>
              <w:jc w:val="center"/>
            </w:pPr>
            <w:r w:rsidRPr="006634FD">
              <w:t>ИНД</w:t>
            </w:r>
          </w:p>
        </w:tc>
        <w:tc>
          <w:tcPr>
            <w:tcW w:w="1077" w:type="dxa"/>
            <w:vAlign w:val="center"/>
          </w:tcPr>
          <w:p w14:paraId="6104DF11" w14:textId="77777777" w:rsidR="006634FD" w:rsidRPr="006634FD" w:rsidRDefault="006634FD">
            <w:pPr>
              <w:pStyle w:val="ConsPlusNormal"/>
              <w:jc w:val="center"/>
            </w:pPr>
            <w:r w:rsidRPr="006634FD">
              <w:t>ИНД</w:t>
            </w:r>
          </w:p>
        </w:tc>
        <w:tc>
          <w:tcPr>
            <w:tcW w:w="1134" w:type="dxa"/>
            <w:vAlign w:val="center"/>
          </w:tcPr>
          <w:p w14:paraId="12EE6891" w14:textId="77777777" w:rsidR="006634FD" w:rsidRPr="006634FD" w:rsidRDefault="006634FD">
            <w:pPr>
              <w:pStyle w:val="ConsPlusNormal"/>
              <w:jc w:val="center"/>
            </w:pPr>
            <w:r w:rsidRPr="006634FD">
              <w:t>ИНД</w:t>
            </w:r>
          </w:p>
        </w:tc>
        <w:tc>
          <w:tcPr>
            <w:tcW w:w="1191" w:type="dxa"/>
            <w:tcBorders>
              <w:right w:val="nil"/>
            </w:tcBorders>
            <w:vAlign w:val="center"/>
          </w:tcPr>
          <w:p w14:paraId="5F2E50E6" w14:textId="77777777" w:rsidR="006634FD" w:rsidRPr="006634FD" w:rsidRDefault="006634FD">
            <w:pPr>
              <w:pStyle w:val="ConsPlusNormal"/>
              <w:jc w:val="center"/>
            </w:pPr>
            <w:r w:rsidRPr="006634FD">
              <w:t>ИНД</w:t>
            </w:r>
          </w:p>
        </w:tc>
      </w:tr>
      <w:tr w:rsidR="006634FD" w:rsidRPr="006634FD" w14:paraId="4DE730C7" w14:textId="77777777">
        <w:tc>
          <w:tcPr>
            <w:tcW w:w="4093" w:type="dxa"/>
            <w:gridSpan w:val="3"/>
            <w:tcBorders>
              <w:left w:val="nil"/>
            </w:tcBorders>
          </w:tcPr>
          <w:p w14:paraId="21628777" w14:textId="3050157D" w:rsidR="006634FD" w:rsidRPr="006634FD" w:rsidRDefault="006634FD">
            <w:pPr>
              <w:pStyle w:val="ConsPlusNormal"/>
              <w:jc w:val="both"/>
            </w:pPr>
            <w:r w:rsidRPr="006634FD">
              <w:t>Статьи 71-б, 72-б, 76-б</w:t>
            </w:r>
          </w:p>
        </w:tc>
        <w:tc>
          <w:tcPr>
            <w:tcW w:w="1020" w:type="dxa"/>
            <w:vAlign w:val="center"/>
          </w:tcPr>
          <w:p w14:paraId="5BF39AC0" w14:textId="77777777" w:rsidR="006634FD" w:rsidRPr="006634FD" w:rsidRDefault="006634FD">
            <w:pPr>
              <w:pStyle w:val="ConsPlusNormal"/>
              <w:jc w:val="center"/>
            </w:pPr>
            <w:r w:rsidRPr="006634FD">
              <w:t>НГ</w:t>
            </w:r>
          </w:p>
        </w:tc>
        <w:tc>
          <w:tcPr>
            <w:tcW w:w="1020" w:type="dxa"/>
            <w:vAlign w:val="center"/>
          </w:tcPr>
          <w:p w14:paraId="2B848C45" w14:textId="77777777" w:rsidR="006634FD" w:rsidRPr="006634FD" w:rsidRDefault="006634FD">
            <w:pPr>
              <w:pStyle w:val="ConsPlusNormal"/>
              <w:jc w:val="center"/>
            </w:pPr>
            <w:r w:rsidRPr="006634FD">
              <w:t>НГ</w:t>
            </w:r>
          </w:p>
        </w:tc>
        <w:tc>
          <w:tcPr>
            <w:tcW w:w="1077" w:type="dxa"/>
            <w:vAlign w:val="center"/>
          </w:tcPr>
          <w:p w14:paraId="170608B6" w14:textId="77777777" w:rsidR="006634FD" w:rsidRPr="006634FD" w:rsidRDefault="006634FD">
            <w:pPr>
              <w:pStyle w:val="ConsPlusNormal"/>
              <w:jc w:val="center"/>
            </w:pPr>
            <w:r w:rsidRPr="006634FD">
              <w:t>НГ</w:t>
            </w:r>
          </w:p>
        </w:tc>
        <w:tc>
          <w:tcPr>
            <w:tcW w:w="1134" w:type="dxa"/>
            <w:vAlign w:val="center"/>
          </w:tcPr>
          <w:p w14:paraId="5D88F932" w14:textId="77777777" w:rsidR="006634FD" w:rsidRPr="006634FD" w:rsidRDefault="006634FD">
            <w:pPr>
              <w:pStyle w:val="ConsPlusNormal"/>
            </w:pPr>
          </w:p>
        </w:tc>
        <w:tc>
          <w:tcPr>
            <w:tcW w:w="1191" w:type="dxa"/>
            <w:tcBorders>
              <w:right w:val="nil"/>
            </w:tcBorders>
            <w:vAlign w:val="center"/>
          </w:tcPr>
          <w:p w14:paraId="6ACCCD27" w14:textId="77777777" w:rsidR="006634FD" w:rsidRPr="006634FD" w:rsidRDefault="006634FD">
            <w:pPr>
              <w:pStyle w:val="ConsPlusNormal"/>
              <w:jc w:val="center"/>
            </w:pPr>
            <w:r w:rsidRPr="006634FD">
              <w:t>НГ</w:t>
            </w:r>
          </w:p>
        </w:tc>
      </w:tr>
      <w:tr w:rsidR="006634FD" w:rsidRPr="006634FD" w14:paraId="6C760FBD" w14:textId="77777777">
        <w:tc>
          <w:tcPr>
            <w:tcW w:w="4093" w:type="dxa"/>
            <w:gridSpan w:val="3"/>
            <w:tcBorders>
              <w:left w:val="nil"/>
            </w:tcBorders>
          </w:tcPr>
          <w:p w14:paraId="39471371" w14:textId="17C1099D" w:rsidR="006634FD" w:rsidRPr="006634FD" w:rsidRDefault="006634FD">
            <w:pPr>
              <w:pStyle w:val="ConsPlusNormal"/>
              <w:jc w:val="both"/>
            </w:pPr>
            <w:r w:rsidRPr="006634FD">
              <w:t>Статьи 77-б, 79</w:t>
            </w:r>
          </w:p>
        </w:tc>
        <w:tc>
          <w:tcPr>
            <w:tcW w:w="1020" w:type="dxa"/>
            <w:vAlign w:val="center"/>
          </w:tcPr>
          <w:p w14:paraId="76C1A506" w14:textId="77777777" w:rsidR="006634FD" w:rsidRPr="006634FD" w:rsidRDefault="006634FD">
            <w:pPr>
              <w:pStyle w:val="ConsPlusNormal"/>
              <w:jc w:val="center"/>
            </w:pPr>
            <w:r w:rsidRPr="006634FD">
              <w:t>НГ</w:t>
            </w:r>
          </w:p>
        </w:tc>
        <w:tc>
          <w:tcPr>
            <w:tcW w:w="1020" w:type="dxa"/>
            <w:vAlign w:val="center"/>
          </w:tcPr>
          <w:p w14:paraId="7DE4C240" w14:textId="77777777" w:rsidR="006634FD" w:rsidRPr="006634FD" w:rsidRDefault="006634FD">
            <w:pPr>
              <w:pStyle w:val="ConsPlusNormal"/>
              <w:jc w:val="center"/>
            </w:pPr>
            <w:r w:rsidRPr="006634FD">
              <w:t>НГ</w:t>
            </w:r>
          </w:p>
        </w:tc>
        <w:tc>
          <w:tcPr>
            <w:tcW w:w="1077" w:type="dxa"/>
            <w:vAlign w:val="center"/>
          </w:tcPr>
          <w:p w14:paraId="4BFD00D1" w14:textId="77777777" w:rsidR="006634FD" w:rsidRPr="006634FD" w:rsidRDefault="006634FD">
            <w:pPr>
              <w:pStyle w:val="ConsPlusNormal"/>
              <w:jc w:val="center"/>
            </w:pPr>
            <w:r w:rsidRPr="006634FD">
              <w:t>НГ</w:t>
            </w:r>
          </w:p>
        </w:tc>
        <w:tc>
          <w:tcPr>
            <w:tcW w:w="1134" w:type="dxa"/>
            <w:vAlign w:val="center"/>
          </w:tcPr>
          <w:p w14:paraId="44153D99" w14:textId="77777777" w:rsidR="006634FD" w:rsidRPr="006634FD" w:rsidRDefault="006634FD">
            <w:pPr>
              <w:pStyle w:val="ConsPlusNormal"/>
              <w:jc w:val="center"/>
            </w:pPr>
            <w:r w:rsidRPr="006634FD">
              <w:t>НГ</w:t>
            </w:r>
          </w:p>
        </w:tc>
        <w:tc>
          <w:tcPr>
            <w:tcW w:w="1191" w:type="dxa"/>
            <w:tcBorders>
              <w:right w:val="nil"/>
            </w:tcBorders>
            <w:vAlign w:val="center"/>
          </w:tcPr>
          <w:p w14:paraId="7DE8F118" w14:textId="77777777" w:rsidR="006634FD" w:rsidRPr="006634FD" w:rsidRDefault="006634FD">
            <w:pPr>
              <w:pStyle w:val="ConsPlusNormal"/>
              <w:jc w:val="center"/>
            </w:pPr>
            <w:r w:rsidRPr="006634FD">
              <w:t>НГ</w:t>
            </w:r>
          </w:p>
        </w:tc>
      </w:tr>
      <w:tr w:rsidR="006634FD" w:rsidRPr="006634FD" w14:paraId="70B02F96" w14:textId="77777777">
        <w:tc>
          <w:tcPr>
            <w:tcW w:w="4093" w:type="dxa"/>
            <w:gridSpan w:val="3"/>
            <w:tcBorders>
              <w:left w:val="nil"/>
            </w:tcBorders>
          </w:tcPr>
          <w:p w14:paraId="0846C6C4" w14:textId="22E532BA" w:rsidR="006634FD" w:rsidRPr="006634FD" w:rsidRDefault="006634FD">
            <w:pPr>
              <w:pStyle w:val="ConsPlusNormal"/>
              <w:jc w:val="both"/>
            </w:pPr>
            <w:r w:rsidRPr="006634FD">
              <w:t>Статья 82-в</w:t>
            </w:r>
          </w:p>
        </w:tc>
        <w:tc>
          <w:tcPr>
            <w:tcW w:w="1020" w:type="dxa"/>
            <w:vAlign w:val="center"/>
          </w:tcPr>
          <w:p w14:paraId="1E43FF7B" w14:textId="77777777" w:rsidR="006634FD" w:rsidRPr="006634FD" w:rsidRDefault="006634FD">
            <w:pPr>
              <w:pStyle w:val="ConsPlusNormal"/>
              <w:jc w:val="center"/>
            </w:pPr>
            <w:r w:rsidRPr="006634FD">
              <w:t>ИНД</w:t>
            </w:r>
          </w:p>
        </w:tc>
        <w:tc>
          <w:tcPr>
            <w:tcW w:w="1020" w:type="dxa"/>
            <w:vAlign w:val="center"/>
          </w:tcPr>
          <w:p w14:paraId="31ACE6F4" w14:textId="77777777" w:rsidR="006634FD" w:rsidRPr="006634FD" w:rsidRDefault="006634FD">
            <w:pPr>
              <w:pStyle w:val="ConsPlusNormal"/>
              <w:jc w:val="center"/>
            </w:pPr>
            <w:r w:rsidRPr="006634FD">
              <w:t>ИНД</w:t>
            </w:r>
          </w:p>
        </w:tc>
        <w:tc>
          <w:tcPr>
            <w:tcW w:w="1077" w:type="dxa"/>
            <w:vAlign w:val="center"/>
          </w:tcPr>
          <w:p w14:paraId="5124ED3D" w14:textId="77777777" w:rsidR="006634FD" w:rsidRPr="006634FD" w:rsidRDefault="006634FD">
            <w:pPr>
              <w:pStyle w:val="ConsPlusNormal"/>
              <w:jc w:val="center"/>
            </w:pPr>
            <w:r w:rsidRPr="006634FD">
              <w:t>ИНД</w:t>
            </w:r>
          </w:p>
        </w:tc>
        <w:tc>
          <w:tcPr>
            <w:tcW w:w="1134" w:type="dxa"/>
            <w:vAlign w:val="center"/>
          </w:tcPr>
          <w:p w14:paraId="10AE2BC2" w14:textId="77777777" w:rsidR="006634FD" w:rsidRPr="006634FD" w:rsidRDefault="006634FD">
            <w:pPr>
              <w:pStyle w:val="ConsPlusNormal"/>
              <w:jc w:val="center"/>
            </w:pPr>
            <w:r w:rsidRPr="006634FD">
              <w:t>ИНД</w:t>
            </w:r>
          </w:p>
        </w:tc>
        <w:tc>
          <w:tcPr>
            <w:tcW w:w="1191" w:type="dxa"/>
            <w:tcBorders>
              <w:right w:val="nil"/>
            </w:tcBorders>
            <w:vAlign w:val="center"/>
          </w:tcPr>
          <w:p w14:paraId="04D168DA" w14:textId="77777777" w:rsidR="006634FD" w:rsidRPr="006634FD" w:rsidRDefault="006634FD">
            <w:pPr>
              <w:pStyle w:val="ConsPlusNormal"/>
              <w:jc w:val="center"/>
            </w:pPr>
            <w:r w:rsidRPr="006634FD">
              <w:t>ИНД</w:t>
            </w:r>
          </w:p>
        </w:tc>
      </w:tr>
      <w:tr w:rsidR="006634FD" w:rsidRPr="006634FD" w14:paraId="03021246" w14:textId="77777777">
        <w:tc>
          <w:tcPr>
            <w:tcW w:w="4093" w:type="dxa"/>
            <w:gridSpan w:val="3"/>
            <w:tcBorders>
              <w:left w:val="nil"/>
            </w:tcBorders>
          </w:tcPr>
          <w:p w14:paraId="321E76C5" w14:textId="6E68F551" w:rsidR="006634FD" w:rsidRPr="006634FD" w:rsidRDefault="006634FD">
            <w:pPr>
              <w:pStyle w:val="ConsPlusNormal"/>
              <w:jc w:val="both"/>
            </w:pPr>
            <w:r w:rsidRPr="006634FD">
              <w:t>Статья 84-б</w:t>
            </w:r>
          </w:p>
        </w:tc>
        <w:tc>
          <w:tcPr>
            <w:tcW w:w="1020" w:type="dxa"/>
            <w:vAlign w:val="center"/>
          </w:tcPr>
          <w:p w14:paraId="55BF1EFC" w14:textId="77777777" w:rsidR="006634FD" w:rsidRPr="006634FD" w:rsidRDefault="006634FD">
            <w:pPr>
              <w:pStyle w:val="ConsPlusNormal"/>
              <w:jc w:val="center"/>
            </w:pPr>
            <w:r w:rsidRPr="006634FD">
              <w:t>НГ</w:t>
            </w:r>
          </w:p>
        </w:tc>
        <w:tc>
          <w:tcPr>
            <w:tcW w:w="1020" w:type="dxa"/>
            <w:vAlign w:val="center"/>
          </w:tcPr>
          <w:p w14:paraId="201484F6" w14:textId="77777777" w:rsidR="006634FD" w:rsidRPr="006634FD" w:rsidRDefault="006634FD">
            <w:pPr>
              <w:pStyle w:val="ConsPlusNormal"/>
              <w:jc w:val="center"/>
            </w:pPr>
            <w:r w:rsidRPr="006634FD">
              <w:t>НГ</w:t>
            </w:r>
          </w:p>
        </w:tc>
        <w:tc>
          <w:tcPr>
            <w:tcW w:w="1077" w:type="dxa"/>
            <w:vAlign w:val="center"/>
          </w:tcPr>
          <w:p w14:paraId="4E3D9BEC" w14:textId="77777777" w:rsidR="006634FD" w:rsidRPr="006634FD" w:rsidRDefault="006634FD">
            <w:pPr>
              <w:pStyle w:val="ConsPlusNormal"/>
              <w:jc w:val="center"/>
            </w:pPr>
            <w:r w:rsidRPr="006634FD">
              <w:t>НГ</w:t>
            </w:r>
          </w:p>
        </w:tc>
        <w:tc>
          <w:tcPr>
            <w:tcW w:w="1134" w:type="dxa"/>
            <w:vAlign w:val="center"/>
          </w:tcPr>
          <w:p w14:paraId="2C937C4F" w14:textId="77777777" w:rsidR="006634FD" w:rsidRPr="006634FD" w:rsidRDefault="006634FD">
            <w:pPr>
              <w:pStyle w:val="ConsPlusNormal"/>
              <w:jc w:val="center"/>
            </w:pPr>
            <w:r w:rsidRPr="006634FD">
              <w:t>НГ</w:t>
            </w:r>
          </w:p>
        </w:tc>
        <w:tc>
          <w:tcPr>
            <w:tcW w:w="1191" w:type="dxa"/>
            <w:tcBorders>
              <w:right w:val="nil"/>
            </w:tcBorders>
            <w:vAlign w:val="center"/>
          </w:tcPr>
          <w:p w14:paraId="3114B8CB" w14:textId="77777777" w:rsidR="006634FD" w:rsidRPr="006634FD" w:rsidRDefault="006634FD">
            <w:pPr>
              <w:pStyle w:val="ConsPlusNormal"/>
              <w:jc w:val="center"/>
            </w:pPr>
            <w:r w:rsidRPr="006634FD">
              <w:t>НГ</w:t>
            </w:r>
          </w:p>
        </w:tc>
      </w:tr>
      <w:tr w:rsidR="006634FD" w:rsidRPr="006634FD" w14:paraId="5C3CE015" w14:textId="77777777">
        <w:tc>
          <w:tcPr>
            <w:tcW w:w="4093" w:type="dxa"/>
            <w:gridSpan w:val="3"/>
            <w:tcBorders>
              <w:left w:val="nil"/>
            </w:tcBorders>
          </w:tcPr>
          <w:p w14:paraId="0183C8B2" w14:textId="26830598" w:rsidR="006634FD" w:rsidRPr="006634FD" w:rsidRDefault="006634FD">
            <w:pPr>
              <w:pStyle w:val="ConsPlusNormal"/>
              <w:jc w:val="both"/>
            </w:pPr>
            <w:r w:rsidRPr="006634FD">
              <w:t>Статья 88-б</w:t>
            </w:r>
          </w:p>
        </w:tc>
        <w:tc>
          <w:tcPr>
            <w:tcW w:w="1020" w:type="dxa"/>
            <w:vAlign w:val="center"/>
          </w:tcPr>
          <w:p w14:paraId="37B71029" w14:textId="77777777" w:rsidR="006634FD" w:rsidRPr="006634FD" w:rsidRDefault="006634FD">
            <w:pPr>
              <w:pStyle w:val="ConsPlusNormal"/>
              <w:jc w:val="center"/>
            </w:pPr>
            <w:r w:rsidRPr="006634FD">
              <w:t>НГ</w:t>
            </w:r>
          </w:p>
        </w:tc>
        <w:tc>
          <w:tcPr>
            <w:tcW w:w="1020" w:type="dxa"/>
            <w:vAlign w:val="center"/>
          </w:tcPr>
          <w:p w14:paraId="04F3C7EA" w14:textId="77777777" w:rsidR="006634FD" w:rsidRPr="006634FD" w:rsidRDefault="006634FD">
            <w:pPr>
              <w:pStyle w:val="ConsPlusNormal"/>
              <w:jc w:val="center"/>
            </w:pPr>
            <w:r w:rsidRPr="006634FD">
              <w:t>НГ</w:t>
            </w:r>
          </w:p>
        </w:tc>
        <w:tc>
          <w:tcPr>
            <w:tcW w:w="1077" w:type="dxa"/>
            <w:vAlign w:val="center"/>
          </w:tcPr>
          <w:p w14:paraId="17490645" w14:textId="77777777" w:rsidR="006634FD" w:rsidRPr="006634FD" w:rsidRDefault="006634FD">
            <w:pPr>
              <w:pStyle w:val="ConsPlusNormal"/>
              <w:jc w:val="center"/>
            </w:pPr>
            <w:r w:rsidRPr="006634FD">
              <w:t>НГ</w:t>
            </w:r>
          </w:p>
        </w:tc>
        <w:tc>
          <w:tcPr>
            <w:tcW w:w="1134" w:type="dxa"/>
            <w:vAlign w:val="center"/>
          </w:tcPr>
          <w:p w14:paraId="678249A0" w14:textId="77777777" w:rsidR="006634FD" w:rsidRPr="006634FD" w:rsidRDefault="006634FD">
            <w:pPr>
              <w:pStyle w:val="ConsPlusNormal"/>
              <w:jc w:val="center"/>
            </w:pPr>
            <w:r w:rsidRPr="006634FD">
              <w:t>НГ</w:t>
            </w:r>
          </w:p>
        </w:tc>
        <w:tc>
          <w:tcPr>
            <w:tcW w:w="1191" w:type="dxa"/>
            <w:tcBorders>
              <w:right w:val="nil"/>
            </w:tcBorders>
            <w:vAlign w:val="center"/>
          </w:tcPr>
          <w:p w14:paraId="0C4F60AF" w14:textId="77777777" w:rsidR="006634FD" w:rsidRPr="006634FD" w:rsidRDefault="006634FD">
            <w:pPr>
              <w:pStyle w:val="ConsPlusNormal"/>
              <w:jc w:val="center"/>
            </w:pPr>
            <w:r w:rsidRPr="006634FD">
              <w:t>НГ</w:t>
            </w:r>
          </w:p>
        </w:tc>
      </w:tr>
      <w:tr w:rsidR="006634FD" w:rsidRPr="006634FD" w14:paraId="434194F1" w14:textId="77777777">
        <w:tc>
          <w:tcPr>
            <w:tcW w:w="4093" w:type="dxa"/>
            <w:gridSpan w:val="3"/>
            <w:tcBorders>
              <w:left w:val="nil"/>
            </w:tcBorders>
          </w:tcPr>
          <w:p w14:paraId="266D5C8C" w14:textId="77777777" w:rsidR="006634FD" w:rsidRPr="006634FD" w:rsidRDefault="006634FD">
            <w:pPr>
              <w:pStyle w:val="ConsPlusNormal"/>
              <w:jc w:val="both"/>
            </w:pPr>
            <w:r w:rsidRPr="006634FD">
              <w:t>Состояние после острой лучевой болезни I степени тяжести</w:t>
            </w:r>
          </w:p>
        </w:tc>
        <w:tc>
          <w:tcPr>
            <w:tcW w:w="1020" w:type="dxa"/>
            <w:vAlign w:val="center"/>
          </w:tcPr>
          <w:p w14:paraId="4C84354F" w14:textId="77777777" w:rsidR="006634FD" w:rsidRPr="006634FD" w:rsidRDefault="006634FD">
            <w:pPr>
              <w:pStyle w:val="ConsPlusNormal"/>
              <w:jc w:val="center"/>
            </w:pPr>
            <w:r w:rsidRPr="006634FD">
              <w:t>ИНД</w:t>
            </w:r>
          </w:p>
        </w:tc>
        <w:tc>
          <w:tcPr>
            <w:tcW w:w="1020" w:type="dxa"/>
            <w:vAlign w:val="center"/>
          </w:tcPr>
          <w:p w14:paraId="06FDF85C" w14:textId="77777777" w:rsidR="006634FD" w:rsidRPr="006634FD" w:rsidRDefault="006634FD">
            <w:pPr>
              <w:pStyle w:val="ConsPlusNormal"/>
              <w:jc w:val="center"/>
            </w:pPr>
            <w:r w:rsidRPr="006634FD">
              <w:t>ИНД</w:t>
            </w:r>
          </w:p>
        </w:tc>
        <w:tc>
          <w:tcPr>
            <w:tcW w:w="1077" w:type="dxa"/>
            <w:vAlign w:val="center"/>
          </w:tcPr>
          <w:p w14:paraId="582DA109" w14:textId="77777777" w:rsidR="006634FD" w:rsidRPr="006634FD" w:rsidRDefault="006634FD">
            <w:pPr>
              <w:pStyle w:val="ConsPlusNormal"/>
              <w:jc w:val="center"/>
            </w:pPr>
            <w:r w:rsidRPr="006634FD">
              <w:t>ИНД</w:t>
            </w:r>
          </w:p>
        </w:tc>
        <w:tc>
          <w:tcPr>
            <w:tcW w:w="1134" w:type="dxa"/>
            <w:vAlign w:val="center"/>
          </w:tcPr>
          <w:p w14:paraId="6987B846" w14:textId="77777777" w:rsidR="006634FD" w:rsidRPr="006634FD" w:rsidRDefault="006634FD">
            <w:pPr>
              <w:pStyle w:val="ConsPlusNormal"/>
              <w:jc w:val="center"/>
            </w:pPr>
            <w:r w:rsidRPr="006634FD">
              <w:t>ИНД</w:t>
            </w:r>
          </w:p>
        </w:tc>
        <w:tc>
          <w:tcPr>
            <w:tcW w:w="1191" w:type="dxa"/>
            <w:tcBorders>
              <w:right w:val="nil"/>
            </w:tcBorders>
            <w:vAlign w:val="center"/>
          </w:tcPr>
          <w:p w14:paraId="16B545C0" w14:textId="77777777" w:rsidR="006634FD" w:rsidRPr="006634FD" w:rsidRDefault="006634FD">
            <w:pPr>
              <w:pStyle w:val="ConsPlusNormal"/>
              <w:jc w:val="center"/>
            </w:pPr>
            <w:r w:rsidRPr="006634FD">
              <w:t>ИНД</w:t>
            </w:r>
          </w:p>
        </w:tc>
      </w:tr>
      <w:tr w:rsidR="006634FD" w:rsidRPr="006634FD" w14:paraId="6CBCE209" w14:textId="77777777">
        <w:tc>
          <w:tcPr>
            <w:tcW w:w="4093" w:type="dxa"/>
            <w:gridSpan w:val="3"/>
            <w:tcBorders>
              <w:left w:val="nil"/>
            </w:tcBorders>
          </w:tcPr>
          <w:p w14:paraId="45FBB240" w14:textId="77777777" w:rsidR="006634FD" w:rsidRPr="006634FD" w:rsidRDefault="006634FD">
            <w:pPr>
              <w:pStyle w:val="ConsPlusNormal"/>
              <w:jc w:val="both"/>
            </w:pPr>
            <w:r w:rsidRPr="006634FD">
              <w:t>Состояние после лучевой болезни II - IV степени тяжести или наличие стойких ее последствий</w:t>
            </w:r>
          </w:p>
        </w:tc>
        <w:tc>
          <w:tcPr>
            <w:tcW w:w="1020" w:type="dxa"/>
            <w:vAlign w:val="center"/>
          </w:tcPr>
          <w:p w14:paraId="63F20CC7" w14:textId="77777777" w:rsidR="006634FD" w:rsidRPr="006634FD" w:rsidRDefault="006634FD">
            <w:pPr>
              <w:pStyle w:val="ConsPlusNormal"/>
              <w:jc w:val="center"/>
            </w:pPr>
            <w:r w:rsidRPr="006634FD">
              <w:t>НГ</w:t>
            </w:r>
          </w:p>
        </w:tc>
        <w:tc>
          <w:tcPr>
            <w:tcW w:w="1020" w:type="dxa"/>
            <w:vAlign w:val="center"/>
          </w:tcPr>
          <w:p w14:paraId="57E10BBA" w14:textId="77777777" w:rsidR="006634FD" w:rsidRPr="006634FD" w:rsidRDefault="006634FD">
            <w:pPr>
              <w:pStyle w:val="ConsPlusNormal"/>
              <w:jc w:val="center"/>
            </w:pPr>
            <w:r w:rsidRPr="006634FD">
              <w:t>НГ</w:t>
            </w:r>
          </w:p>
        </w:tc>
        <w:tc>
          <w:tcPr>
            <w:tcW w:w="1077" w:type="dxa"/>
            <w:vAlign w:val="center"/>
          </w:tcPr>
          <w:p w14:paraId="6F8BCBD0" w14:textId="77777777" w:rsidR="006634FD" w:rsidRPr="006634FD" w:rsidRDefault="006634FD">
            <w:pPr>
              <w:pStyle w:val="ConsPlusNormal"/>
              <w:jc w:val="center"/>
            </w:pPr>
            <w:r w:rsidRPr="006634FD">
              <w:t>НГ</w:t>
            </w:r>
          </w:p>
        </w:tc>
        <w:tc>
          <w:tcPr>
            <w:tcW w:w="1134" w:type="dxa"/>
            <w:vAlign w:val="center"/>
          </w:tcPr>
          <w:p w14:paraId="6116E452" w14:textId="77777777" w:rsidR="006634FD" w:rsidRPr="006634FD" w:rsidRDefault="006634FD">
            <w:pPr>
              <w:pStyle w:val="ConsPlusNormal"/>
              <w:jc w:val="center"/>
            </w:pPr>
            <w:r w:rsidRPr="006634FD">
              <w:t>НГ</w:t>
            </w:r>
          </w:p>
        </w:tc>
        <w:tc>
          <w:tcPr>
            <w:tcW w:w="1191" w:type="dxa"/>
            <w:tcBorders>
              <w:right w:val="nil"/>
            </w:tcBorders>
            <w:vAlign w:val="center"/>
          </w:tcPr>
          <w:p w14:paraId="4641FE12" w14:textId="77777777" w:rsidR="006634FD" w:rsidRPr="006634FD" w:rsidRDefault="006634FD">
            <w:pPr>
              <w:pStyle w:val="ConsPlusNormal"/>
              <w:jc w:val="center"/>
            </w:pPr>
            <w:r w:rsidRPr="006634FD">
              <w:t>НГ</w:t>
            </w:r>
          </w:p>
        </w:tc>
      </w:tr>
      <w:tr w:rsidR="006634FD" w:rsidRPr="006634FD" w14:paraId="08DB3949" w14:textId="77777777">
        <w:tc>
          <w:tcPr>
            <w:tcW w:w="4093" w:type="dxa"/>
            <w:gridSpan w:val="3"/>
            <w:tcBorders>
              <w:left w:val="nil"/>
            </w:tcBorders>
          </w:tcPr>
          <w:p w14:paraId="253869E2" w14:textId="77777777" w:rsidR="006634FD" w:rsidRPr="006634FD" w:rsidRDefault="006634FD">
            <w:pPr>
              <w:pStyle w:val="ConsPlusNormal"/>
              <w:jc w:val="both"/>
            </w:pPr>
            <w:r w:rsidRPr="006634FD">
              <w:t xml:space="preserve">Стойкие изменения состава периферической крови (содержание гемоглобина менее </w:t>
            </w:r>
            <w:r w:rsidRPr="006634FD">
              <w:lastRenderedPageBreak/>
              <w:t>130 г/л у мужчин и менее 120 г/л у женщин, количество лейкоцитов менее 4,5 x 10</w:t>
            </w:r>
            <w:r w:rsidRPr="006634FD">
              <w:rPr>
                <w:vertAlign w:val="superscript"/>
              </w:rPr>
              <w:t>9</w:t>
            </w:r>
            <w:r w:rsidRPr="006634FD">
              <w:t>/л, количество тромбоцитов менее 180 x 10</w:t>
            </w:r>
            <w:r w:rsidRPr="006634FD">
              <w:rPr>
                <w:vertAlign w:val="superscript"/>
              </w:rPr>
              <w:t>9</w:t>
            </w:r>
            <w:r w:rsidRPr="006634FD">
              <w:t>/л)</w:t>
            </w:r>
          </w:p>
        </w:tc>
        <w:tc>
          <w:tcPr>
            <w:tcW w:w="1020" w:type="dxa"/>
            <w:vAlign w:val="center"/>
          </w:tcPr>
          <w:p w14:paraId="0042CB43" w14:textId="77777777" w:rsidR="006634FD" w:rsidRPr="006634FD" w:rsidRDefault="006634FD">
            <w:pPr>
              <w:pStyle w:val="ConsPlusNormal"/>
              <w:jc w:val="center"/>
            </w:pPr>
            <w:r w:rsidRPr="006634FD">
              <w:lastRenderedPageBreak/>
              <w:t>НГ</w:t>
            </w:r>
          </w:p>
        </w:tc>
        <w:tc>
          <w:tcPr>
            <w:tcW w:w="1020" w:type="dxa"/>
            <w:vAlign w:val="center"/>
          </w:tcPr>
          <w:p w14:paraId="1D7C79BF" w14:textId="77777777" w:rsidR="006634FD" w:rsidRPr="006634FD" w:rsidRDefault="006634FD">
            <w:pPr>
              <w:pStyle w:val="ConsPlusNormal"/>
              <w:jc w:val="center"/>
            </w:pPr>
            <w:r w:rsidRPr="006634FD">
              <w:t>НГ</w:t>
            </w:r>
          </w:p>
        </w:tc>
        <w:tc>
          <w:tcPr>
            <w:tcW w:w="1077" w:type="dxa"/>
            <w:vAlign w:val="center"/>
          </w:tcPr>
          <w:p w14:paraId="4B5754E7" w14:textId="77777777" w:rsidR="006634FD" w:rsidRPr="006634FD" w:rsidRDefault="006634FD">
            <w:pPr>
              <w:pStyle w:val="ConsPlusNormal"/>
              <w:jc w:val="center"/>
            </w:pPr>
            <w:r w:rsidRPr="006634FD">
              <w:t>НГ</w:t>
            </w:r>
          </w:p>
        </w:tc>
        <w:tc>
          <w:tcPr>
            <w:tcW w:w="1134" w:type="dxa"/>
            <w:vAlign w:val="center"/>
          </w:tcPr>
          <w:p w14:paraId="7060F2D7" w14:textId="77777777" w:rsidR="006634FD" w:rsidRPr="006634FD" w:rsidRDefault="006634FD">
            <w:pPr>
              <w:pStyle w:val="ConsPlusNormal"/>
              <w:jc w:val="center"/>
            </w:pPr>
            <w:r w:rsidRPr="006634FD">
              <w:t>НГ</w:t>
            </w:r>
          </w:p>
        </w:tc>
        <w:tc>
          <w:tcPr>
            <w:tcW w:w="1191" w:type="dxa"/>
            <w:tcBorders>
              <w:right w:val="nil"/>
            </w:tcBorders>
            <w:vAlign w:val="center"/>
          </w:tcPr>
          <w:p w14:paraId="5251028A" w14:textId="77777777" w:rsidR="006634FD" w:rsidRPr="006634FD" w:rsidRDefault="006634FD">
            <w:pPr>
              <w:pStyle w:val="ConsPlusNormal"/>
              <w:jc w:val="center"/>
            </w:pPr>
            <w:r w:rsidRPr="006634FD">
              <w:t>НГ</w:t>
            </w:r>
          </w:p>
        </w:tc>
      </w:tr>
    </w:tbl>
    <w:p w14:paraId="5D314E21" w14:textId="77777777" w:rsidR="006634FD" w:rsidRPr="006634FD" w:rsidRDefault="006634FD">
      <w:pPr>
        <w:pStyle w:val="ConsPlusNormal"/>
        <w:jc w:val="both"/>
      </w:pPr>
    </w:p>
    <w:p w14:paraId="478F3310" w14:textId="77777777" w:rsidR="006634FD" w:rsidRPr="006634FD" w:rsidRDefault="006634FD">
      <w:pPr>
        <w:pStyle w:val="ConsPlusNormal"/>
        <w:ind w:firstLine="540"/>
        <w:jc w:val="both"/>
      </w:pPr>
      <w:r w:rsidRPr="006634FD">
        <w:t>Примечания: 1. При увечьях, заболеваниях, по которым в III графе категорий годности к военной службе расписания болезней предусматривается ограниченная годность к военной службе или индивидуальная оценка годности к военной службе, граждане, поступающие на военную службу по контракту, и граждане, проходящие военную службу по контракту, отбираемые для работы и работающие с РВ, ИИИ, КРТ, источниками ЭМП и лазерных излучений, микроорганизмами I, II групп патогенности, признаются не годными к работе с РВ, ИИИ, КРТ, источниками ЭМП и лазерных излучений, микроорганизмами I, II групп патогенности, если иное не определено в настоящем разделе.</w:t>
      </w:r>
    </w:p>
    <w:p w14:paraId="5BA6B5F1" w14:textId="77777777" w:rsidR="006634FD" w:rsidRPr="006634FD" w:rsidRDefault="006634FD">
      <w:pPr>
        <w:pStyle w:val="ConsPlusNormal"/>
        <w:spacing w:before="280"/>
        <w:ind w:firstLine="540"/>
        <w:jc w:val="both"/>
      </w:pPr>
      <w:r w:rsidRPr="006634FD">
        <w:t>2. Граждане, поступающие на военную службу по контракту, и граждане, проходящие военную службу по контракту, отбираемые для работы с РВ, ИИИ, КРТ, источниками ЭМП и лазерных излучений, микроорганизмами I, II групп патогенности, признаются не годными к работе с указанными вредными факторами, если настоящим разделом предусмотрена индивидуальная оценка годности к работе с РВ, ИИИ, КРТ, источниками ЭМП и лазерных излучений, микроорганизмами I, II групп патогенности.</w:t>
      </w:r>
    </w:p>
    <w:p w14:paraId="259EC32E" w14:textId="77777777" w:rsidR="006634FD" w:rsidRPr="006634FD" w:rsidRDefault="006634FD">
      <w:pPr>
        <w:pStyle w:val="ConsPlusNormal"/>
        <w:spacing w:before="280"/>
        <w:ind w:firstLine="540"/>
        <w:jc w:val="both"/>
      </w:pPr>
      <w:r w:rsidRPr="006634FD">
        <w:t>3. В случаях, когда при обследовании у гражданина, проходящего военную службу по контракту, работающего с РВ, ИИИ, КРТ, источниками ЭМП и лазерного излучения, микроорганизмами I, II групп патогенности, выявлены увечье, заболевание, по которым расписанием болезней предусматривается временная негодность к военной службе, военно-врачебная комиссия выносит заключение о временной негодности его к работе с РВ, ИИИ, КРТ, источниками ЭМП и лазерного излучения, микроорганизмами I, II групп патогенности.</w:t>
      </w:r>
    </w:p>
    <w:p w14:paraId="56B29360" w14:textId="77777777" w:rsidR="006634FD" w:rsidRPr="006634FD" w:rsidRDefault="006634FD">
      <w:pPr>
        <w:pStyle w:val="ConsPlusNormal"/>
        <w:spacing w:before="280"/>
        <w:ind w:firstLine="540"/>
        <w:jc w:val="both"/>
      </w:pPr>
      <w:r w:rsidRPr="006634FD">
        <w:t>4. По статьям расписания болезней, предусматривающим в III графе категорий годности к военной службе расписания болезней временную негодность к военной службе, в отношении граждан, поступающих на военную службу по контракту, и граждан, проходящих военную службу по контракту, отбираемых для работы с РВ, ИИИ, КРТ, источниками ЭМП, лазерного излучения, микроорганизмами I, II групп патогенности, выносится заключение о негодности к работе с РВ, ИИИ, КРТ, источниками ЭМП и лазерного излучения, микроорганизмами I, II групп патогенности.</w:t>
      </w:r>
    </w:p>
    <w:p w14:paraId="1BCCB7A6" w14:textId="77777777" w:rsidR="006634FD" w:rsidRPr="006634FD" w:rsidRDefault="006634FD">
      <w:pPr>
        <w:pStyle w:val="ConsPlusNormal"/>
        <w:spacing w:before="280"/>
        <w:ind w:firstLine="540"/>
        <w:jc w:val="both"/>
      </w:pPr>
      <w:r w:rsidRPr="006634FD">
        <w:t xml:space="preserve">5. При увечьях, заболеваниях, по которым настоящим разделом предусматривается индивидуальная оценка годности к работе с РВ, ИИИ, КРТ, источниками ЭМП, лазерного излучения, микроорганизмами I, II групп патогенности, военно-врачебная комиссия в мирное время выносит в отношении </w:t>
      </w:r>
      <w:r w:rsidRPr="006634FD">
        <w:lastRenderedPageBreak/>
        <w:t>гражданина, проходящего военную службу по контракту, работающего с РВ, ИИИ, КРТ, источниками ЭМП, лазерного излучения, микроорганизмами I, II групп патогенности, заключение о годности или негодности к работе с учетом специальности, опыта службы по военно-учетной специальности 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по военно-учетной специальности.</w:t>
      </w:r>
    </w:p>
    <w:p w14:paraId="17AE12C1" w14:textId="77777777" w:rsidR="006634FD" w:rsidRPr="006634FD" w:rsidRDefault="006634FD">
      <w:pPr>
        <w:pStyle w:val="ConsPlusNormal"/>
        <w:spacing w:before="280"/>
        <w:ind w:firstLine="540"/>
        <w:jc w:val="both"/>
      </w:pPr>
      <w:r w:rsidRPr="006634FD">
        <w:t>6. В военное время при увечьях, заболеваниях, по которым настоящим разделом предусматривается индивидуальная оценка годности к работе с РВ, ИИИ, КРТ, источниками ЭМП и лазерного излучения, микроорганизмами I, II групп патогенности, военно-врачебная комиссия выносит в отношении гражданина, проходящего военную службу по контракту, работающего с РВ, ИИИ, КРТ, источниками ЭМП, лазерного излучения, микроорганизмами I, II групп патогенности, заключение о годности к работе с РВ, ИИИ, КРТ, источниками ЭМП и лазерного излучения, микроорганизмами I, II групп патогенности.</w:t>
      </w:r>
    </w:p>
    <w:p w14:paraId="0C12397A" w14:textId="77777777" w:rsidR="006634FD" w:rsidRPr="006634FD" w:rsidRDefault="006634FD">
      <w:pPr>
        <w:pStyle w:val="ConsPlusNormal"/>
        <w:spacing w:before="280"/>
        <w:ind w:firstLine="540"/>
        <w:jc w:val="both"/>
      </w:pPr>
      <w:r w:rsidRPr="006634FD">
        <w:t>7. Гражданам женского пола, поступающим на военную службу по контракту, и гражданам женского пола, проходящим военную службу по контракту, отбираемым для работы и работающим с РВ, ИИИ, КРТ, источниками ЭМП и лазерного излучения, микроорганизмами I, II групп патогенности, с момента установления у них беременности и на период грудного вскармливания ребенка выносится заключение о негодности к работе с РВ, ИИИ, КРТ, источниками ЭМП и лазерного излучения, микроорганизмами I, II групп патогенности.</w:t>
      </w:r>
    </w:p>
    <w:p w14:paraId="3233BC1D" w14:textId="77777777" w:rsidR="006634FD" w:rsidRPr="006634FD" w:rsidRDefault="006634FD">
      <w:pPr>
        <w:pStyle w:val="ConsPlusNormal"/>
        <w:spacing w:before="280"/>
        <w:ind w:firstLine="540"/>
        <w:jc w:val="both"/>
      </w:pPr>
      <w:r w:rsidRPr="006634FD">
        <w:t>8. При нарушении иммунного статуса, непереносимости антибиотиков и химиотерапевтических препаратов, повышенной чувствительности к чужеродным белкам гражданам, поступающим на военную службу по контракту, и гражданам, проходящим военную службу по контракту, отбираемым для работы с микроорганизмами I, II групп патогенности, военно-врачебная комиссия выносит заключение о негодности к работе с микроорганизмами I, II групп патогенности, а гражданам, проходящим военную службу по контракту, работающим с микроорганизмами I, II групп патогенности, годность определяется индивидуально с учетом специальности, опыта службы по военно-учетной специальности,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по военно-учетной специальности.</w:t>
      </w:r>
    </w:p>
    <w:p w14:paraId="05C46042" w14:textId="77777777" w:rsidR="006634FD" w:rsidRPr="006634FD" w:rsidRDefault="006634FD">
      <w:pPr>
        <w:pStyle w:val="ConsPlusNormal"/>
        <w:spacing w:before="280"/>
        <w:ind w:firstLine="540"/>
        <w:jc w:val="both"/>
      </w:pPr>
      <w:r w:rsidRPr="006634FD">
        <w:t>9. Граждане, проходящие военную службу по контракту, переболевшие вирусным гепатитом A, признаются временно не годными к работе с КРТ с повторным освидетельствованием через 6 месяцев.</w:t>
      </w:r>
    </w:p>
    <w:p w14:paraId="59AD6E89" w14:textId="77777777" w:rsidR="006634FD" w:rsidRPr="006634FD" w:rsidRDefault="006634FD">
      <w:pPr>
        <w:pStyle w:val="ConsPlusNormal"/>
        <w:spacing w:before="280"/>
        <w:ind w:firstLine="540"/>
        <w:jc w:val="both"/>
      </w:pPr>
      <w:r w:rsidRPr="006634FD">
        <w:t xml:space="preserve">10. Годность граждан, проходящих военную службу по контракту, получивших </w:t>
      </w:r>
      <w:r w:rsidRPr="006634FD">
        <w:lastRenderedPageBreak/>
        <w:t>при работе с РВ, ИИИ облучение, превышающее годовую предельно допустимую дозу в пять раз, при отсутствии по результатам медицинского обследования в стационарных условиях признаков лучевой болезни определяется в индивидуальном порядке с учетом специальности, опыта службы по военно-учетной специальности 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по военно-учетной специальности.</w:t>
      </w:r>
    </w:p>
    <w:p w14:paraId="6D765E33" w14:textId="77777777" w:rsidR="006634FD" w:rsidRPr="006634FD" w:rsidRDefault="006634FD">
      <w:pPr>
        <w:pStyle w:val="ConsPlusNormal"/>
        <w:jc w:val="both"/>
      </w:pPr>
    </w:p>
    <w:p w14:paraId="7108C1F6" w14:textId="77777777" w:rsidR="006634FD" w:rsidRPr="006634FD" w:rsidRDefault="006634FD">
      <w:pPr>
        <w:pStyle w:val="ConsPlusTitle"/>
        <w:jc w:val="center"/>
        <w:outlineLvl w:val="1"/>
      </w:pPr>
      <w:r w:rsidRPr="006634FD">
        <w:t>VII. Требования к состоянию здоровья граждан, поступающих</w:t>
      </w:r>
    </w:p>
    <w:p w14:paraId="7805E8E2" w14:textId="77777777" w:rsidR="006634FD" w:rsidRPr="006634FD" w:rsidRDefault="006634FD">
      <w:pPr>
        <w:pStyle w:val="ConsPlusTitle"/>
        <w:jc w:val="center"/>
      </w:pPr>
      <w:r w:rsidRPr="006634FD">
        <w:t>на военную службу по контракту на должности, замещаемые</w:t>
      </w:r>
    </w:p>
    <w:p w14:paraId="15C4234F" w14:textId="77777777" w:rsidR="006634FD" w:rsidRPr="006634FD" w:rsidRDefault="006634FD">
      <w:pPr>
        <w:pStyle w:val="ConsPlusTitle"/>
        <w:jc w:val="center"/>
      </w:pPr>
      <w:r w:rsidRPr="006634FD">
        <w:t>офицерами, прапорщиками и мичманами, и граждан, проходящих</w:t>
      </w:r>
    </w:p>
    <w:p w14:paraId="208B5542" w14:textId="77777777" w:rsidR="006634FD" w:rsidRPr="006634FD" w:rsidRDefault="006634FD">
      <w:pPr>
        <w:pStyle w:val="ConsPlusTitle"/>
        <w:jc w:val="center"/>
      </w:pPr>
      <w:r w:rsidRPr="006634FD">
        <w:t>военную службу по контракту, отбираемых для службы</w:t>
      </w:r>
    </w:p>
    <w:p w14:paraId="1C528A5D" w14:textId="77777777" w:rsidR="006634FD" w:rsidRPr="006634FD" w:rsidRDefault="006634FD">
      <w:pPr>
        <w:pStyle w:val="ConsPlusTitle"/>
        <w:jc w:val="center"/>
      </w:pPr>
      <w:r w:rsidRPr="006634FD">
        <w:t>и проходящих службу в Воздушно-десантных войсках,</w:t>
      </w:r>
    </w:p>
    <w:p w14:paraId="2592CCE8" w14:textId="77777777" w:rsidR="006634FD" w:rsidRPr="006634FD" w:rsidRDefault="006634FD">
      <w:pPr>
        <w:pStyle w:val="ConsPlusTitle"/>
        <w:jc w:val="center"/>
      </w:pPr>
      <w:r w:rsidRPr="006634FD">
        <w:t>морской пехоте, спецсооружениях, плавсоставе</w:t>
      </w:r>
    </w:p>
    <w:p w14:paraId="0BCB9FD3" w14:textId="77777777" w:rsidR="006634FD" w:rsidRPr="006634FD" w:rsidRDefault="006634F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361"/>
        <w:gridCol w:w="1191"/>
        <w:gridCol w:w="1361"/>
        <w:gridCol w:w="1361"/>
        <w:gridCol w:w="1361"/>
      </w:tblGrid>
      <w:tr w:rsidR="006634FD" w:rsidRPr="006634FD" w14:paraId="7E98EF0E" w14:textId="77777777">
        <w:tc>
          <w:tcPr>
            <w:tcW w:w="2948" w:type="dxa"/>
            <w:vMerge w:val="restart"/>
            <w:tcBorders>
              <w:left w:val="nil"/>
            </w:tcBorders>
          </w:tcPr>
          <w:p w14:paraId="1DBF1654" w14:textId="29B8ABB9" w:rsidR="006634FD" w:rsidRPr="006634FD" w:rsidRDefault="006634FD">
            <w:pPr>
              <w:pStyle w:val="ConsPlusNormal"/>
              <w:jc w:val="center"/>
            </w:pPr>
            <w:r w:rsidRPr="006634FD">
              <w:t>Перечень болезней и статей расписания болезней</w:t>
            </w:r>
          </w:p>
        </w:tc>
        <w:tc>
          <w:tcPr>
            <w:tcW w:w="1361" w:type="dxa"/>
            <w:vMerge w:val="restart"/>
          </w:tcPr>
          <w:p w14:paraId="46C86297" w14:textId="77777777" w:rsidR="006634FD" w:rsidRPr="006634FD" w:rsidRDefault="006634FD">
            <w:pPr>
              <w:pStyle w:val="ConsPlusNormal"/>
              <w:jc w:val="center"/>
            </w:pPr>
            <w:r w:rsidRPr="006634FD">
              <w:t>Воздушно-десантные войска</w:t>
            </w:r>
          </w:p>
        </w:tc>
        <w:tc>
          <w:tcPr>
            <w:tcW w:w="1191" w:type="dxa"/>
            <w:vMerge w:val="restart"/>
          </w:tcPr>
          <w:p w14:paraId="107B1F0A" w14:textId="77777777" w:rsidR="006634FD" w:rsidRPr="006634FD" w:rsidRDefault="006634FD">
            <w:pPr>
              <w:pStyle w:val="ConsPlusNormal"/>
              <w:jc w:val="center"/>
            </w:pPr>
            <w:r w:rsidRPr="006634FD">
              <w:t>Морская пехота</w:t>
            </w:r>
          </w:p>
        </w:tc>
        <w:tc>
          <w:tcPr>
            <w:tcW w:w="1361" w:type="dxa"/>
            <w:vMerge w:val="restart"/>
          </w:tcPr>
          <w:p w14:paraId="5E62707D" w14:textId="77777777" w:rsidR="006634FD" w:rsidRPr="006634FD" w:rsidRDefault="006634FD">
            <w:pPr>
              <w:pStyle w:val="ConsPlusNormal"/>
              <w:jc w:val="center"/>
            </w:pPr>
            <w:r w:rsidRPr="006634FD">
              <w:t>Спецсооружения</w:t>
            </w:r>
          </w:p>
        </w:tc>
        <w:tc>
          <w:tcPr>
            <w:tcW w:w="2722" w:type="dxa"/>
            <w:gridSpan w:val="2"/>
            <w:tcBorders>
              <w:right w:val="nil"/>
            </w:tcBorders>
          </w:tcPr>
          <w:p w14:paraId="01824B8C" w14:textId="77777777" w:rsidR="006634FD" w:rsidRPr="006634FD" w:rsidRDefault="006634FD">
            <w:pPr>
              <w:pStyle w:val="ConsPlusNormal"/>
              <w:jc w:val="center"/>
            </w:pPr>
            <w:r w:rsidRPr="006634FD">
              <w:t>Плавсостав</w:t>
            </w:r>
          </w:p>
        </w:tc>
      </w:tr>
      <w:tr w:rsidR="006634FD" w:rsidRPr="006634FD" w14:paraId="730C3B30" w14:textId="77777777">
        <w:tc>
          <w:tcPr>
            <w:tcW w:w="2948" w:type="dxa"/>
            <w:vMerge/>
            <w:tcBorders>
              <w:left w:val="nil"/>
            </w:tcBorders>
          </w:tcPr>
          <w:p w14:paraId="4C17EAF1" w14:textId="77777777" w:rsidR="006634FD" w:rsidRPr="006634FD" w:rsidRDefault="006634FD">
            <w:pPr>
              <w:pStyle w:val="ConsPlusNormal"/>
            </w:pPr>
          </w:p>
        </w:tc>
        <w:tc>
          <w:tcPr>
            <w:tcW w:w="1361" w:type="dxa"/>
            <w:vMerge/>
          </w:tcPr>
          <w:p w14:paraId="4C9CF27F" w14:textId="77777777" w:rsidR="006634FD" w:rsidRPr="006634FD" w:rsidRDefault="006634FD">
            <w:pPr>
              <w:pStyle w:val="ConsPlusNormal"/>
            </w:pPr>
          </w:p>
        </w:tc>
        <w:tc>
          <w:tcPr>
            <w:tcW w:w="1191" w:type="dxa"/>
            <w:vMerge/>
          </w:tcPr>
          <w:p w14:paraId="3C0FCEE6" w14:textId="77777777" w:rsidR="006634FD" w:rsidRPr="006634FD" w:rsidRDefault="006634FD">
            <w:pPr>
              <w:pStyle w:val="ConsPlusNormal"/>
            </w:pPr>
          </w:p>
        </w:tc>
        <w:tc>
          <w:tcPr>
            <w:tcW w:w="1361" w:type="dxa"/>
            <w:vMerge/>
          </w:tcPr>
          <w:p w14:paraId="45812273" w14:textId="77777777" w:rsidR="006634FD" w:rsidRPr="006634FD" w:rsidRDefault="006634FD">
            <w:pPr>
              <w:pStyle w:val="ConsPlusNormal"/>
            </w:pPr>
          </w:p>
        </w:tc>
        <w:tc>
          <w:tcPr>
            <w:tcW w:w="1361" w:type="dxa"/>
          </w:tcPr>
          <w:p w14:paraId="061367E7" w14:textId="77777777" w:rsidR="006634FD" w:rsidRPr="006634FD" w:rsidRDefault="006634FD">
            <w:pPr>
              <w:pStyle w:val="ConsPlusNormal"/>
              <w:jc w:val="center"/>
            </w:pPr>
            <w:r w:rsidRPr="006634FD">
              <w:t>Надводные корабли</w:t>
            </w:r>
          </w:p>
        </w:tc>
        <w:tc>
          <w:tcPr>
            <w:tcW w:w="1361" w:type="dxa"/>
            <w:tcBorders>
              <w:right w:val="nil"/>
            </w:tcBorders>
          </w:tcPr>
          <w:p w14:paraId="3185BF64" w14:textId="77777777" w:rsidR="006634FD" w:rsidRPr="006634FD" w:rsidRDefault="006634FD">
            <w:pPr>
              <w:pStyle w:val="ConsPlusNormal"/>
              <w:jc w:val="center"/>
            </w:pPr>
            <w:r w:rsidRPr="006634FD">
              <w:t>Подводные лодки</w:t>
            </w:r>
          </w:p>
        </w:tc>
      </w:tr>
      <w:tr w:rsidR="006634FD" w:rsidRPr="006634FD" w14:paraId="1D9446CA" w14:textId="77777777">
        <w:tc>
          <w:tcPr>
            <w:tcW w:w="2948" w:type="dxa"/>
            <w:vMerge/>
            <w:tcBorders>
              <w:left w:val="nil"/>
            </w:tcBorders>
          </w:tcPr>
          <w:p w14:paraId="374794CD" w14:textId="77777777" w:rsidR="006634FD" w:rsidRPr="006634FD" w:rsidRDefault="006634FD">
            <w:pPr>
              <w:pStyle w:val="ConsPlusNormal"/>
            </w:pPr>
          </w:p>
        </w:tc>
        <w:tc>
          <w:tcPr>
            <w:tcW w:w="6635" w:type="dxa"/>
            <w:gridSpan w:val="5"/>
            <w:tcBorders>
              <w:right w:val="nil"/>
            </w:tcBorders>
          </w:tcPr>
          <w:p w14:paraId="502459C2" w14:textId="77777777" w:rsidR="006634FD" w:rsidRPr="006634FD" w:rsidRDefault="006634FD">
            <w:pPr>
              <w:pStyle w:val="ConsPlusNormal"/>
              <w:jc w:val="center"/>
            </w:pPr>
            <w:r w:rsidRPr="006634FD">
              <w:t>ГРАФЫ</w:t>
            </w:r>
          </w:p>
        </w:tc>
      </w:tr>
      <w:tr w:rsidR="006634FD" w:rsidRPr="006634FD" w14:paraId="1039D771" w14:textId="77777777">
        <w:tc>
          <w:tcPr>
            <w:tcW w:w="2948" w:type="dxa"/>
            <w:vMerge/>
            <w:tcBorders>
              <w:left w:val="nil"/>
            </w:tcBorders>
          </w:tcPr>
          <w:p w14:paraId="5C6C68A8" w14:textId="77777777" w:rsidR="006634FD" w:rsidRPr="006634FD" w:rsidRDefault="006634FD">
            <w:pPr>
              <w:pStyle w:val="ConsPlusNormal"/>
            </w:pPr>
          </w:p>
        </w:tc>
        <w:tc>
          <w:tcPr>
            <w:tcW w:w="1361" w:type="dxa"/>
          </w:tcPr>
          <w:p w14:paraId="45F7D47D" w14:textId="77777777" w:rsidR="006634FD" w:rsidRPr="006634FD" w:rsidRDefault="006634FD">
            <w:pPr>
              <w:pStyle w:val="ConsPlusNormal"/>
              <w:jc w:val="center"/>
            </w:pPr>
            <w:r w:rsidRPr="006634FD">
              <w:t>1</w:t>
            </w:r>
          </w:p>
        </w:tc>
        <w:tc>
          <w:tcPr>
            <w:tcW w:w="1191" w:type="dxa"/>
          </w:tcPr>
          <w:p w14:paraId="4F9FA8FC" w14:textId="77777777" w:rsidR="006634FD" w:rsidRPr="006634FD" w:rsidRDefault="006634FD">
            <w:pPr>
              <w:pStyle w:val="ConsPlusNormal"/>
              <w:jc w:val="center"/>
            </w:pPr>
            <w:r w:rsidRPr="006634FD">
              <w:t>2</w:t>
            </w:r>
          </w:p>
        </w:tc>
        <w:tc>
          <w:tcPr>
            <w:tcW w:w="1361" w:type="dxa"/>
          </w:tcPr>
          <w:p w14:paraId="3B22A2C4" w14:textId="77777777" w:rsidR="006634FD" w:rsidRPr="006634FD" w:rsidRDefault="006634FD">
            <w:pPr>
              <w:pStyle w:val="ConsPlusNormal"/>
              <w:jc w:val="center"/>
            </w:pPr>
            <w:r w:rsidRPr="006634FD">
              <w:t>3</w:t>
            </w:r>
          </w:p>
        </w:tc>
        <w:tc>
          <w:tcPr>
            <w:tcW w:w="1361" w:type="dxa"/>
          </w:tcPr>
          <w:p w14:paraId="3ACAFD2A" w14:textId="77777777" w:rsidR="006634FD" w:rsidRPr="006634FD" w:rsidRDefault="006634FD">
            <w:pPr>
              <w:pStyle w:val="ConsPlusNormal"/>
              <w:jc w:val="center"/>
            </w:pPr>
            <w:r w:rsidRPr="006634FD">
              <w:t>4</w:t>
            </w:r>
          </w:p>
        </w:tc>
        <w:tc>
          <w:tcPr>
            <w:tcW w:w="1361" w:type="dxa"/>
            <w:tcBorders>
              <w:right w:val="nil"/>
            </w:tcBorders>
          </w:tcPr>
          <w:p w14:paraId="185F046F" w14:textId="77777777" w:rsidR="006634FD" w:rsidRPr="006634FD" w:rsidRDefault="006634FD">
            <w:pPr>
              <w:pStyle w:val="ConsPlusNormal"/>
              <w:jc w:val="center"/>
            </w:pPr>
            <w:bookmarkStart w:id="10" w:name="P1894"/>
            <w:bookmarkEnd w:id="10"/>
            <w:r w:rsidRPr="006634FD">
              <w:t>5</w:t>
            </w:r>
          </w:p>
        </w:tc>
      </w:tr>
      <w:tr w:rsidR="006634FD" w:rsidRPr="006634FD" w14:paraId="1C98EE3B" w14:textId="77777777">
        <w:tc>
          <w:tcPr>
            <w:tcW w:w="2948" w:type="dxa"/>
            <w:tcBorders>
              <w:left w:val="nil"/>
            </w:tcBorders>
            <w:vAlign w:val="center"/>
          </w:tcPr>
          <w:p w14:paraId="160AB79C" w14:textId="2F783F4F" w:rsidR="006634FD" w:rsidRPr="006634FD" w:rsidRDefault="006634FD">
            <w:pPr>
              <w:pStyle w:val="ConsPlusNormal"/>
            </w:pPr>
            <w:r w:rsidRPr="006634FD">
              <w:t>Статьи 2-г, 3-г</w:t>
            </w:r>
          </w:p>
        </w:tc>
        <w:tc>
          <w:tcPr>
            <w:tcW w:w="1361" w:type="dxa"/>
            <w:vAlign w:val="center"/>
          </w:tcPr>
          <w:p w14:paraId="34329FEF" w14:textId="77777777" w:rsidR="006634FD" w:rsidRPr="006634FD" w:rsidRDefault="006634FD">
            <w:pPr>
              <w:pStyle w:val="ConsPlusNormal"/>
              <w:jc w:val="center"/>
            </w:pPr>
            <w:r w:rsidRPr="006634FD">
              <w:t>ИНД</w:t>
            </w:r>
          </w:p>
        </w:tc>
        <w:tc>
          <w:tcPr>
            <w:tcW w:w="1191" w:type="dxa"/>
            <w:vAlign w:val="center"/>
          </w:tcPr>
          <w:p w14:paraId="152E5983" w14:textId="77777777" w:rsidR="006634FD" w:rsidRPr="006634FD" w:rsidRDefault="006634FD">
            <w:pPr>
              <w:pStyle w:val="ConsPlusNormal"/>
              <w:jc w:val="center"/>
            </w:pPr>
            <w:r w:rsidRPr="006634FD">
              <w:t>ИНД</w:t>
            </w:r>
          </w:p>
        </w:tc>
        <w:tc>
          <w:tcPr>
            <w:tcW w:w="1361" w:type="dxa"/>
            <w:vAlign w:val="center"/>
          </w:tcPr>
          <w:p w14:paraId="2E2CA738" w14:textId="77777777" w:rsidR="006634FD" w:rsidRPr="006634FD" w:rsidRDefault="006634FD">
            <w:pPr>
              <w:pStyle w:val="ConsPlusNormal"/>
              <w:jc w:val="center"/>
            </w:pPr>
            <w:r w:rsidRPr="006634FD">
              <w:t>ИНД</w:t>
            </w:r>
          </w:p>
        </w:tc>
        <w:tc>
          <w:tcPr>
            <w:tcW w:w="1361" w:type="dxa"/>
            <w:vAlign w:val="center"/>
          </w:tcPr>
          <w:p w14:paraId="0217E4C4" w14:textId="77777777" w:rsidR="006634FD" w:rsidRPr="006634FD" w:rsidRDefault="006634FD">
            <w:pPr>
              <w:pStyle w:val="ConsPlusNormal"/>
              <w:jc w:val="center"/>
            </w:pPr>
            <w:r w:rsidRPr="006634FD">
              <w:t>ИНД</w:t>
            </w:r>
          </w:p>
        </w:tc>
        <w:tc>
          <w:tcPr>
            <w:tcW w:w="1361" w:type="dxa"/>
            <w:tcBorders>
              <w:right w:val="nil"/>
            </w:tcBorders>
            <w:vAlign w:val="center"/>
          </w:tcPr>
          <w:p w14:paraId="69AFE960" w14:textId="77777777" w:rsidR="006634FD" w:rsidRPr="006634FD" w:rsidRDefault="006634FD">
            <w:pPr>
              <w:pStyle w:val="ConsPlusNormal"/>
              <w:jc w:val="center"/>
            </w:pPr>
            <w:r w:rsidRPr="006634FD">
              <w:t>НГ</w:t>
            </w:r>
          </w:p>
        </w:tc>
      </w:tr>
      <w:tr w:rsidR="006634FD" w:rsidRPr="006634FD" w14:paraId="1BBE67FF" w14:textId="77777777">
        <w:tc>
          <w:tcPr>
            <w:tcW w:w="2948" w:type="dxa"/>
            <w:tcBorders>
              <w:left w:val="nil"/>
            </w:tcBorders>
            <w:vAlign w:val="center"/>
          </w:tcPr>
          <w:p w14:paraId="31F81C8F" w14:textId="4BC8C3EB" w:rsidR="006634FD" w:rsidRPr="006634FD" w:rsidRDefault="006634FD">
            <w:pPr>
              <w:pStyle w:val="ConsPlusNormal"/>
            </w:pPr>
            <w:r w:rsidRPr="006634FD">
              <w:t>Статья 6-б</w:t>
            </w:r>
          </w:p>
        </w:tc>
        <w:tc>
          <w:tcPr>
            <w:tcW w:w="1361" w:type="dxa"/>
            <w:vAlign w:val="center"/>
          </w:tcPr>
          <w:p w14:paraId="166C6C99" w14:textId="77777777" w:rsidR="006634FD" w:rsidRPr="006634FD" w:rsidRDefault="006634FD">
            <w:pPr>
              <w:pStyle w:val="ConsPlusNormal"/>
              <w:jc w:val="center"/>
            </w:pPr>
            <w:r w:rsidRPr="006634FD">
              <w:t>ИНД</w:t>
            </w:r>
          </w:p>
        </w:tc>
        <w:tc>
          <w:tcPr>
            <w:tcW w:w="1191" w:type="dxa"/>
            <w:vAlign w:val="center"/>
          </w:tcPr>
          <w:p w14:paraId="588EEA78" w14:textId="77777777" w:rsidR="006634FD" w:rsidRPr="006634FD" w:rsidRDefault="006634FD">
            <w:pPr>
              <w:pStyle w:val="ConsPlusNormal"/>
              <w:jc w:val="center"/>
            </w:pPr>
            <w:r w:rsidRPr="006634FD">
              <w:t>ИНД</w:t>
            </w:r>
          </w:p>
        </w:tc>
        <w:tc>
          <w:tcPr>
            <w:tcW w:w="1361" w:type="dxa"/>
            <w:vAlign w:val="center"/>
          </w:tcPr>
          <w:p w14:paraId="7DC5E2F8" w14:textId="77777777" w:rsidR="006634FD" w:rsidRPr="006634FD" w:rsidRDefault="006634FD">
            <w:pPr>
              <w:pStyle w:val="ConsPlusNormal"/>
              <w:jc w:val="center"/>
            </w:pPr>
            <w:r w:rsidRPr="006634FD">
              <w:t>ИНД</w:t>
            </w:r>
          </w:p>
        </w:tc>
        <w:tc>
          <w:tcPr>
            <w:tcW w:w="1361" w:type="dxa"/>
            <w:vAlign w:val="center"/>
          </w:tcPr>
          <w:p w14:paraId="2BA13B15" w14:textId="77777777" w:rsidR="006634FD" w:rsidRPr="006634FD" w:rsidRDefault="006634FD">
            <w:pPr>
              <w:pStyle w:val="ConsPlusNormal"/>
              <w:jc w:val="center"/>
            </w:pPr>
            <w:r w:rsidRPr="006634FD">
              <w:t>ИНД</w:t>
            </w:r>
          </w:p>
        </w:tc>
        <w:tc>
          <w:tcPr>
            <w:tcW w:w="1361" w:type="dxa"/>
            <w:tcBorders>
              <w:right w:val="nil"/>
            </w:tcBorders>
            <w:vAlign w:val="center"/>
          </w:tcPr>
          <w:p w14:paraId="63645930" w14:textId="77777777" w:rsidR="006634FD" w:rsidRPr="006634FD" w:rsidRDefault="006634FD">
            <w:pPr>
              <w:pStyle w:val="ConsPlusNormal"/>
              <w:jc w:val="center"/>
            </w:pPr>
            <w:r w:rsidRPr="006634FD">
              <w:t>НГ</w:t>
            </w:r>
          </w:p>
        </w:tc>
      </w:tr>
      <w:tr w:rsidR="006634FD" w:rsidRPr="006634FD" w14:paraId="16128F50" w14:textId="77777777">
        <w:tc>
          <w:tcPr>
            <w:tcW w:w="2948" w:type="dxa"/>
            <w:tcBorders>
              <w:left w:val="nil"/>
            </w:tcBorders>
            <w:vAlign w:val="center"/>
          </w:tcPr>
          <w:p w14:paraId="72A86824" w14:textId="6A19F361" w:rsidR="006634FD" w:rsidRPr="006634FD" w:rsidRDefault="006634FD">
            <w:pPr>
              <w:pStyle w:val="ConsPlusNormal"/>
            </w:pPr>
            <w:r w:rsidRPr="006634FD">
              <w:t>Статья 10-б</w:t>
            </w:r>
          </w:p>
        </w:tc>
        <w:tc>
          <w:tcPr>
            <w:tcW w:w="1361" w:type="dxa"/>
            <w:vAlign w:val="center"/>
          </w:tcPr>
          <w:p w14:paraId="41B02A5C" w14:textId="77777777" w:rsidR="006634FD" w:rsidRPr="006634FD" w:rsidRDefault="006634FD">
            <w:pPr>
              <w:pStyle w:val="ConsPlusNormal"/>
              <w:jc w:val="center"/>
            </w:pPr>
            <w:r w:rsidRPr="006634FD">
              <w:t>ИНД</w:t>
            </w:r>
          </w:p>
        </w:tc>
        <w:tc>
          <w:tcPr>
            <w:tcW w:w="1191" w:type="dxa"/>
            <w:vAlign w:val="center"/>
          </w:tcPr>
          <w:p w14:paraId="1E55D9E0" w14:textId="77777777" w:rsidR="006634FD" w:rsidRPr="006634FD" w:rsidRDefault="006634FD">
            <w:pPr>
              <w:pStyle w:val="ConsPlusNormal"/>
              <w:jc w:val="center"/>
            </w:pPr>
            <w:r w:rsidRPr="006634FD">
              <w:t>ИНД</w:t>
            </w:r>
          </w:p>
        </w:tc>
        <w:tc>
          <w:tcPr>
            <w:tcW w:w="1361" w:type="dxa"/>
            <w:vAlign w:val="center"/>
          </w:tcPr>
          <w:p w14:paraId="5E9420AB" w14:textId="77777777" w:rsidR="006634FD" w:rsidRPr="006634FD" w:rsidRDefault="006634FD">
            <w:pPr>
              <w:pStyle w:val="ConsPlusNormal"/>
              <w:jc w:val="center"/>
            </w:pPr>
            <w:r w:rsidRPr="006634FD">
              <w:t>ИНД</w:t>
            </w:r>
          </w:p>
        </w:tc>
        <w:tc>
          <w:tcPr>
            <w:tcW w:w="1361" w:type="dxa"/>
            <w:vAlign w:val="center"/>
          </w:tcPr>
          <w:p w14:paraId="73B62618" w14:textId="77777777" w:rsidR="006634FD" w:rsidRPr="006634FD" w:rsidRDefault="006634FD">
            <w:pPr>
              <w:pStyle w:val="ConsPlusNormal"/>
              <w:jc w:val="center"/>
            </w:pPr>
            <w:r w:rsidRPr="006634FD">
              <w:t>ИНД</w:t>
            </w:r>
          </w:p>
        </w:tc>
        <w:tc>
          <w:tcPr>
            <w:tcW w:w="1361" w:type="dxa"/>
            <w:tcBorders>
              <w:right w:val="nil"/>
            </w:tcBorders>
            <w:vAlign w:val="center"/>
          </w:tcPr>
          <w:p w14:paraId="2DE06F17" w14:textId="77777777" w:rsidR="006634FD" w:rsidRPr="006634FD" w:rsidRDefault="006634FD">
            <w:pPr>
              <w:pStyle w:val="ConsPlusNormal"/>
              <w:jc w:val="center"/>
            </w:pPr>
            <w:r w:rsidRPr="006634FD">
              <w:t>НГ</w:t>
            </w:r>
          </w:p>
        </w:tc>
      </w:tr>
      <w:tr w:rsidR="006634FD" w:rsidRPr="006634FD" w14:paraId="5A9C76E2" w14:textId="77777777">
        <w:tc>
          <w:tcPr>
            <w:tcW w:w="2948" w:type="dxa"/>
            <w:tcBorders>
              <w:left w:val="nil"/>
            </w:tcBorders>
            <w:vAlign w:val="center"/>
          </w:tcPr>
          <w:p w14:paraId="6110AE40" w14:textId="06017B5A" w:rsidR="006634FD" w:rsidRPr="006634FD" w:rsidRDefault="006634FD">
            <w:pPr>
              <w:pStyle w:val="ConsPlusNormal"/>
            </w:pPr>
            <w:r w:rsidRPr="006634FD">
              <w:t>Статья 12-в</w:t>
            </w:r>
          </w:p>
        </w:tc>
        <w:tc>
          <w:tcPr>
            <w:tcW w:w="1361" w:type="dxa"/>
            <w:vAlign w:val="center"/>
          </w:tcPr>
          <w:p w14:paraId="57F9C44F" w14:textId="77777777" w:rsidR="006634FD" w:rsidRPr="006634FD" w:rsidRDefault="006634FD">
            <w:pPr>
              <w:pStyle w:val="ConsPlusNormal"/>
              <w:jc w:val="center"/>
            </w:pPr>
            <w:r w:rsidRPr="006634FD">
              <w:t>ИНД</w:t>
            </w:r>
          </w:p>
        </w:tc>
        <w:tc>
          <w:tcPr>
            <w:tcW w:w="1191" w:type="dxa"/>
            <w:vAlign w:val="center"/>
          </w:tcPr>
          <w:p w14:paraId="23ECFC98" w14:textId="77777777" w:rsidR="006634FD" w:rsidRPr="006634FD" w:rsidRDefault="006634FD">
            <w:pPr>
              <w:pStyle w:val="ConsPlusNormal"/>
              <w:jc w:val="center"/>
            </w:pPr>
            <w:r w:rsidRPr="006634FD">
              <w:t>ИНД</w:t>
            </w:r>
          </w:p>
        </w:tc>
        <w:tc>
          <w:tcPr>
            <w:tcW w:w="1361" w:type="dxa"/>
            <w:vAlign w:val="center"/>
          </w:tcPr>
          <w:p w14:paraId="55A30A4A" w14:textId="77777777" w:rsidR="006634FD" w:rsidRPr="006634FD" w:rsidRDefault="006634FD">
            <w:pPr>
              <w:pStyle w:val="ConsPlusNormal"/>
              <w:jc w:val="center"/>
            </w:pPr>
            <w:r w:rsidRPr="006634FD">
              <w:t>ИНД</w:t>
            </w:r>
          </w:p>
        </w:tc>
        <w:tc>
          <w:tcPr>
            <w:tcW w:w="1361" w:type="dxa"/>
            <w:vAlign w:val="center"/>
          </w:tcPr>
          <w:p w14:paraId="6ACEA620" w14:textId="77777777" w:rsidR="006634FD" w:rsidRPr="006634FD" w:rsidRDefault="006634FD">
            <w:pPr>
              <w:pStyle w:val="ConsPlusNormal"/>
              <w:jc w:val="center"/>
            </w:pPr>
            <w:r w:rsidRPr="006634FD">
              <w:t>ИНД</w:t>
            </w:r>
          </w:p>
        </w:tc>
        <w:tc>
          <w:tcPr>
            <w:tcW w:w="1361" w:type="dxa"/>
            <w:tcBorders>
              <w:right w:val="nil"/>
            </w:tcBorders>
            <w:vAlign w:val="center"/>
          </w:tcPr>
          <w:p w14:paraId="14C81363" w14:textId="77777777" w:rsidR="006634FD" w:rsidRPr="006634FD" w:rsidRDefault="006634FD">
            <w:pPr>
              <w:pStyle w:val="ConsPlusNormal"/>
              <w:jc w:val="center"/>
            </w:pPr>
            <w:r w:rsidRPr="006634FD">
              <w:t>НГ</w:t>
            </w:r>
          </w:p>
        </w:tc>
      </w:tr>
      <w:tr w:rsidR="006634FD" w:rsidRPr="006634FD" w14:paraId="183C5D11" w14:textId="77777777">
        <w:tc>
          <w:tcPr>
            <w:tcW w:w="2948" w:type="dxa"/>
            <w:tcBorders>
              <w:left w:val="nil"/>
            </w:tcBorders>
            <w:vAlign w:val="center"/>
          </w:tcPr>
          <w:p w14:paraId="3F89A59A" w14:textId="486C2DC3" w:rsidR="006634FD" w:rsidRPr="006634FD" w:rsidRDefault="006634FD">
            <w:pPr>
              <w:pStyle w:val="ConsPlusNormal"/>
            </w:pPr>
            <w:r w:rsidRPr="006634FD">
              <w:t>Статья 13-в</w:t>
            </w:r>
          </w:p>
        </w:tc>
        <w:tc>
          <w:tcPr>
            <w:tcW w:w="1361" w:type="dxa"/>
            <w:vAlign w:val="center"/>
          </w:tcPr>
          <w:p w14:paraId="1EA2D532" w14:textId="77777777" w:rsidR="006634FD" w:rsidRPr="006634FD" w:rsidRDefault="006634FD">
            <w:pPr>
              <w:pStyle w:val="ConsPlusNormal"/>
              <w:jc w:val="center"/>
            </w:pPr>
            <w:r w:rsidRPr="006634FD">
              <w:t>НГ</w:t>
            </w:r>
          </w:p>
        </w:tc>
        <w:tc>
          <w:tcPr>
            <w:tcW w:w="1191" w:type="dxa"/>
            <w:vAlign w:val="center"/>
          </w:tcPr>
          <w:p w14:paraId="67D9A73E" w14:textId="77777777" w:rsidR="006634FD" w:rsidRPr="006634FD" w:rsidRDefault="006634FD">
            <w:pPr>
              <w:pStyle w:val="ConsPlusNormal"/>
              <w:jc w:val="center"/>
            </w:pPr>
            <w:r w:rsidRPr="006634FD">
              <w:t>НГ</w:t>
            </w:r>
          </w:p>
        </w:tc>
        <w:tc>
          <w:tcPr>
            <w:tcW w:w="1361" w:type="dxa"/>
            <w:vAlign w:val="center"/>
          </w:tcPr>
          <w:p w14:paraId="23F1EBB0" w14:textId="77777777" w:rsidR="006634FD" w:rsidRPr="006634FD" w:rsidRDefault="006634FD">
            <w:pPr>
              <w:pStyle w:val="ConsPlusNormal"/>
              <w:jc w:val="center"/>
            </w:pPr>
            <w:r w:rsidRPr="006634FD">
              <w:t>ИНД</w:t>
            </w:r>
          </w:p>
        </w:tc>
        <w:tc>
          <w:tcPr>
            <w:tcW w:w="1361" w:type="dxa"/>
            <w:vAlign w:val="center"/>
          </w:tcPr>
          <w:p w14:paraId="12EB8393" w14:textId="77777777" w:rsidR="006634FD" w:rsidRPr="006634FD" w:rsidRDefault="006634FD">
            <w:pPr>
              <w:pStyle w:val="ConsPlusNormal"/>
              <w:jc w:val="center"/>
            </w:pPr>
            <w:r w:rsidRPr="006634FD">
              <w:t>НГ</w:t>
            </w:r>
          </w:p>
        </w:tc>
        <w:tc>
          <w:tcPr>
            <w:tcW w:w="1361" w:type="dxa"/>
            <w:tcBorders>
              <w:right w:val="nil"/>
            </w:tcBorders>
            <w:vAlign w:val="center"/>
          </w:tcPr>
          <w:p w14:paraId="70236090" w14:textId="77777777" w:rsidR="006634FD" w:rsidRPr="006634FD" w:rsidRDefault="006634FD">
            <w:pPr>
              <w:pStyle w:val="ConsPlusNormal"/>
              <w:jc w:val="center"/>
            </w:pPr>
            <w:r w:rsidRPr="006634FD">
              <w:t>НГ</w:t>
            </w:r>
          </w:p>
        </w:tc>
      </w:tr>
      <w:tr w:rsidR="006634FD" w:rsidRPr="006634FD" w14:paraId="14D98BC4" w14:textId="77777777">
        <w:tc>
          <w:tcPr>
            <w:tcW w:w="2948" w:type="dxa"/>
            <w:tcBorders>
              <w:left w:val="nil"/>
            </w:tcBorders>
            <w:vAlign w:val="center"/>
          </w:tcPr>
          <w:p w14:paraId="5ECB0641" w14:textId="4BFB6E5D" w:rsidR="006634FD" w:rsidRPr="006634FD" w:rsidRDefault="006634FD">
            <w:pPr>
              <w:pStyle w:val="ConsPlusNormal"/>
            </w:pPr>
            <w:r w:rsidRPr="006634FD">
              <w:t>Статья 13-д</w:t>
            </w:r>
          </w:p>
        </w:tc>
        <w:tc>
          <w:tcPr>
            <w:tcW w:w="1361" w:type="dxa"/>
            <w:vAlign w:val="center"/>
          </w:tcPr>
          <w:p w14:paraId="2DBBC47B" w14:textId="77777777" w:rsidR="006634FD" w:rsidRPr="006634FD" w:rsidRDefault="006634FD">
            <w:pPr>
              <w:pStyle w:val="ConsPlusNormal"/>
              <w:jc w:val="center"/>
            </w:pPr>
            <w:r w:rsidRPr="006634FD">
              <w:t>ИНД</w:t>
            </w:r>
          </w:p>
        </w:tc>
        <w:tc>
          <w:tcPr>
            <w:tcW w:w="1191" w:type="dxa"/>
            <w:vAlign w:val="center"/>
          </w:tcPr>
          <w:p w14:paraId="176D667F" w14:textId="77777777" w:rsidR="006634FD" w:rsidRPr="006634FD" w:rsidRDefault="006634FD">
            <w:pPr>
              <w:pStyle w:val="ConsPlusNormal"/>
              <w:jc w:val="center"/>
            </w:pPr>
            <w:r w:rsidRPr="006634FD">
              <w:t>ИНД</w:t>
            </w:r>
          </w:p>
        </w:tc>
        <w:tc>
          <w:tcPr>
            <w:tcW w:w="1361" w:type="dxa"/>
            <w:vAlign w:val="center"/>
          </w:tcPr>
          <w:p w14:paraId="5B01D85F" w14:textId="77777777" w:rsidR="006634FD" w:rsidRPr="006634FD" w:rsidRDefault="006634FD">
            <w:pPr>
              <w:pStyle w:val="ConsPlusNormal"/>
              <w:jc w:val="center"/>
            </w:pPr>
            <w:r w:rsidRPr="006634FD">
              <w:t>ИНД</w:t>
            </w:r>
          </w:p>
        </w:tc>
        <w:tc>
          <w:tcPr>
            <w:tcW w:w="1361" w:type="dxa"/>
            <w:vAlign w:val="center"/>
          </w:tcPr>
          <w:p w14:paraId="70D6A43A" w14:textId="77777777" w:rsidR="006634FD" w:rsidRPr="006634FD" w:rsidRDefault="006634FD">
            <w:pPr>
              <w:pStyle w:val="ConsPlusNormal"/>
              <w:jc w:val="center"/>
            </w:pPr>
            <w:r w:rsidRPr="006634FD">
              <w:t>ИНД</w:t>
            </w:r>
          </w:p>
        </w:tc>
        <w:tc>
          <w:tcPr>
            <w:tcW w:w="1361" w:type="dxa"/>
            <w:tcBorders>
              <w:right w:val="nil"/>
            </w:tcBorders>
            <w:vAlign w:val="center"/>
          </w:tcPr>
          <w:p w14:paraId="75673E9A" w14:textId="77777777" w:rsidR="006634FD" w:rsidRPr="006634FD" w:rsidRDefault="006634FD">
            <w:pPr>
              <w:pStyle w:val="ConsPlusNormal"/>
              <w:jc w:val="center"/>
            </w:pPr>
            <w:r w:rsidRPr="006634FD">
              <w:t>ИНД</w:t>
            </w:r>
          </w:p>
        </w:tc>
      </w:tr>
      <w:tr w:rsidR="006634FD" w:rsidRPr="006634FD" w14:paraId="1BF04A2F" w14:textId="77777777">
        <w:tc>
          <w:tcPr>
            <w:tcW w:w="2948" w:type="dxa"/>
            <w:tcBorders>
              <w:left w:val="nil"/>
            </w:tcBorders>
            <w:vAlign w:val="center"/>
          </w:tcPr>
          <w:p w14:paraId="78D38E61" w14:textId="4954E25D" w:rsidR="006634FD" w:rsidRPr="006634FD" w:rsidRDefault="006634FD">
            <w:pPr>
              <w:pStyle w:val="ConsPlusNormal"/>
            </w:pPr>
            <w:r w:rsidRPr="006634FD">
              <w:t>Статьи 14-в, 16-в в анамнезе</w:t>
            </w:r>
          </w:p>
        </w:tc>
        <w:tc>
          <w:tcPr>
            <w:tcW w:w="1361" w:type="dxa"/>
            <w:vAlign w:val="center"/>
          </w:tcPr>
          <w:p w14:paraId="670A1792" w14:textId="77777777" w:rsidR="006634FD" w:rsidRPr="006634FD" w:rsidRDefault="006634FD">
            <w:pPr>
              <w:pStyle w:val="ConsPlusNormal"/>
              <w:jc w:val="center"/>
            </w:pPr>
            <w:r w:rsidRPr="006634FD">
              <w:t>НГ</w:t>
            </w:r>
          </w:p>
        </w:tc>
        <w:tc>
          <w:tcPr>
            <w:tcW w:w="1191" w:type="dxa"/>
            <w:vAlign w:val="center"/>
          </w:tcPr>
          <w:p w14:paraId="09373175" w14:textId="77777777" w:rsidR="006634FD" w:rsidRPr="006634FD" w:rsidRDefault="006634FD">
            <w:pPr>
              <w:pStyle w:val="ConsPlusNormal"/>
              <w:jc w:val="center"/>
            </w:pPr>
            <w:r w:rsidRPr="006634FD">
              <w:t>НГ</w:t>
            </w:r>
          </w:p>
        </w:tc>
        <w:tc>
          <w:tcPr>
            <w:tcW w:w="1361" w:type="dxa"/>
            <w:vAlign w:val="center"/>
          </w:tcPr>
          <w:p w14:paraId="2570FAD2" w14:textId="77777777" w:rsidR="006634FD" w:rsidRPr="006634FD" w:rsidRDefault="006634FD">
            <w:pPr>
              <w:pStyle w:val="ConsPlusNormal"/>
              <w:jc w:val="center"/>
            </w:pPr>
            <w:r w:rsidRPr="006634FD">
              <w:t>НГ</w:t>
            </w:r>
          </w:p>
        </w:tc>
        <w:tc>
          <w:tcPr>
            <w:tcW w:w="1361" w:type="dxa"/>
            <w:vAlign w:val="center"/>
          </w:tcPr>
          <w:p w14:paraId="7A530F4B" w14:textId="77777777" w:rsidR="006634FD" w:rsidRPr="006634FD" w:rsidRDefault="006634FD">
            <w:pPr>
              <w:pStyle w:val="ConsPlusNormal"/>
              <w:jc w:val="center"/>
            </w:pPr>
            <w:r w:rsidRPr="006634FD">
              <w:t>НГ</w:t>
            </w:r>
          </w:p>
        </w:tc>
        <w:tc>
          <w:tcPr>
            <w:tcW w:w="1361" w:type="dxa"/>
            <w:tcBorders>
              <w:right w:val="nil"/>
            </w:tcBorders>
            <w:vAlign w:val="center"/>
          </w:tcPr>
          <w:p w14:paraId="5F7EBB9C" w14:textId="77777777" w:rsidR="006634FD" w:rsidRPr="006634FD" w:rsidRDefault="006634FD">
            <w:pPr>
              <w:pStyle w:val="ConsPlusNormal"/>
              <w:jc w:val="center"/>
            </w:pPr>
            <w:r w:rsidRPr="006634FD">
              <w:t>НГ</w:t>
            </w:r>
          </w:p>
        </w:tc>
      </w:tr>
      <w:tr w:rsidR="006634FD" w:rsidRPr="006634FD" w14:paraId="4CD91616" w14:textId="77777777">
        <w:tc>
          <w:tcPr>
            <w:tcW w:w="2948" w:type="dxa"/>
            <w:tcBorders>
              <w:left w:val="nil"/>
            </w:tcBorders>
            <w:vAlign w:val="center"/>
          </w:tcPr>
          <w:p w14:paraId="6C5A9FE0" w14:textId="1C39AB82" w:rsidR="006634FD" w:rsidRPr="006634FD" w:rsidRDefault="006634FD">
            <w:pPr>
              <w:pStyle w:val="ConsPlusNormal"/>
            </w:pPr>
            <w:r w:rsidRPr="006634FD">
              <w:t>Статья 14-г</w:t>
            </w:r>
          </w:p>
        </w:tc>
        <w:tc>
          <w:tcPr>
            <w:tcW w:w="1361" w:type="dxa"/>
            <w:vAlign w:val="center"/>
          </w:tcPr>
          <w:p w14:paraId="6BB4340E" w14:textId="77777777" w:rsidR="006634FD" w:rsidRPr="006634FD" w:rsidRDefault="006634FD">
            <w:pPr>
              <w:pStyle w:val="ConsPlusNormal"/>
              <w:jc w:val="center"/>
            </w:pPr>
            <w:r w:rsidRPr="006634FD">
              <w:t>НГ</w:t>
            </w:r>
          </w:p>
        </w:tc>
        <w:tc>
          <w:tcPr>
            <w:tcW w:w="1191" w:type="dxa"/>
            <w:vAlign w:val="center"/>
          </w:tcPr>
          <w:p w14:paraId="7B3DFBA3" w14:textId="77777777" w:rsidR="006634FD" w:rsidRPr="006634FD" w:rsidRDefault="006634FD">
            <w:pPr>
              <w:pStyle w:val="ConsPlusNormal"/>
              <w:jc w:val="center"/>
            </w:pPr>
            <w:r w:rsidRPr="006634FD">
              <w:t>НГ</w:t>
            </w:r>
          </w:p>
        </w:tc>
        <w:tc>
          <w:tcPr>
            <w:tcW w:w="1361" w:type="dxa"/>
            <w:vAlign w:val="center"/>
          </w:tcPr>
          <w:p w14:paraId="13EB947A" w14:textId="77777777" w:rsidR="006634FD" w:rsidRPr="006634FD" w:rsidRDefault="006634FD">
            <w:pPr>
              <w:pStyle w:val="ConsPlusNormal"/>
              <w:jc w:val="center"/>
            </w:pPr>
            <w:r w:rsidRPr="006634FD">
              <w:t>НГ</w:t>
            </w:r>
          </w:p>
        </w:tc>
        <w:tc>
          <w:tcPr>
            <w:tcW w:w="1361" w:type="dxa"/>
            <w:vAlign w:val="center"/>
          </w:tcPr>
          <w:p w14:paraId="4FABD453" w14:textId="77777777" w:rsidR="006634FD" w:rsidRPr="006634FD" w:rsidRDefault="006634FD">
            <w:pPr>
              <w:pStyle w:val="ConsPlusNormal"/>
              <w:jc w:val="center"/>
            </w:pPr>
            <w:r w:rsidRPr="006634FD">
              <w:t>НГ</w:t>
            </w:r>
          </w:p>
        </w:tc>
        <w:tc>
          <w:tcPr>
            <w:tcW w:w="1361" w:type="dxa"/>
            <w:tcBorders>
              <w:right w:val="nil"/>
            </w:tcBorders>
            <w:vAlign w:val="center"/>
          </w:tcPr>
          <w:p w14:paraId="0DFD6359" w14:textId="77777777" w:rsidR="006634FD" w:rsidRPr="006634FD" w:rsidRDefault="006634FD">
            <w:pPr>
              <w:pStyle w:val="ConsPlusNormal"/>
              <w:jc w:val="center"/>
            </w:pPr>
            <w:r w:rsidRPr="006634FD">
              <w:t>НГ</w:t>
            </w:r>
          </w:p>
        </w:tc>
      </w:tr>
      <w:tr w:rsidR="006634FD" w:rsidRPr="006634FD" w14:paraId="72E6B549" w14:textId="77777777">
        <w:tc>
          <w:tcPr>
            <w:tcW w:w="2948" w:type="dxa"/>
            <w:tcBorders>
              <w:left w:val="nil"/>
            </w:tcBorders>
            <w:vAlign w:val="center"/>
          </w:tcPr>
          <w:p w14:paraId="3F313225" w14:textId="4535CC2D" w:rsidR="006634FD" w:rsidRPr="006634FD" w:rsidRDefault="006634FD">
            <w:pPr>
              <w:pStyle w:val="ConsPlusNormal"/>
            </w:pPr>
            <w:r w:rsidRPr="006634FD">
              <w:t>Статья 16-г</w:t>
            </w:r>
          </w:p>
        </w:tc>
        <w:tc>
          <w:tcPr>
            <w:tcW w:w="1361" w:type="dxa"/>
            <w:vAlign w:val="center"/>
          </w:tcPr>
          <w:p w14:paraId="5D5D7B59" w14:textId="77777777" w:rsidR="006634FD" w:rsidRPr="006634FD" w:rsidRDefault="006634FD">
            <w:pPr>
              <w:pStyle w:val="ConsPlusNormal"/>
              <w:jc w:val="center"/>
            </w:pPr>
            <w:r w:rsidRPr="006634FD">
              <w:t>ИНД</w:t>
            </w:r>
          </w:p>
        </w:tc>
        <w:tc>
          <w:tcPr>
            <w:tcW w:w="1191" w:type="dxa"/>
            <w:vAlign w:val="center"/>
          </w:tcPr>
          <w:p w14:paraId="6651F13A" w14:textId="77777777" w:rsidR="006634FD" w:rsidRPr="006634FD" w:rsidRDefault="006634FD">
            <w:pPr>
              <w:pStyle w:val="ConsPlusNormal"/>
              <w:jc w:val="center"/>
            </w:pPr>
            <w:r w:rsidRPr="006634FD">
              <w:t>ИНД</w:t>
            </w:r>
          </w:p>
        </w:tc>
        <w:tc>
          <w:tcPr>
            <w:tcW w:w="1361" w:type="dxa"/>
            <w:vAlign w:val="center"/>
          </w:tcPr>
          <w:p w14:paraId="70A02D7C" w14:textId="77777777" w:rsidR="006634FD" w:rsidRPr="006634FD" w:rsidRDefault="006634FD">
            <w:pPr>
              <w:pStyle w:val="ConsPlusNormal"/>
              <w:jc w:val="center"/>
            </w:pPr>
            <w:r w:rsidRPr="006634FD">
              <w:t>ИНД</w:t>
            </w:r>
          </w:p>
        </w:tc>
        <w:tc>
          <w:tcPr>
            <w:tcW w:w="1361" w:type="dxa"/>
            <w:vAlign w:val="center"/>
          </w:tcPr>
          <w:p w14:paraId="4BFDF212" w14:textId="77777777" w:rsidR="006634FD" w:rsidRPr="006634FD" w:rsidRDefault="006634FD">
            <w:pPr>
              <w:pStyle w:val="ConsPlusNormal"/>
              <w:jc w:val="center"/>
            </w:pPr>
            <w:r w:rsidRPr="006634FD">
              <w:t>ИНД</w:t>
            </w:r>
          </w:p>
        </w:tc>
        <w:tc>
          <w:tcPr>
            <w:tcW w:w="1361" w:type="dxa"/>
            <w:tcBorders>
              <w:right w:val="nil"/>
            </w:tcBorders>
            <w:vAlign w:val="center"/>
          </w:tcPr>
          <w:p w14:paraId="683C7879" w14:textId="77777777" w:rsidR="006634FD" w:rsidRPr="006634FD" w:rsidRDefault="006634FD">
            <w:pPr>
              <w:pStyle w:val="ConsPlusNormal"/>
              <w:jc w:val="center"/>
            </w:pPr>
            <w:r w:rsidRPr="006634FD">
              <w:t>НГ, офицеры и мичманы - ИНД</w:t>
            </w:r>
          </w:p>
        </w:tc>
      </w:tr>
      <w:tr w:rsidR="006634FD" w:rsidRPr="006634FD" w14:paraId="593B74AC" w14:textId="77777777">
        <w:tc>
          <w:tcPr>
            <w:tcW w:w="2948" w:type="dxa"/>
            <w:tcBorders>
              <w:left w:val="nil"/>
            </w:tcBorders>
            <w:vAlign w:val="center"/>
          </w:tcPr>
          <w:p w14:paraId="17C5B0FA" w14:textId="1B31C448" w:rsidR="006634FD" w:rsidRPr="006634FD" w:rsidRDefault="006634FD">
            <w:pPr>
              <w:pStyle w:val="ConsPlusNormal"/>
            </w:pPr>
            <w:r w:rsidRPr="006634FD">
              <w:lastRenderedPageBreak/>
              <w:t>Статья 17-в</w:t>
            </w:r>
          </w:p>
        </w:tc>
        <w:tc>
          <w:tcPr>
            <w:tcW w:w="1361" w:type="dxa"/>
            <w:vAlign w:val="center"/>
          </w:tcPr>
          <w:p w14:paraId="16231940" w14:textId="77777777" w:rsidR="006634FD" w:rsidRPr="006634FD" w:rsidRDefault="006634FD">
            <w:pPr>
              <w:pStyle w:val="ConsPlusNormal"/>
              <w:jc w:val="center"/>
            </w:pPr>
            <w:r w:rsidRPr="006634FD">
              <w:t>НГ</w:t>
            </w:r>
          </w:p>
        </w:tc>
        <w:tc>
          <w:tcPr>
            <w:tcW w:w="1191" w:type="dxa"/>
            <w:vAlign w:val="center"/>
          </w:tcPr>
          <w:p w14:paraId="5B8C6917" w14:textId="77777777" w:rsidR="006634FD" w:rsidRPr="006634FD" w:rsidRDefault="006634FD">
            <w:pPr>
              <w:pStyle w:val="ConsPlusNormal"/>
              <w:jc w:val="center"/>
            </w:pPr>
            <w:r w:rsidRPr="006634FD">
              <w:t>НГ</w:t>
            </w:r>
          </w:p>
        </w:tc>
        <w:tc>
          <w:tcPr>
            <w:tcW w:w="1361" w:type="dxa"/>
            <w:vAlign w:val="center"/>
          </w:tcPr>
          <w:p w14:paraId="34A88414" w14:textId="77777777" w:rsidR="006634FD" w:rsidRPr="006634FD" w:rsidRDefault="006634FD">
            <w:pPr>
              <w:pStyle w:val="ConsPlusNormal"/>
              <w:jc w:val="center"/>
            </w:pPr>
            <w:r w:rsidRPr="006634FD">
              <w:t>НГ</w:t>
            </w:r>
          </w:p>
        </w:tc>
        <w:tc>
          <w:tcPr>
            <w:tcW w:w="1361" w:type="dxa"/>
            <w:vAlign w:val="center"/>
          </w:tcPr>
          <w:p w14:paraId="3FDFBC3F" w14:textId="77777777" w:rsidR="006634FD" w:rsidRPr="006634FD" w:rsidRDefault="006634FD">
            <w:pPr>
              <w:pStyle w:val="ConsPlusNormal"/>
              <w:jc w:val="center"/>
            </w:pPr>
            <w:r w:rsidRPr="006634FD">
              <w:t>НГ</w:t>
            </w:r>
          </w:p>
        </w:tc>
        <w:tc>
          <w:tcPr>
            <w:tcW w:w="1361" w:type="dxa"/>
            <w:tcBorders>
              <w:right w:val="nil"/>
            </w:tcBorders>
            <w:vAlign w:val="center"/>
          </w:tcPr>
          <w:p w14:paraId="05459395" w14:textId="77777777" w:rsidR="006634FD" w:rsidRPr="006634FD" w:rsidRDefault="006634FD">
            <w:pPr>
              <w:pStyle w:val="ConsPlusNormal"/>
              <w:jc w:val="center"/>
            </w:pPr>
            <w:r w:rsidRPr="006634FD">
              <w:t>НГ</w:t>
            </w:r>
          </w:p>
        </w:tc>
      </w:tr>
      <w:tr w:rsidR="006634FD" w:rsidRPr="006634FD" w14:paraId="6367CBE4" w14:textId="77777777">
        <w:tc>
          <w:tcPr>
            <w:tcW w:w="2948" w:type="dxa"/>
            <w:tcBorders>
              <w:left w:val="nil"/>
            </w:tcBorders>
            <w:vAlign w:val="center"/>
          </w:tcPr>
          <w:p w14:paraId="58F7D781" w14:textId="294FFDE0" w:rsidR="006634FD" w:rsidRPr="006634FD" w:rsidRDefault="006634FD">
            <w:pPr>
              <w:pStyle w:val="ConsPlusNormal"/>
            </w:pPr>
            <w:r w:rsidRPr="006634FD">
              <w:t>Статья 17-г</w:t>
            </w:r>
          </w:p>
        </w:tc>
        <w:tc>
          <w:tcPr>
            <w:tcW w:w="1361" w:type="dxa"/>
            <w:vAlign w:val="center"/>
          </w:tcPr>
          <w:p w14:paraId="371354B8" w14:textId="77777777" w:rsidR="006634FD" w:rsidRPr="006634FD" w:rsidRDefault="006634FD">
            <w:pPr>
              <w:pStyle w:val="ConsPlusNormal"/>
              <w:jc w:val="center"/>
            </w:pPr>
            <w:r w:rsidRPr="006634FD">
              <w:t>ИНД</w:t>
            </w:r>
          </w:p>
        </w:tc>
        <w:tc>
          <w:tcPr>
            <w:tcW w:w="1191" w:type="dxa"/>
            <w:vAlign w:val="center"/>
          </w:tcPr>
          <w:p w14:paraId="7BA5DD0C" w14:textId="77777777" w:rsidR="006634FD" w:rsidRPr="006634FD" w:rsidRDefault="006634FD">
            <w:pPr>
              <w:pStyle w:val="ConsPlusNormal"/>
              <w:jc w:val="center"/>
            </w:pPr>
            <w:r w:rsidRPr="006634FD">
              <w:t>ИНД</w:t>
            </w:r>
          </w:p>
        </w:tc>
        <w:tc>
          <w:tcPr>
            <w:tcW w:w="1361" w:type="dxa"/>
            <w:vAlign w:val="center"/>
          </w:tcPr>
          <w:p w14:paraId="251E1D22" w14:textId="77777777" w:rsidR="006634FD" w:rsidRPr="006634FD" w:rsidRDefault="006634FD">
            <w:pPr>
              <w:pStyle w:val="ConsPlusNormal"/>
              <w:jc w:val="center"/>
            </w:pPr>
            <w:r w:rsidRPr="006634FD">
              <w:t>ИНД</w:t>
            </w:r>
          </w:p>
        </w:tc>
        <w:tc>
          <w:tcPr>
            <w:tcW w:w="1361" w:type="dxa"/>
            <w:vAlign w:val="center"/>
          </w:tcPr>
          <w:p w14:paraId="0F5059ED" w14:textId="77777777" w:rsidR="006634FD" w:rsidRPr="006634FD" w:rsidRDefault="006634FD">
            <w:pPr>
              <w:pStyle w:val="ConsPlusNormal"/>
              <w:jc w:val="center"/>
            </w:pPr>
            <w:r w:rsidRPr="006634FD">
              <w:t>ИНД</w:t>
            </w:r>
          </w:p>
        </w:tc>
        <w:tc>
          <w:tcPr>
            <w:tcW w:w="1361" w:type="dxa"/>
            <w:tcBorders>
              <w:right w:val="nil"/>
            </w:tcBorders>
            <w:vAlign w:val="center"/>
          </w:tcPr>
          <w:p w14:paraId="189691E5" w14:textId="77777777" w:rsidR="006634FD" w:rsidRPr="006634FD" w:rsidRDefault="006634FD">
            <w:pPr>
              <w:pStyle w:val="ConsPlusNormal"/>
              <w:jc w:val="center"/>
            </w:pPr>
            <w:r w:rsidRPr="006634FD">
              <w:t>НГ, офицеры и мичманы - ИНД</w:t>
            </w:r>
          </w:p>
        </w:tc>
      </w:tr>
      <w:tr w:rsidR="006634FD" w:rsidRPr="006634FD" w14:paraId="5933F085" w14:textId="77777777">
        <w:tc>
          <w:tcPr>
            <w:tcW w:w="2948" w:type="dxa"/>
            <w:tcBorders>
              <w:left w:val="nil"/>
            </w:tcBorders>
            <w:vAlign w:val="center"/>
          </w:tcPr>
          <w:p w14:paraId="2005D188" w14:textId="2D9349EE" w:rsidR="006634FD" w:rsidRPr="006634FD" w:rsidRDefault="006634FD">
            <w:pPr>
              <w:pStyle w:val="ConsPlusNormal"/>
            </w:pPr>
            <w:r w:rsidRPr="006634FD">
              <w:t>Статья 21-в</w:t>
            </w:r>
          </w:p>
        </w:tc>
        <w:tc>
          <w:tcPr>
            <w:tcW w:w="1361" w:type="dxa"/>
            <w:vAlign w:val="center"/>
          </w:tcPr>
          <w:p w14:paraId="1A4410DF" w14:textId="77777777" w:rsidR="006634FD" w:rsidRPr="006634FD" w:rsidRDefault="006634FD">
            <w:pPr>
              <w:pStyle w:val="ConsPlusNormal"/>
              <w:jc w:val="center"/>
            </w:pPr>
            <w:r w:rsidRPr="006634FD">
              <w:t>НГ</w:t>
            </w:r>
          </w:p>
        </w:tc>
        <w:tc>
          <w:tcPr>
            <w:tcW w:w="1191" w:type="dxa"/>
            <w:vAlign w:val="center"/>
          </w:tcPr>
          <w:p w14:paraId="4047F2E9" w14:textId="77777777" w:rsidR="006634FD" w:rsidRPr="006634FD" w:rsidRDefault="006634FD">
            <w:pPr>
              <w:pStyle w:val="ConsPlusNormal"/>
              <w:jc w:val="center"/>
            </w:pPr>
            <w:r w:rsidRPr="006634FD">
              <w:t>НГ</w:t>
            </w:r>
          </w:p>
        </w:tc>
        <w:tc>
          <w:tcPr>
            <w:tcW w:w="1361" w:type="dxa"/>
            <w:vAlign w:val="center"/>
          </w:tcPr>
          <w:p w14:paraId="233E9B74" w14:textId="77777777" w:rsidR="006634FD" w:rsidRPr="006634FD" w:rsidRDefault="006634FD">
            <w:pPr>
              <w:pStyle w:val="ConsPlusNormal"/>
              <w:jc w:val="center"/>
            </w:pPr>
            <w:r w:rsidRPr="006634FD">
              <w:t>НГ</w:t>
            </w:r>
          </w:p>
        </w:tc>
        <w:tc>
          <w:tcPr>
            <w:tcW w:w="1361" w:type="dxa"/>
            <w:vAlign w:val="center"/>
          </w:tcPr>
          <w:p w14:paraId="33DE7D92" w14:textId="77777777" w:rsidR="006634FD" w:rsidRPr="006634FD" w:rsidRDefault="006634FD">
            <w:pPr>
              <w:pStyle w:val="ConsPlusNormal"/>
              <w:jc w:val="center"/>
            </w:pPr>
            <w:r w:rsidRPr="006634FD">
              <w:t>НГ</w:t>
            </w:r>
          </w:p>
        </w:tc>
        <w:tc>
          <w:tcPr>
            <w:tcW w:w="1361" w:type="dxa"/>
            <w:tcBorders>
              <w:right w:val="nil"/>
            </w:tcBorders>
            <w:vAlign w:val="center"/>
          </w:tcPr>
          <w:p w14:paraId="79840800" w14:textId="77777777" w:rsidR="006634FD" w:rsidRPr="006634FD" w:rsidRDefault="006634FD">
            <w:pPr>
              <w:pStyle w:val="ConsPlusNormal"/>
              <w:jc w:val="center"/>
            </w:pPr>
            <w:r w:rsidRPr="006634FD">
              <w:t>НГ</w:t>
            </w:r>
          </w:p>
        </w:tc>
      </w:tr>
      <w:tr w:rsidR="006634FD" w:rsidRPr="006634FD" w14:paraId="1FCFC072" w14:textId="77777777">
        <w:tc>
          <w:tcPr>
            <w:tcW w:w="2948" w:type="dxa"/>
            <w:tcBorders>
              <w:left w:val="nil"/>
            </w:tcBorders>
            <w:vAlign w:val="center"/>
          </w:tcPr>
          <w:p w14:paraId="389EF65C" w14:textId="214007D4" w:rsidR="006634FD" w:rsidRPr="006634FD" w:rsidRDefault="006634FD">
            <w:pPr>
              <w:pStyle w:val="ConsPlusNormal"/>
            </w:pPr>
            <w:r w:rsidRPr="006634FD">
              <w:t>Статья 22-в</w:t>
            </w:r>
          </w:p>
        </w:tc>
        <w:tc>
          <w:tcPr>
            <w:tcW w:w="1361" w:type="dxa"/>
            <w:vAlign w:val="center"/>
          </w:tcPr>
          <w:p w14:paraId="455DEB4F" w14:textId="77777777" w:rsidR="006634FD" w:rsidRPr="006634FD" w:rsidRDefault="006634FD">
            <w:pPr>
              <w:pStyle w:val="ConsPlusNormal"/>
              <w:jc w:val="center"/>
            </w:pPr>
            <w:r w:rsidRPr="006634FD">
              <w:t>НГ</w:t>
            </w:r>
          </w:p>
        </w:tc>
        <w:tc>
          <w:tcPr>
            <w:tcW w:w="1191" w:type="dxa"/>
            <w:vAlign w:val="center"/>
          </w:tcPr>
          <w:p w14:paraId="3F18FEE8" w14:textId="77777777" w:rsidR="006634FD" w:rsidRPr="006634FD" w:rsidRDefault="006634FD">
            <w:pPr>
              <w:pStyle w:val="ConsPlusNormal"/>
              <w:jc w:val="center"/>
            </w:pPr>
            <w:r w:rsidRPr="006634FD">
              <w:t>НГ</w:t>
            </w:r>
          </w:p>
        </w:tc>
        <w:tc>
          <w:tcPr>
            <w:tcW w:w="1361" w:type="dxa"/>
            <w:vAlign w:val="center"/>
          </w:tcPr>
          <w:p w14:paraId="3CF7CF84" w14:textId="77777777" w:rsidR="006634FD" w:rsidRPr="006634FD" w:rsidRDefault="006634FD">
            <w:pPr>
              <w:pStyle w:val="ConsPlusNormal"/>
              <w:jc w:val="center"/>
            </w:pPr>
            <w:r w:rsidRPr="006634FD">
              <w:t>ИНД</w:t>
            </w:r>
          </w:p>
        </w:tc>
        <w:tc>
          <w:tcPr>
            <w:tcW w:w="1361" w:type="dxa"/>
            <w:vAlign w:val="center"/>
          </w:tcPr>
          <w:p w14:paraId="09E0CE80" w14:textId="77777777" w:rsidR="006634FD" w:rsidRPr="006634FD" w:rsidRDefault="006634FD">
            <w:pPr>
              <w:pStyle w:val="ConsPlusNormal"/>
              <w:jc w:val="center"/>
            </w:pPr>
            <w:r w:rsidRPr="006634FD">
              <w:t>НГ</w:t>
            </w:r>
          </w:p>
        </w:tc>
        <w:tc>
          <w:tcPr>
            <w:tcW w:w="1361" w:type="dxa"/>
            <w:tcBorders>
              <w:right w:val="nil"/>
            </w:tcBorders>
            <w:vAlign w:val="center"/>
          </w:tcPr>
          <w:p w14:paraId="105ECC49" w14:textId="77777777" w:rsidR="006634FD" w:rsidRPr="006634FD" w:rsidRDefault="006634FD">
            <w:pPr>
              <w:pStyle w:val="ConsPlusNormal"/>
              <w:jc w:val="center"/>
            </w:pPr>
            <w:r w:rsidRPr="006634FD">
              <w:t>НГ</w:t>
            </w:r>
          </w:p>
        </w:tc>
      </w:tr>
      <w:tr w:rsidR="006634FD" w:rsidRPr="006634FD" w14:paraId="1491F5A6" w14:textId="77777777">
        <w:tc>
          <w:tcPr>
            <w:tcW w:w="2948" w:type="dxa"/>
            <w:tcBorders>
              <w:left w:val="nil"/>
            </w:tcBorders>
            <w:vAlign w:val="center"/>
          </w:tcPr>
          <w:p w14:paraId="0016AA89" w14:textId="11E0E25F" w:rsidR="006634FD" w:rsidRPr="006634FD" w:rsidRDefault="006634FD">
            <w:pPr>
              <w:pStyle w:val="ConsPlusNormal"/>
            </w:pPr>
            <w:r w:rsidRPr="006634FD">
              <w:t>Статья 22-г</w:t>
            </w:r>
          </w:p>
        </w:tc>
        <w:tc>
          <w:tcPr>
            <w:tcW w:w="1361" w:type="dxa"/>
            <w:vAlign w:val="center"/>
          </w:tcPr>
          <w:p w14:paraId="00990A70" w14:textId="77777777" w:rsidR="006634FD" w:rsidRPr="006634FD" w:rsidRDefault="006634FD">
            <w:pPr>
              <w:pStyle w:val="ConsPlusNormal"/>
              <w:jc w:val="center"/>
            </w:pPr>
            <w:r w:rsidRPr="006634FD">
              <w:t>ИНД</w:t>
            </w:r>
          </w:p>
        </w:tc>
        <w:tc>
          <w:tcPr>
            <w:tcW w:w="1191" w:type="dxa"/>
            <w:vAlign w:val="center"/>
          </w:tcPr>
          <w:p w14:paraId="0A3214CD" w14:textId="77777777" w:rsidR="006634FD" w:rsidRPr="006634FD" w:rsidRDefault="006634FD">
            <w:pPr>
              <w:pStyle w:val="ConsPlusNormal"/>
              <w:jc w:val="center"/>
            </w:pPr>
            <w:r w:rsidRPr="006634FD">
              <w:t>ИНД</w:t>
            </w:r>
          </w:p>
        </w:tc>
        <w:tc>
          <w:tcPr>
            <w:tcW w:w="1361" w:type="dxa"/>
            <w:vAlign w:val="center"/>
          </w:tcPr>
          <w:p w14:paraId="3E54C0C0" w14:textId="77777777" w:rsidR="006634FD" w:rsidRPr="006634FD" w:rsidRDefault="006634FD">
            <w:pPr>
              <w:pStyle w:val="ConsPlusNormal"/>
              <w:jc w:val="center"/>
            </w:pPr>
            <w:r w:rsidRPr="006634FD">
              <w:t>ИНД</w:t>
            </w:r>
          </w:p>
        </w:tc>
        <w:tc>
          <w:tcPr>
            <w:tcW w:w="1361" w:type="dxa"/>
            <w:vAlign w:val="center"/>
          </w:tcPr>
          <w:p w14:paraId="54736432" w14:textId="77777777" w:rsidR="006634FD" w:rsidRPr="006634FD" w:rsidRDefault="006634FD">
            <w:pPr>
              <w:pStyle w:val="ConsPlusNormal"/>
              <w:jc w:val="center"/>
            </w:pPr>
            <w:r w:rsidRPr="006634FD">
              <w:t>ИНД</w:t>
            </w:r>
          </w:p>
        </w:tc>
        <w:tc>
          <w:tcPr>
            <w:tcW w:w="1361" w:type="dxa"/>
            <w:tcBorders>
              <w:right w:val="nil"/>
            </w:tcBorders>
            <w:vAlign w:val="center"/>
          </w:tcPr>
          <w:p w14:paraId="69D7BD9C" w14:textId="77777777" w:rsidR="006634FD" w:rsidRPr="006634FD" w:rsidRDefault="006634FD">
            <w:pPr>
              <w:pStyle w:val="ConsPlusNormal"/>
              <w:jc w:val="center"/>
            </w:pPr>
            <w:r w:rsidRPr="006634FD">
              <w:t>НГ, офицеры и мичманы - ИНД</w:t>
            </w:r>
          </w:p>
        </w:tc>
      </w:tr>
      <w:tr w:rsidR="006634FD" w:rsidRPr="006634FD" w14:paraId="2EB5256F" w14:textId="77777777">
        <w:tc>
          <w:tcPr>
            <w:tcW w:w="2948" w:type="dxa"/>
            <w:tcBorders>
              <w:left w:val="nil"/>
            </w:tcBorders>
            <w:vAlign w:val="center"/>
          </w:tcPr>
          <w:p w14:paraId="3E898AF7" w14:textId="4FF04547" w:rsidR="006634FD" w:rsidRPr="006634FD" w:rsidRDefault="006634FD">
            <w:pPr>
              <w:pStyle w:val="ConsPlusNormal"/>
            </w:pPr>
            <w:r w:rsidRPr="006634FD">
              <w:t>Статья 23-г</w:t>
            </w:r>
          </w:p>
        </w:tc>
        <w:tc>
          <w:tcPr>
            <w:tcW w:w="1361" w:type="dxa"/>
            <w:vAlign w:val="center"/>
          </w:tcPr>
          <w:p w14:paraId="3DA4FF45" w14:textId="77777777" w:rsidR="006634FD" w:rsidRPr="006634FD" w:rsidRDefault="006634FD">
            <w:pPr>
              <w:pStyle w:val="ConsPlusNormal"/>
              <w:jc w:val="center"/>
            </w:pPr>
            <w:r w:rsidRPr="006634FD">
              <w:t>ИНД</w:t>
            </w:r>
          </w:p>
        </w:tc>
        <w:tc>
          <w:tcPr>
            <w:tcW w:w="1191" w:type="dxa"/>
            <w:vAlign w:val="center"/>
          </w:tcPr>
          <w:p w14:paraId="7DE1D63A" w14:textId="77777777" w:rsidR="006634FD" w:rsidRPr="006634FD" w:rsidRDefault="006634FD">
            <w:pPr>
              <w:pStyle w:val="ConsPlusNormal"/>
              <w:jc w:val="center"/>
            </w:pPr>
            <w:r w:rsidRPr="006634FD">
              <w:t>ИНД</w:t>
            </w:r>
          </w:p>
        </w:tc>
        <w:tc>
          <w:tcPr>
            <w:tcW w:w="1361" w:type="dxa"/>
            <w:vAlign w:val="center"/>
          </w:tcPr>
          <w:p w14:paraId="5BE458F1" w14:textId="77777777" w:rsidR="006634FD" w:rsidRPr="006634FD" w:rsidRDefault="006634FD">
            <w:pPr>
              <w:pStyle w:val="ConsPlusNormal"/>
              <w:jc w:val="center"/>
            </w:pPr>
            <w:r w:rsidRPr="006634FD">
              <w:t>ИНД</w:t>
            </w:r>
          </w:p>
        </w:tc>
        <w:tc>
          <w:tcPr>
            <w:tcW w:w="1361" w:type="dxa"/>
            <w:vAlign w:val="center"/>
          </w:tcPr>
          <w:p w14:paraId="623508B7" w14:textId="77777777" w:rsidR="006634FD" w:rsidRPr="006634FD" w:rsidRDefault="006634FD">
            <w:pPr>
              <w:pStyle w:val="ConsPlusNormal"/>
              <w:jc w:val="center"/>
            </w:pPr>
            <w:r w:rsidRPr="006634FD">
              <w:t>ИНД</w:t>
            </w:r>
          </w:p>
        </w:tc>
        <w:tc>
          <w:tcPr>
            <w:tcW w:w="1361" w:type="dxa"/>
            <w:tcBorders>
              <w:right w:val="nil"/>
            </w:tcBorders>
            <w:vAlign w:val="center"/>
          </w:tcPr>
          <w:p w14:paraId="279C354A" w14:textId="77777777" w:rsidR="006634FD" w:rsidRPr="006634FD" w:rsidRDefault="006634FD">
            <w:pPr>
              <w:pStyle w:val="ConsPlusNormal"/>
              <w:jc w:val="center"/>
            </w:pPr>
            <w:r w:rsidRPr="006634FD">
              <w:t>НГ</w:t>
            </w:r>
          </w:p>
        </w:tc>
      </w:tr>
      <w:tr w:rsidR="006634FD" w:rsidRPr="006634FD" w14:paraId="073B68B7" w14:textId="77777777">
        <w:tc>
          <w:tcPr>
            <w:tcW w:w="2948" w:type="dxa"/>
            <w:tcBorders>
              <w:left w:val="nil"/>
            </w:tcBorders>
            <w:vAlign w:val="center"/>
          </w:tcPr>
          <w:p w14:paraId="7669ED16" w14:textId="3100273A" w:rsidR="006634FD" w:rsidRPr="006634FD" w:rsidRDefault="006634FD">
            <w:pPr>
              <w:pStyle w:val="ConsPlusNormal"/>
            </w:pPr>
            <w:r w:rsidRPr="006634FD">
              <w:t>Статья 24-г</w:t>
            </w:r>
          </w:p>
        </w:tc>
        <w:tc>
          <w:tcPr>
            <w:tcW w:w="1361" w:type="dxa"/>
            <w:vAlign w:val="center"/>
          </w:tcPr>
          <w:p w14:paraId="58B9560F" w14:textId="77777777" w:rsidR="006634FD" w:rsidRPr="006634FD" w:rsidRDefault="006634FD">
            <w:pPr>
              <w:pStyle w:val="ConsPlusNormal"/>
              <w:jc w:val="center"/>
            </w:pPr>
            <w:r w:rsidRPr="006634FD">
              <w:t>НГ</w:t>
            </w:r>
          </w:p>
        </w:tc>
        <w:tc>
          <w:tcPr>
            <w:tcW w:w="1191" w:type="dxa"/>
            <w:vAlign w:val="center"/>
          </w:tcPr>
          <w:p w14:paraId="59275B09" w14:textId="77777777" w:rsidR="006634FD" w:rsidRPr="006634FD" w:rsidRDefault="006634FD">
            <w:pPr>
              <w:pStyle w:val="ConsPlusNormal"/>
              <w:jc w:val="center"/>
            </w:pPr>
            <w:r w:rsidRPr="006634FD">
              <w:t>НГ</w:t>
            </w:r>
          </w:p>
        </w:tc>
        <w:tc>
          <w:tcPr>
            <w:tcW w:w="1361" w:type="dxa"/>
            <w:vAlign w:val="center"/>
          </w:tcPr>
          <w:p w14:paraId="55DC3D16" w14:textId="77777777" w:rsidR="006634FD" w:rsidRPr="006634FD" w:rsidRDefault="006634FD">
            <w:pPr>
              <w:pStyle w:val="ConsPlusNormal"/>
              <w:jc w:val="center"/>
            </w:pPr>
            <w:r w:rsidRPr="006634FD">
              <w:t>НГ</w:t>
            </w:r>
          </w:p>
        </w:tc>
        <w:tc>
          <w:tcPr>
            <w:tcW w:w="1361" w:type="dxa"/>
            <w:vAlign w:val="center"/>
          </w:tcPr>
          <w:p w14:paraId="7D206681" w14:textId="77777777" w:rsidR="006634FD" w:rsidRPr="006634FD" w:rsidRDefault="006634FD">
            <w:pPr>
              <w:pStyle w:val="ConsPlusNormal"/>
              <w:jc w:val="center"/>
            </w:pPr>
            <w:r w:rsidRPr="006634FD">
              <w:t>НГ</w:t>
            </w:r>
          </w:p>
        </w:tc>
        <w:tc>
          <w:tcPr>
            <w:tcW w:w="1361" w:type="dxa"/>
            <w:tcBorders>
              <w:right w:val="nil"/>
            </w:tcBorders>
            <w:vAlign w:val="center"/>
          </w:tcPr>
          <w:p w14:paraId="5F096A2F" w14:textId="77777777" w:rsidR="006634FD" w:rsidRPr="006634FD" w:rsidRDefault="006634FD">
            <w:pPr>
              <w:pStyle w:val="ConsPlusNormal"/>
              <w:jc w:val="center"/>
            </w:pPr>
            <w:r w:rsidRPr="006634FD">
              <w:t>НГ</w:t>
            </w:r>
          </w:p>
        </w:tc>
      </w:tr>
      <w:tr w:rsidR="006634FD" w:rsidRPr="006634FD" w14:paraId="2D5074A6" w14:textId="77777777">
        <w:tc>
          <w:tcPr>
            <w:tcW w:w="2948" w:type="dxa"/>
            <w:tcBorders>
              <w:left w:val="nil"/>
            </w:tcBorders>
            <w:vAlign w:val="center"/>
          </w:tcPr>
          <w:p w14:paraId="0D2CED94" w14:textId="4127D369" w:rsidR="006634FD" w:rsidRPr="006634FD" w:rsidRDefault="006634FD">
            <w:pPr>
              <w:pStyle w:val="ConsPlusNormal"/>
            </w:pPr>
            <w:r w:rsidRPr="006634FD">
              <w:t>Статья 25-в</w:t>
            </w:r>
          </w:p>
        </w:tc>
        <w:tc>
          <w:tcPr>
            <w:tcW w:w="1361" w:type="dxa"/>
            <w:vAlign w:val="center"/>
          </w:tcPr>
          <w:p w14:paraId="0FA309FB" w14:textId="77777777" w:rsidR="006634FD" w:rsidRPr="006634FD" w:rsidRDefault="006634FD">
            <w:pPr>
              <w:pStyle w:val="ConsPlusNormal"/>
              <w:jc w:val="center"/>
            </w:pPr>
            <w:r w:rsidRPr="006634FD">
              <w:t>НГ</w:t>
            </w:r>
          </w:p>
        </w:tc>
        <w:tc>
          <w:tcPr>
            <w:tcW w:w="1191" w:type="dxa"/>
            <w:vAlign w:val="center"/>
          </w:tcPr>
          <w:p w14:paraId="7CC29309" w14:textId="77777777" w:rsidR="006634FD" w:rsidRPr="006634FD" w:rsidRDefault="006634FD">
            <w:pPr>
              <w:pStyle w:val="ConsPlusNormal"/>
              <w:jc w:val="center"/>
            </w:pPr>
            <w:r w:rsidRPr="006634FD">
              <w:t>НГ</w:t>
            </w:r>
          </w:p>
        </w:tc>
        <w:tc>
          <w:tcPr>
            <w:tcW w:w="1361" w:type="dxa"/>
            <w:vAlign w:val="center"/>
          </w:tcPr>
          <w:p w14:paraId="4F8FAA98" w14:textId="77777777" w:rsidR="006634FD" w:rsidRPr="006634FD" w:rsidRDefault="006634FD">
            <w:pPr>
              <w:pStyle w:val="ConsPlusNormal"/>
              <w:jc w:val="center"/>
            </w:pPr>
            <w:r w:rsidRPr="006634FD">
              <w:t>ИНД</w:t>
            </w:r>
          </w:p>
        </w:tc>
        <w:tc>
          <w:tcPr>
            <w:tcW w:w="1361" w:type="dxa"/>
            <w:vAlign w:val="center"/>
          </w:tcPr>
          <w:p w14:paraId="55905977" w14:textId="77777777" w:rsidR="006634FD" w:rsidRPr="006634FD" w:rsidRDefault="006634FD">
            <w:pPr>
              <w:pStyle w:val="ConsPlusNormal"/>
              <w:jc w:val="center"/>
            </w:pPr>
            <w:r w:rsidRPr="006634FD">
              <w:t>НГ</w:t>
            </w:r>
          </w:p>
        </w:tc>
        <w:tc>
          <w:tcPr>
            <w:tcW w:w="1361" w:type="dxa"/>
            <w:tcBorders>
              <w:right w:val="nil"/>
            </w:tcBorders>
            <w:vAlign w:val="center"/>
          </w:tcPr>
          <w:p w14:paraId="1DC518AD" w14:textId="77777777" w:rsidR="006634FD" w:rsidRPr="006634FD" w:rsidRDefault="006634FD">
            <w:pPr>
              <w:pStyle w:val="ConsPlusNormal"/>
              <w:jc w:val="center"/>
            </w:pPr>
            <w:r w:rsidRPr="006634FD">
              <w:t>НГ</w:t>
            </w:r>
          </w:p>
        </w:tc>
      </w:tr>
      <w:tr w:rsidR="006634FD" w:rsidRPr="006634FD" w14:paraId="1AF28C66" w14:textId="77777777">
        <w:tc>
          <w:tcPr>
            <w:tcW w:w="2948" w:type="dxa"/>
            <w:tcBorders>
              <w:left w:val="nil"/>
            </w:tcBorders>
            <w:vAlign w:val="center"/>
          </w:tcPr>
          <w:p w14:paraId="0297C8F1" w14:textId="12BD5B2E" w:rsidR="006634FD" w:rsidRPr="006634FD" w:rsidRDefault="006634FD">
            <w:pPr>
              <w:pStyle w:val="ConsPlusNormal"/>
            </w:pPr>
            <w:r w:rsidRPr="006634FD">
              <w:t>Статья 25-г</w:t>
            </w:r>
          </w:p>
        </w:tc>
        <w:tc>
          <w:tcPr>
            <w:tcW w:w="1361" w:type="dxa"/>
            <w:vAlign w:val="center"/>
          </w:tcPr>
          <w:p w14:paraId="140487B7" w14:textId="77777777" w:rsidR="006634FD" w:rsidRPr="006634FD" w:rsidRDefault="006634FD">
            <w:pPr>
              <w:pStyle w:val="ConsPlusNormal"/>
              <w:jc w:val="center"/>
            </w:pPr>
            <w:r w:rsidRPr="006634FD">
              <w:t>ИНД</w:t>
            </w:r>
          </w:p>
        </w:tc>
        <w:tc>
          <w:tcPr>
            <w:tcW w:w="1191" w:type="dxa"/>
            <w:vAlign w:val="center"/>
          </w:tcPr>
          <w:p w14:paraId="0CD739DF" w14:textId="77777777" w:rsidR="006634FD" w:rsidRPr="006634FD" w:rsidRDefault="006634FD">
            <w:pPr>
              <w:pStyle w:val="ConsPlusNormal"/>
              <w:jc w:val="center"/>
            </w:pPr>
            <w:r w:rsidRPr="006634FD">
              <w:t>ИНД</w:t>
            </w:r>
          </w:p>
        </w:tc>
        <w:tc>
          <w:tcPr>
            <w:tcW w:w="1361" w:type="dxa"/>
            <w:vAlign w:val="center"/>
          </w:tcPr>
          <w:p w14:paraId="37D3E7F2" w14:textId="77777777" w:rsidR="006634FD" w:rsidRPr="006634FD" w:rsidRDefault="006634FD">
            <w:pPr>
              <w:pStyle w:val="ConsPlusNormal"/>
              <w:jc w:val="center"/>
            </w:pPr>
            <w:r w:rsidRPr="006634FD">
              <w:t>ИНД</w:t>
            </w:r>
          </w:p>
        </w:tc>
        <w:tc>
          <w:tcPr>
            <w:tcW w:w="1361" w:type="dxa"/>
            <w:vAlign w:val="center"/>
          </w:tcPr>
          <w:p w14:paraId="5775F0C6" w14:textId="77777777" w:rsidR="006634FD" w:rsidRPr="006634FD" w:rsidRDefault="006634FD">
            <w:pPr>
              <w:pStyle w:val="ConsPlusNormal"/>
              <w:jc w:val="center"/>
            </w:pPr>
            <w:r w:rsidRPr="006634FD">
              <w:t>ИНД</w:t>
            </w:r>
          </w:p>
        </w:tc>
        <w:tc>
          <w:tcPr>
            <w:tcW w:w="1361" w:type="dxa"/>
            <w:tcBorders>
              <w:right w:val="nil"/>
            </w:tcBorders>
            <w:vAlign w:val="center"/>
          </w:tcPr>
          <w:p w14:paraId="62A2CF2B" w14:textId="77777777" w:rsidR="006634FD" w:rsidRPr="006634FD" w:rsidRDefault="006634FD">
            <w:pPr>
              <w:pStyle w:val="ConsPlusNormal"/>
              <w:jc w:val="center"/>
            </w:pPr>
            <w:r w:rsidRPr="006634FD">
              <w:t>НГ, офицеры и мичманы - ИНД</w:t>
            </w:r>
          </w:p>
        </w:tc>
      </w:tr>
      <w:tr w:rsidR="006634FD" w:rsidRPr="006634FD" w14:paraId="7D8504AC" w14:textId="77777777">
        <w:tc>
          <w:tcPr>
            <w:tcW w:w="2948" w:type="dxa"/>
            <w:tcBorders>
              <w:left w:val="nil"/>
            </w:tcBorders>
            <w:vAlign w:val="center"/>
          </w:tcPr>
          <w:p w14:paraId="6600EE7B" w14:textId="135F7D0D" w:rsidR="006634FD" w:rsidRPr="006634FD" w:rsidRDefault="006634FD">
            <w:pPr>
              <w:pStyle w:val="ConsPlusNormal"/>
            </w:pPr>
            <w:r w:rsidRPr="006634FD">
              <w:t>Статья 26-в</w:t>
            </w:r>
          </w:p>
        </w:tc>
        <w:tc>
          <w:tcPr>
            <w:tcW w:w="1361" w:type="dxa"/>
            <w:vAlign w:val="center"/>
          </w:tcPr>
          <w:p w14:paraId="4CC9E52F" w14:textId="77777777" w:rsidR="006634FD" w:rsidRPr="006634FD" w:rsidRDefault="006634FD">
            <w:pPr>
              <w:pStyle w:val="ConsPlusNormal"/>
              <w:jc w:val="center"/>
            </w:pPr>
            <w:r w:rsidRPr="006634FD">
              <w:t>НГ</w:t>
            </w:r>
          </w:p>
        </w:tc>
        <w:tc>
          <w:tcPr>
            <w:tcW w:w="1191" w:type="dxa"/>
            <w:vAlign w:val="center"/>
          </w:tcPr>
          <w:p w14:paraId="786A299E" w14:textId="77777777" w:rsidR="006634FD" w:rsidRPr="006634FD" w:rsidRDefault="006634FD">
            <w:pPr>
              <w:pStyle w:val="ConsPlusNormal"/>
              <w:jc w:val="center"/>
            </w:pPr>
            <w:r w:rsidRPr="006634FD">
              <w:t>НГ</w:t>
            </w:r>
          </w:p>
        </w:tc>
        <w:tc>
          <w:tcPr>
            <w:tcW w:w="1361" w:type="dxa"/>
            <w:vAlign w:val="center"/>
          </w:tcPr>
          <w:p w14:paraId="1BCB81AB" w14:textId="77777777" w:rsidR="006634FD" w:rsidRPr="006634FD" w:rsidRDefault="006634FD">
            <w:pPr>
              <w:pStyle w:val="ConsPlusNormal"/>
              <w:jc w:val="center"/>
            </w:pPr>
            <w:r w:rsidRPr="006634FD">
              <w:t>ИНД</w:t>
            </w:r>
          </w:p>
        </w:tc>
        <w:tc>
          <w:tcPr>
            <w:tcW w:w="1361" w:type="dxa"/>
            <w:vAlign w:val="center"/>
          </w:tcPr>
          <w:p w14:paraId="693A4CEB" w14:textId="77777777" w:rsidR="006634FD" w:rsidRPr="006634FD" w:rsidRDefault="006634FD">
            <w:pPr>
              <w:pStyle w:val="ConsPlusNormal"/>
              <w:jc w:val="center"/>
            </w:pPr>
            <w:r w:rsidRPr="006634FD">
              <w:t>НГ</w:t>
            </w:r>
          </w:p>
        </w:tc>
        <w:tc>
          <w:tcPr>
            <w:tcW w:w="1361" w:type="dxa"/>
            <w:tcBorders>
              <w:right w:val="nil"/>
            </w:tcBorders>
            <w:vAlign w:val="center"/>
          </w:tcPr>
          <w:p w14:paraId="7CA5BE5E" w14:textId="77777777" w:rsidR="006634FD" w:rsidRPr="006634FD" w:rsidRDefault="006634FD">
            <w:pPr>
              <w:pStyle w:val="ConsPlusNormal"/>
              <w:jc w:val="center"/>
            </w:pPr>
            <w:r w:rsidRPr="006634FD">
              <w:t>НГ</w:t>
            </w:r>
          </w:p>
        </w:tc>
      </w:tr>
      <w:tr w:rsidR="006634FD" w:rsidRPr="006634FD" w14:paraId="76A9FDB8" w14:textId="77777777">
        <w:tc>
          <w:tcPr>
            <w:tcW w:w="2948" w:type="dxa"/>
            <w:tcBorders>
              <w:left w:val="nil"/>
            </w:tcBorders>
            <w:vAlign w:val="center"/>
          </w:tcPr>
          <w:p w14:paraId="7311234E" w14:textId="001AD383" w:rsidR="006634FD" w:rsidRPr="006634FD" w:rsidRDefault="006634FD">
            <w:pPr>
              <w:pStyle w:val="ConsPlusNormal"/>
            </w:pPr>
            <w:r w:rsidRPr="006634FD">
              <w:t>Статья 26-г</w:t>
            </w:r>
          </w:p>
        </w:tc>
        <w:tc>
          <w:tcPr>
            <w:tcW w:w="1361" w:type="dxa"/>
            <w:vAlign w:val="center"/>
          </w:tcPr>
          <w:p w14:paraId="73846C08" w14:textId="77777777" w:rsidR="006634FD" w:rsidRPr="006634FD" w:rsidRDefault="006634FD">
            <w:pPr>
              <w:pStyle w:val="ConsPlusNormal"/>
              <w:jc w:val="center"/>
            </w:pPr>
            <w:r w:rsidRPr="006634FD">
              <w:t>ИНД</w:t>
            </w:r>
          </w:p>
        </w:tc>
        <w:tc>
          <w:tcPr>
            <w:tcW w:w="1191" w:type="dxa"/>
            <w:vAlign w:val="center"/>
          </w:tcPr>
          <w:p w14:paraId="3A31631F" w14:textId="77777777" w:rsidR="006634FD" w:rsidRPr="006634FD" w:rsidRDefault="006634FD">
            <w:pPr>
              <w:pStyle w:val="ConsPlusNormal"/>
              <w:jc w:val="center"/>
            </w:pPr>
            <w:r w:rsidRPr="006634FD">
              <w:t>ИНД</w:t>
            </w:r>
          </w:p>
        </w:tc>
        <w:tc>
          <w:tcPr>
            <w:tcW w:w="1361" w:type="dxa"/>
            <w:vAlign w:val="center"/>
          </w:tcPr>
          <w:p w14:paraId="13B46B9D" w14:textId="77777777" w:rsidR="006634FD" w:rsidRPr="006634FD" w:rsidRDefault="006634FD">
            <w:pPr>
              <w:pStyle w:val="ConsPlusNormal"/>
            </w:pPr>
          </w:p>
        </w:tc>
        <w:tc>
          <w:tcPr>
            <w:tcW w:w="1361" w:type="dxa"/>
            <w:vAlign w:val="center"/>
          </w:tcPr>
          <w:p w14:paraId="0B91273A" w14:textId="77777777" w:rsidR="006634FD" w:rsidRPr="006634FD" w:rsidRDefault="006634FD">
            <w:pPr>
              <w:pStyle w:val="ConsPlusNormal"/>
              <w:jc w:val="center"/>
            </w:pPr>
            <w:r w:rsidRPr="006634FD">
              <w:t>ИНД</w:t>
            </w:r>
          </w:p>
        </w:tc>
        <w:tc>
          <w:tcPr>
            <w:tcW w:w="1361" w:type="dxa"/>
            <w:tcBorders>
              <w:right w:val="nil"/>
            </w:tcBorders>
            <w:vAlign w:val="center"/>
          </w:tcPr>
          <w:p w14:paraId="5A9A9098" w14:textId="77777777" w:rsidR="006634FD" w:rsidRPr="006634FD" w:rsidRDefault="006634FD">
            <w:pPr>
              <w:pStyle w:val="ConsPlusNormal"/>
              <w:jc w:val="center"/>
            </w:pPr>
            <w:r w:rsidRPr="006634FD">
              <w:t>НГ, офицеры и мичманы - ИНД</w:t>
            </w:r>
          </w:p>
        </w:tc>
      </w:tr>
      <w:tr w:rsidR="006634FD" w:rsidRPr="006634FD" w14:paraId="2EB1AAB3" w14:textId="77777777">
        <w:tc>
          <w:tcPr>
            <w:tcW w:w="2948" w:type="dxa"/>
            <w:tcBorders>
              <w:left w:val="nil"/>
            </w:tcBorders>
            <w:vAlign w:val="center"/>
          </w:tcPr>
          <w:p w14:paraId="72776843" w14:textId="118F15E3" w:rsidR="006634FD" w:rsidRPr="006634FD" w:rsidRDefault="006634FD">
            <w:pPr>
              <w:pStyle w:val="ConsPlusNormal"/>
            </w:pPr>
            <w:r w:rsidRPr="006634FD">
              <w:t>Статья 27-в</w:t>
            </w:r>
          </w:p>
        </w:tc>
        <w:tc>
          <w:tcPr>
            <w:tcW w:w="1361" w:type="dxa"/>
            <w:vAlign w:val="center"/>
          </w:tcPr>
          <w:p w14:paraId="69E7CC3F" w14:textId="77777777" w:rsidR="006634FD" w:rsidRPr="006634FD" w:rsidRDefault="006634FD">
            <w:pPr>
              <w:pStyle w:val="ConsPlusNormal"/>
              <w:jc w:val="center"/>
            </w:pPr>
            <w:r w:rsidRPr="006634FD">
              <w:t>НГ</w:t>
            </w:r>
          </w:p>
        </w:tc>
        <w:tc>
          <w:tcPr>
            <w:tcW w:w="1191" w:type="dxa"/>
            <w:vAlign w:val="center"/>
          </w:tcPr>
          <w:p w14:paraId="7C937B1A" w14:textId="77777777" w:rsidR="006634FD" w:rsidRPr="006634FD" w:rsidRDefault="006634FD">
            <w:pPr>
              <w:pStyle w:val="ConsPlusNormal"/>
              <w:jc w:val="center"/>
            </w:pPr>
            <w:r w:rsidRPr="006634FD">
              <w:t>НГ</w:t>
            </w:r>
          </w:p>
        </w:tc>
        <w:tc>
          <w:tcPr>
            <w:tcW w:w="1361" w:type="dxa"/>
            <w:vAlign w:val="center"/>
          </w:tcPr>
          <w:p w14:paraId="40E69C11" w14:textId="77777777" w:rsidR="006634FD" w:rsidRPr="006634FD" w:rsidRDefault="006634FD">
            <w:pPr>
              <w:pStyle w:val="ConsPlusNormal"/>
              <w:jc w:val="center"/>
            </w:pPr>
            <w:r w:rsidRPr="006634FD">
              <w:t>ИНД</w:t>
            </w:r>
          </w:p>
        </w:tc>
        <w:tc>
          <w:tcPr>
            <w:tcW w:w="1361" w:type="dxa"/>
            <w:vAlign w:val="center"/>
          </w:tcPr>
          <w:p w14:paraId="69FE0952" w14:textId="77777777" w:rsidR="006634FD" w:rsidRPr="006634FD" w:rsidRDefault="006634FD">
            <w:pPr>
              <w:pStyle w:val="ConsPlusNormal"/>
              <w:jc w:val="center"/>
            </w:pPr>
            <w:r w:rsidRPr="006634FD">
              <w:t>НГ</w:t>
            </w:r>
          </w:p>
        </w:tc>
        <w:tc>
          <w:tcPr>
            <w:tcW w:w="1361" w:type="dxa"/>
            <w:tcBorders>
              <w:right w:val="nil"/>
            </w:tcBorders>
            <w:vAlign w:val="center"/>
          </w:tcPr>
          <w:p w14:paraId="51B88420" w14:textId="77777777" w:rsidR="006634FD" w:rsidRPr="006634FD" w:rsidRDefault="006634FD">
            <w:pPr>
              <w:pStyle w:val="ConsPlusNormal"/>
              <w:jc w:val="center"/>
            </w:pPr>
            <w:r w:rsidRPr="006634FD">
              <w:t>НГ</w:t>
            </w:r>
          </w:p>
        </w:tc>
      </w:tr>
      <w:tr w:rsidR="006634FD" w:rsidRPr="006634FD" w14:paraId="3E13B0DA" w14:textId="77777777">
        <w:tc>
          <w:tcPr>
            <w:tcW w:w="2948" w:type="dxa"/>
            <w:tcBorders>
              <w:left w:val="nil"/>
            </w:tcBorders>
            <w:vAlign w:val="center"/>
          </w:tcPr>
          <w:p w14:paraId="70EE5E28" w14:textId="6101C1A8" w:rsidR="006634FD" w:rsidRPr="006634FD" w:rsidRDefault="006634FD">
            <w:pPr>
              <w:pStyle w:val="ConsPlusNormal"/>
            </w:pPr>
            <w:r w:rsidRPr="006634FD">
              <w:t>Статья 27-г</w:t>
            </w:r>
          </w:p>
        </w:tc>
        <w:tc>
          <w:tcPr>
            <w:tcW w:w="1361" w:type="dxa"/>
            <w:vAlign w:val="center"/>
          </w:tcPr>
          <w:p w14:paraId="039F092A" w14:textId="77777777" w:rsidR="006634FD" w:rsidRPr="006634FD" w:rsidRDefault="006634FD">
            <w:pPr>
              <w:pStyle w:val="ConsPlusNormal"/>
              <w:jc w:val="center"/>
            </w:pPr>
            <w:r w:rsidRPr="006634FD">
              <w:t>ИНД</w:t>
            </w:r>
          </w:p>
        </w:tc>
        <w:tc>
          <w:tcPr>
            <w:tcW w:w="1191" w:type="dxa"/>
            <w:vAlign w:val="center"/>
          </w:tcPr>
          <w:p w14:paraId="072F41A4" w14:textId="77777777" w:rsidR="006634FD" w:rsidRPr="006634FD" w:rsidRDefault="006634FD">
            <w:pPr>
              <w:pStyle w:val="ConsPlusNormal"/>
              <w:jc w:val="center"/>
            </w:pPr>
            <w:r w:rsidRPr="006634FD">
              <w:t>ИНД</w:t>
            </w:r>
          </w:p>
        </w:tc>
        <w:tc>
          <w:tcPr>
            <w:tcW w:w="1361" w:type="dxa"/>
            <w:vAlign w:val="center"/>
          </w:tcPr>
          <w:p w14:paraId="3AF5D897" w14:textId="77777777" w:rsidR="006634FD" w:rsidRPr="006634FD" w:rsidRDefault="006634FD">
            <w:pPr>
              <w:pStyle w:val="ConsPlusNormal"/>
            </w:pPr>
          </w:p>
        </w:tc>
        <w:tc>
          <w:tcPr>
            <w:tcW w:w="1361" w:type="dxa"/>
            <w:vAlign w:val="center"/>
          </w:tcPr>
          <w:p w14:paraId="0482F28C" w14:textId="77777777" w:rsidR="006634FD" w:rsidRPr="006634FD" w:rsidRDefault="006634FD">
            <w:pPr>
              <w:pStyle w:val="ConsPlusNormal"/>
              <w:jc w:val="center"/>
            </w:pPr>
            <w:r w:rsidRPr="006634FD">
              <w:t>ИНД</w:t>
            </w:r>
          </w:p>
        </w:tc>
        <w:tc>
          <w:tcPr>
            <w:tcW w:w="1361" w:type="dxa"/>
            <w:tcBorders>
              <w:right w:val="nil"/>
            </w:tcBorders>
            <w:vAlign w:val="center"/>
          </w:tcPr>
          <w:p w14:paraId="2E9FA899" w14:textId="77777777" w:rsidR="006634FD" w:rsidRPr="006634FD" w:rsidRDefault="006634FD">
            <w:pPr>
              <w:pStyle w:val="ConsPlusNormal"/>
              <w:jc w:val="center"/>
            </w:pPr>
            <w:r w:rsidRPr="006634FD">
              <w:t>НГ, офицеры и мичманы - ИНД</w:t>
            </w:r>
          </w:p>
        </w:tc>
      </w:tr>
      <w:tr w:rsidR="006634FD" w:rsidRPr="006634FD" w14:paraId="6F9CAC61" w14:textId="77777777">
        <w:tc>
          <w:tcPr>
            <w:tcW w:w="2948" w:type="dxa"/>
            <w:tcBorders>
              <w:left w:val="nil"/>
            </w:tcBorders>
            <w:vAlign w:val="center"/>
          </w:tcPr>
          <w:p w14:paraId="147468AD" w14:textId="6F009444" w:rsidR="006634FD" w:rsidRPr="006634FD" w:rsidRDefault="006634FD">
            <w:pPr>
              <w:pStyle w:val="ConsPlusNormal"/>
            </w:pPr>
            <w:r w:rsidRPr="006634FD">
              <w:t>Статья 29-в</w:t>
            </w:r>
          </w:p>
        </w:tc>
        <w:tc>
          <w:tcPr>
            <w:tcW w:w="1361" w:type="dxa"/>
            <w:vAlign w:val="center"/>
          </w:tcPr>
          <w:p w14:paraId="50E06148" w14:textId="77777777" w:rsidR="006634FD" w:rsidRPr="006634FD" w:rsidRDefault="006634FD">
            <w:pPr>
              <w:pStyle w:val="ConsPlusNormal"/>
              <w:jc w:val="center"/>
            </w:pPr>
            <w:r w:rsidRPr="006634FD">
              <w:t>ИНД</w:t>
            </w:r>
          </w:p>
        </w:tc>
        <w:tc>
          <w:tcPr>
            <w:tcW w:w="1191" w:type="dxa"/>
            <w:vAlign w:val="center"/>
          </w:tcPr>
          <w:p w14:paraId="4B00D5FB" w14:textId="77777777" w:rsidR="006634FD" w:rsidRPr="006634FD" w:rsidRDefault="006634FD">
            <w:pPr>
              <w:pStyle w:val="ConsPlusNormal"/>
              <w:jc w:val="center"/>
            </w:pPr>
            <w:r w:rsidRPr="006634FD">
              <w:t>ИНД</w:t>
            </w:r>
          </w:p>
        </w:tc>
        <w:tc>
          <w:tcPr>
            <w:tcW w:w="1361" w:type="dxa"/>
            <w:vAlign w:val="center"/>
          </w:tcPr>
          <w:p w14:paraId="7A1DDB51" w14:textId="77777777" w:rsidR="006634FD" w:rsidRPr="006634FD" w:rsidRDefault="006634FD">
            <w:pPr>
              <w:pStyle w:val="ConsPlusNormal"/>
              <w:jc w:val="center"/>
            </w:pPr>
            <w:r w:rsidRPr="006634FD">
              <w:t>ИНД</w:t>
            </w:r>
          </w:p>
        </w:tc>
        <w:tc>
          <w:tcPr>
            <w:tcW w:w="1361" w:type="dxa"/>
            <w:vAlign w:val="center"/>
          </w:tcPr>
          <w:p w14:paraId="6673AA29" w14:textId="77777777" w:rsidR="006634FD" w:rsidRPr="006634FD" w:rsidRDefault="006634FD">
            <w:pPr>
              <w:pStyle w:val="ConsPlusNormal"/>
              <w:jc w:val="center"/>
            </w:pPr>
            <w:r w:rsidRPr="006634FD">
              <w:t>ИНД</w:t>
            </w:r>
          </w:p>
        </w:tc>
        <w:tc>
          <w:tcPr>
            <w:tcW w:w="1361" w:type="dxa"/>
            <w:tcBorders>
              <w:right w:val="nil"/>
            </w:tcBorders>
            <w:vAlign w:val="center"/>
          </w:tcPr>
          <w:p w14:paraId="7E53CAEC" w14:textId="77777777" w:rsidR="006634FD" w:rsidRPr="006634FD" w:rsidRDefault="006634FD">
            <w:pPr>
              <w:pStyle w:val="ConsPlusNormal"/>
              <w:jc w:val="center"/>
            </w:pPr>
            <w:r w:rsidRPr="006634FD">
              <w:t>НГ</w:t>
            </w:r>
          </w:p>
        </w:tc>
      </w:tr>
      <w:tr w:rsidR="006634FD" w:rsidRPr="006634FD" w14:paraId="6EE4BC36" w14:textId="77777777">
        <w:tc>
          <w:tcPr>
            <w:tcW w:w="2948" w:type="dxa"/>
            <w:tcBorders>
              <w:left w:val="nil"/>
            </w:tcBorders>
            <w:vAlign w:val="center"/>
          </w:tcPr>
          <w:p w14:paraId="688DEDC3" w14:textId="44C69C89" w:rsidR="006634FD" w:rsidRPr="006634FD" w:rsidRDefault="006634FD">
            <w:pPr>
              <w:pStyle w:val="ConsPlusNormal"/>
            </w:pPr>
            <w:r w:rsidRPr="006634FD">
              <w:t>Статья 30-в</w:t>
            </w:r>
          </w:p>
        </w:tc>
        <w:tc>
          <w:tcPr>
            <w:tcW w:w="1361" w:type="dxa"/>
            <w:vAlign w:val="center"/>
          </w:tcPr>
          <w:p w14:paraId="27E73AAB" w14:textId="77777777" w:rsidR="006634FD" w:rsidRPr="006634FD" w:rsidRDefault="006634FD">
            <w:pPr>
              <w:pStyle w:val="ConsPlusNormal"/>
              <w:jc w:val="center"/>
            </w:pPr>
            <w:r w:rsidRPr="006634FD">
              <w:t>НГ</w:t>
            </w:r>
          </w:p>
        </w:tc>
        <w:tc>
          <w:tcPr>
            <w:tcW w:w="1191" w:type="dxa"/>
            <w:vAlign w:val="center"/>
          </w:tcPr>
          <w:p w14:paraId="6CC26A04" w14:textId="77777777" w:rsidR="006634FD" w:rsidRPr="006634FD" w:rsidRDefault="006634FD">
            <w:pPr>
              <w:pStyle w:val="ConsPlusNormal"/>
              <w:jc w:val="center"/>
            </w:pPr>
            <w:r w:rsidRPr="006634FD">
              <w:t>НГ</w:t>
            </w:r>
          </w:p>
        </w:tc>
        <w:tc>
          <w:tcPr>
            <w:tcW w:w="1361" w:type="dxa"/>
            <w:vAlign w:val="center"/>
          </w:tcPr>
          <w:p w14:paraId="796A089F" w14:textId="77777777" w:rsidR="006634FD" w:rsidRPr="006634FD" w:rsidRDefault="006634FD">
            <w:pPr>
              <w:pStyle w:val="ConsPlusNormal"/>
              <w:jc w:val="center"/>
            </w:pPr>
            <w:r w:rsidRPr="006634FD">
              <w:t>НГ</w:t>
            </w:r>
          </w:p>
        </w:tc>
        <w:tc>
          <w:tcPr>
            <w:tcW w:w="1361" w:type="dxa"/>
            <w:vAlign w:val="center"/>
          </w:tcPr>
          <w:p w14:paraId="73D9AEA0" w14:textId="77777777" w:rsidR="006634FD" w:rsidRPr="006634FD" w:rsidRDefault="006634FD">
            <w:pPr>
              <w:pStyle w:val="ConsPlusNormal"/>
              <w:jc w:val="center"/>
            </w:pPr>
            <w:r w:rsidRPr="006634FD">
              <w:t>НГ</w:t>
            </w:r>
          </w:p>
        </w:tc>
        <w:tc>
          <w:tcPr>
            <w:tcW w:w="1361" w:type="dxa"/>
            <w:tcBorders>
              <w:right w:val="nil"/>
            </w:tcBorders>
            <w:vAlign w:val="center"/>
          </w:tcPr>
          <w:p w14:paraId="010D1B80" w14:textId="77777777" w:rsidR="006634FD" w:rsidRPr="006634FD" w:rsidRDefault="006634FD">
            <w:pPr>
              <w:pStyle w:val="ConsPlusNormal"/>
              <w:jc w:val="center"/>
            </w:pPr>
            <w:r w:rsidRPr="006634FD">
              <w:t xml:space="preserve">НГ, </w:t>
            </w:r>
            <w:r w:rsidRPr="006634FD">
              <w:lastRenderedPageBreak/>
              <w:t>офицеры и мичманы - ИНД</w:t>
            </w:r>
          </w:p>
        </w:tc>
      </w:tr>
      <w:tr w:rsidR="006634FD" w:rsidRPr="006634FD" w14:paraId="150929B7" w14:textId="77777777">
        <w:tc>
          <w:tcPr>
            <w:tcW w:w="2948" w:type="dxa"/>
            <w:tcBorders>
              <w:left w:val="nil"/>
            </w:tcBorders>
            <w:vAlign w:val="center"/>
          </w:tcPr>
          <w:p w14:paraId="58156518" w14:textId="7820D6BA" w:rsidR="006634FD" w:rsidRPr="006634FD" w:rsidRDefault="006634FD">
            <w:pPr>
              <w:pStyle w:val="ConsPlusNormal"/>
            </w:pPr>
            <w:r w:rsidRPr="006634FD">
              <w:lastRenderedPageBreak/>
              <w:t>Статья 31-в</w:t>
            </w:r>
          </w:p>
        </w:tc>
        <w:tc>
          <w:tcPr>
            <w:tcW w:w="1361" w:type="dxa"/>
            <w:vAlign w:val="center"/>
          </w:tcPr>
          <w:p w14:paraId="47D42A4D" w14:textId="77777777" w:rsidR="006634FD" w:rsidRPr="006634FD" w:rsidRDefault="006634FD">
            <w:pPr>
              <w:pStyle w:val="ConsPlusNormal"/>
              <w:jc w:val="center"/>
            </w:pPr>
            <w:r w:rsidRPr="006634FD">
              <w:t>НГ</w:t>
            </w:r>
          </w:p>
        </w:tc>
        <w:tc>
          <w:tcPr>
            <w:tcW w:w="1191" w:type="dxa"/>
            <w:vAlign w:val="center"/>
          </w:tcPr>
          <w:p w14:paraId="3167AAFC" w14:textId="77777777" w:rsidR="006634FD" w:rsidRPr="006634FD" w:rsidRDefault="006634FD">
            <w:pPr>
              <w:pStyle w:val="ConsPlusNormal"/>
              <w:jc w:val="center"/>
            </w:pPr>
            <w:r w:rsidRPr="006634FD">
              <w:t>НГ</w:t>
            </w:r>
          </w:p>
        </w:tc>
        <w:tc>
          <w:tcPr>
            <w:tcW w:w="1361" w:type="dxa"/>
            <w:vAlign w:val="center"/>
          </w:tcPr>
          <w:p w14:paraId="7117454F" w14:textId="77777777" w:rsidR="006634FD" w:rsidRPr="006634FD" w:rsidRDefault="006634FD">
            <w:pPr>
              <w:pStyle w:val="ConsPlusNormal"/>
              <w:jc w:val="center"/>
            </w:pPr>
            <w:r w:rsidRPr="006634FD">
              <w:t>ИНД</w:t>
            </w:r>
          </w:p>
        </w:tc>
        <w:tc>
          <w:tcPr>
            <w:tcW w:w="1361" w:type="dxa"/>
            <w:vAlign w:val="center"/>
          </w:tcPr>
          <w:p w14:paraId="24CAD7A5" w14:textId="77777777" w:rsidR="006634FD" w:rsidRPr="006634FD" w:rsidRDefault="006634FD">
            <w:pPr>
              <w:pStyle w:val="ConsPlusNormal"/>
              <w:jc w:val="center"/>
            </w:pPr>
            <w:r w:rsidRPr="006634FD">
              <w:t>ИНД</w:t>
            </w:r>
          </w:p>
        </w:tc>
        <w:tc>
          <w:tcPr>
            <w:tcW w:w="1361" w:type="dxa"/>
            <w:tcBorders>
              <w:right w:val="nil"/>
            </w:tcBorders>
            <w:vAlign w:val="center"/>
          </w:tcPr>
          <w:p w14:paraId="14BF96CE" w14:textId="77777777" w:rsidR="006634FD" w:rsidRPr="006634FD" w:rsidRDefault="006634FD">
            <w:pPr>
              <w:pStyle w:val="ConsPlusNormal"/>
              <w:jc w:val="center"/>
            </w:pPr>
            <w:r w:rsidRPr="006634FD">
              <w:t>НГ</w:t>
            </w:r>
          </w:p>
        </w:tc>
      </w:tr>
      <w:tr w:rsidR="006634FD" w:rsidRPr="006634FD" w14:paraId="3D7C10C6" w14:textId="77777777">
        <w:tc>
          <w:tcPr>
            <w:tcW w:w="2948" w:type="dxa"/>
            <w:tcBorders>
              <w:left w:val="nil"/>
            </w:tcBorders>
            <w:vAlign w:val="center"/>
          </w:tcPr>
          <w:p w14:paraId="1B9212E5" w14:textId="6F3829A6" w:rsidR="006634FD" w:rsidRPr="006634FD" w:rsidRDefault="006634FD">
            <w:pPr>
              <w:pStyle w:val="ConsPlusNormal"/>
            </w:pPr>
            <w:r w:rsidRPr="006634FD">
              <w:t>Статья 32-в</w:t>
            </w:r>
          </w:p>
        </w:tc>
        <w:tc>
          <w:tcPr>
            <w:tcW w:w="1361" w:type="dxa"/>
            <w:vAlign w:val="center"/>
          </w:tcPr>
          <w:p w14:paraId="4DEBA49F" w14:textId="77777777" w:rsidR="006634FD" w:rsidRPr="006634FD" w:rsidRDefault="006634FD">
            <w:pPr>
              <w:pStyle w:val="ConsPlusNormal"/>
              <w:jc w:val="center"/>
            </w:pPr>
            <w:r w:rsidRPr="006634FD">
              <w:t>НГ</w:t>
            </w:r>
          </w:p>
        </w:tc>
        <w:tc>
          <w:tcPr>
            <w:tcW w:w="1191" w:type="dxa"/>
            <w:vAlign w:val="center"/>
          </w:tcPr>
          <w:p w14:paraId="641741E6" w14:textId="77777777" w:rsidR="006634FD" w:rsidRPr="006634FD" w:rsidRDefault="006634FD">
            <w:pPr>
              <w:pStyle w:val="ConsPlusNormal"/>
              <w:jc w:val="center"/>
            </w:pPr>
            <w:r w:rsidRPr="006634FD">
              <w:t>НГ</w:t>
            </w:r>
          </w:p>
        </w:tc>
        <w:tc>
          <w:tcPr>
            <w:tcW w:w="1361" w:type="dxa"/>
            <w:vAlign w:val="center"/>
          </w:tcPr>
          <w:p w14:paraId="6B480219" w14:textId="77777777" w:rsidR="006634FD" w:rsidRPr="006634FD" w:rsidRDefault="006634FD">
            <w:pPr>
              <w:pStyle w:val="ConsPlusNormal"/>
              <w:jc w:val="center"/>
            </w:pPr>
            <w:r w:rsidRPr="006634FD">
              <w:t>НГ</w:t>
            </w:r>
          </w:p>
        </w:tc>
        <w:tc>
          <w:tcPr>
            <w:tcW w:w="1361" w:type="dxa"/>
            <w:vAlign w:val="center"/>
          </w:tcPr>
          <w:p w14:paraId="4485685A" w14:textId="77777777" w:rsidR="006634FD" w:rsidRPr="006634FD" w:rsidRDefault="006634FD">
            <w:pPr>
              <w:pStyle w:val="ConsPlusNormal"/>
              <w:jc w:val="center"/>
            </w:pPr>
            <w:r w:rsidRPr="006634FD">
              <w:t>НГ</w:t>
            </w:r>
          </w:p>
        </w:tc>
        <w:tc>
          <w:tcPr>
            <w:tcW w:w="1361" w:type="dxa"/>
            <w:tcBorders>
              <w:right w:val="nil"/>
            </w:tcBorders>
            <w:vAlign w:val="center"/>
          </w:tcPr>
          <w:p w14:paraId="4D01147E" w14:textId="77777777" w:rsidR="006634FD" w:rsidRPr="006634FD" w:rsidRDefault="006634FD">
            <w:pPr>
              <w:pStyle w:val="ConsPlusNormal"/>
              <w:jc w:val="center"/>
            </w:pPr>
            <w:r w:rsidRPr="006634FD">
              <w:t>НГ</w:t>
            </w:r>
          </w:p>
        </w:tc>
      </w:tr>
      <w:tr w:rsidR="006634FD" w:rsidRPr="006634FD" w14:paraId="418347AD" w14:textId="77777777">
        <w:tc>
          <w:tcPr>
            <w:tcW w:w="2948" w:type="dxa"/>
            <w:tcBorders>
              <w:left w:val="nil"/>
            </w:tcBorders>
            <w:vAlign w:val="center"/>
          </w:tcPr>
          <w:p w14:paraId="5B9C3E17" w14:textId="0BE02684" w:rsidR="006634FD" w:rsidRPr="006634FD" w:rsidRDefault="006634FD">
            <w:pPr>
              <w:pStyle w:val="ConsPlusNormal"/>
            </w:pPr>
            <w:r w:rsidRPr="006634FD">
              <w:t>Статья 33-б</w:t>
            </w:r>
          </w:p>
        </w:tc>
        <w:tc>
          <w:tcPr>
            <w:tcW w:w="1361" w:type="dxa"/>
            <w:vAlign w:val="center"/>
          </w:tcPr>
          <w:p w14:paraId="1406E11C" w14:textId="77777777" w:rsidR="006634FD" w:rsidRPr="006634FD" w:rsidRDefault="006634FD">
            <w:pPr>
              <w:pStyle w:val="ConsPlusNormal"/>
              <w:jc w:val="center"/>
            </w:pPr>
            <w:r w:rsidRPr="006634FD">
              <w:t>ИНД</w:t>
            </w:r>
          </w:p>
        </w:tc>
        <w:tc>
          <w:tcPr>
            <w:tcW w:w="1191" w:type="dxa"/>
            <w:vAlign w:val="center"/>
          </w:tcPr>
          <w:p w14:paraId="66F6A019" w14:textId="77777777" w:rsidR="006634FD" w:rsidRPr="006634FD" w:rsidRDefault="006634FD">
            <w:pPr>
              <w:pStyle w:val="ConsPlusNormal"/>
              <w:jc w:val="center"/>
            </w:pPr>
            <w:r w:rsidRPr="006634FD">
              <w:t>ИНД</w:t>
            </w:r>
          </w:p>
        </w:tc>
        <w:tc>
          <w:tcPr>
            <w:tcW w:w="1361" w:type="dxa"/>
            <w:vAlign w:val="center"/>
          </w:tcPr>
          <w:p w14:paraId="1E68D060" w14:textId="77777777" w:rsidR="006634FD" w:rsidRPr="006634FD" w:rsidRDefault="006634FD">
            <w:pPr>
              <w:pStyle w:val="ConsPlusNormal"/>
              <w:jc w:val="center"/>
            </w:pPr>
            <w:r w:rsidRPr="006634FD">
              <w:t>ИНД</w:t>
            </w:r>
          </w:p>
        </w:tc>
        <w:tc>
          <w:tcPr>
            <w:tcW w:w="1361" w:type="dxa"/>
            <w:vAlign w:val="center"/>
          </w:tcPr>
          <w:p w14:paraId="360EBEEE" w14:textId="77777777" w:rsidR="006634FD" w:rsidRPr="006634FD" w:rsidRDefault="006634FD">
            <w:pPr>
              <w:pStyle w:val="ConsPlusNormal"/>
              <w:jc w:val="center"/>
            </w:pPr>
            <w:r w:rsidRPr="006634FD">
              <w:t>ИНД</w:t>
            </w:r>
          </w:p>
        </w:tc>
        <w:tc>
          <w:tcPr>
            <w:tcW w:w="1361" w:type="dxa"/>
            <w:tcBorders>
              <w:right w:val="nil"/>
            </w:tcBorders>
            <w:vAlign w:val="center"/>
          </w:tcPr>
          <w:p w14:paraId="6EBF71F2" w14:textId="77777777" w:rsidR="006634FD" w:rsidRPr="006634FD" w:rsidRDefault="006634FD">
            <w:pPr>
              <w:pStyle w:val="ConsPlusNormal"/>
              <w:jc w:val="center"/>
            </w:pPr>
            <w:r w:rsidRPr="006634FD">
              <w:t>НГ, офицеры и мичманы - ИНД</w:t>
            </w:r>
          </w:p>
        </w:tc>
      </w:tr>
      <w:tr w:rsidR="006634FD" w:rsidRPr="006634FD" w14:paraId="261BBAB6" w14:textId="77777777">
        <w:tc>
          <w:tcPr>
            <w:tcW w:w="2948" w:type="dxa"/>
            <w:tcBorders>
              <w:left w:val="nil"/>
            </w:tcBorders>
            <w:vAlign w:val="center"/>
          </w:tcPr>
          <w:p w14:paraId="64618DF0" w14:textId="43569EF5" w:rsidR="006634FD" w:rsidRPr="006634FD" w:rsidRDefault="006634FD">
            <w:pPr>
              <w:pStyle w:val="ConsPlusNormal"/>
            </w:pPr>
            <w:r w:rsidRPr="006634FD">
              <w:t>Статья 34-в</w:t>
            </w:r>
          </w:p>
        </w:tc>
        <w:tc>
          <w:tcPr>
            <w:tcW w:w="1361" w:type="dxa"/>
            <w:vAlign w:val="center"/>
          </w:tcPr>
          <w:p w14:paraId="0D8F2514" w14:textId="77777777" w:rsidR="006634FD" w:rsidRPr="006634FD" w:rsidRDefault="006634FD">
            <w:pPr>
              <w:pStyle w:val="ConsPlusNormal"/>
              <w:jc w:val="center"/>
            </w:pPr>
            <w:r w:rsidRPr="006634FD">
              <w:t>НГ</w:t>
            </w:r>
          </w:p>
        </w:tc>
        <w:tc>
          <w:tcPr>
            <w:tcW w:w="1191" w:type="dxa"/>
            <w:vAlign w:val="center"/>
          </w:tcPr>
          <w:p w14:paraId="478E3187" w14:textId="77777777" w:rsidR="006634FD" w:rsidRPr="006634FD" w:rsidRDefault="006634FD">
            <w:pPr>
              <w:pStyle w:val="ConsPlusNormal"/>
              <w:jc w:val="center"/>
            </w:pPr>
            <w:r w:rsidRPr="006634FD">
              <w:t>НГ</w:t>
            </w:r>
          </w:p>
        </w:tc>
        <w:tc>
          <w:tcPr>
            <w:tcW w:w="1361" w:type="dxa"/>
            <w:vAlign w:val="center"/>
          </w:tcPr>
          <w:p w14:paraId="350EE9E6" w14:textId="77777777" w:rsidR="006634FD" w:rsidRPr="006634FD" w:rsidRDefault="006634FD">
            <w:pPr>
              <w:pStyle w:val="ConsPlusNormal"/>
              <w:jc w:val="center"/>
            </w:pPr>
            <w:r w:rsidRPr="006634FD">
              <w:t>НГ</w:t>
            </w:r>
          </w:p>
        </w:tc>
        <w:tc>
          <w:tcPr>
            <w:tcW w:w="1361" w:type="dxa"/>
            <w:vAlign w:val="center"/>
          </w:tcPr>
          <w:p w14:paraId="182FFEF0" w14:textId="77777777" w:rsidR="006634FD" w:rsidRPr="006634FD" w:rsidRDefault="006634FD">
            <w:pPr>
              <w:pStyle w:val="ConsPlusNormal"/>
              <w:jc w:val="center"/>
            </w:pPr>
            <w:r w:rsidRPr="006634FD">
              <w:t>НГ</w:t>
            </w:r>
          </w:p>
        </w:tc>
        <w:tc>
          <w:tcPr>
            <w:tcW w:w="1361" w:type="dxa"/>
            <w:tcBorders>
              <w:right w:val="nil"/>
            </w:tcBorders>
            <w:vAlign w:val="center"/>
          </w:tcPr>
          <w:p w14:paraId="045403A0" w14:textId="77777777" w:rsidR="006634FD" w:rsidRPr="006634FD" w:rsidRDefault="006634FD">
            <w:pPr>
              <w:pStyle w:val="ConsPlusNormal"/>
              <w:jc w:val="center"/>
            </w:pPr>
            <w:r w:rsidRPr="006634FD">
              <w:t>НГ</w:t>
            </w:r>
          </w:p>
        </w:tc>
      </w:tr>
      <w:tr w:rsidR="006634FD" w:rsidRPr="006634FD" w14:paraId="4ECDAA43" w14:textId="77777777">
        <w:tc>
          <w:tcPr>
            <w:tcW w:w="2948" w:type="dxa"/>
            <w:tcBorders>
              <w:left w:val="nil"/>
            </w:tcBorders>
            <w:vAlign w:val="center"/>
          </w:tcPr>
          <w:p w14:paraId="10D6AAB1" w14:textId="378028C4" w:rsidR="006634FD" w:rsidRPr="006634FD" w:rsidRDefault="006634FD">
            <w:pPr>
              <w:pStyle w:val="ConsPlusNormal"/>
            </w:pPr>
            <w:r w:rsidRPr="006634FD">
              <w:t>Статья 34-г</w:t>
            </w:r>
          </w:p>
        </w:tc>
        <w:tc>
          <w:tcPr>
            <w:tcW w:w="1361" w:type="dxa"/>
            <w:vAlign w:val="center"/>
          </w:tcPr>
          <w:p w14:paraId="165F0239" w14:textId="77777777" w:rsidR="006634FD" w:rsidRPr="006634FD" w:rsidRDefault="006634FD">
            <w:pPr>
              <w:pStyle w:val="ConsPlusNormal"/>
              <w:jc w:val="center"/>
            </w:pPr>
            <w:r w:rsidRPr="006634FD">
              <w:t>ИНД</w:t>
            </w:r>
          </w:p>
        </w:tc>
        <w:tc>
          <w:tcPr>
            <w:tcW w:w="1191" w:type="dxa"/>
            <w:vAlign w:val="center"/>
          </w:tcPr>
          <w:p w14:paraId="55E507D7" w14:textId="77777777" w:rsidR="006634FD" w:rsidRPr="006634FD" w:rsidRDefault="006634FD">
            <w:pPr>
              <w:pStyle w:val="ConsPlusNormal"/>
              <w:jc w:val="center"/>
            </w:pPr>
            <w:r w:rsidRPr="006634FD">
              <w:t>ИНД</w:t>
            </w:r>
          </w:p>
        </w:tc>
        <w:tc>
          <w:tcPr>
            <w:tcW w:w="1361" w:type="dxa"/>
            <w:vAlign w:val="center"/>
          </w:tcPr>
          <w:p w14:paraId="4E6AB9B7" w14:textId="77777777" w:rsidR="006634FD" w:rsidRPr="006634FD" w:rsidRDefault="006634FD">
            <w:pPr>
              <w:pStyle w:val="ConsPlusNormal"/>
              <w:jc w:val="center"/>
            </w:pPr>
            <w:r w:rsidRPr="006634FD">
              <w:t>ИНД</w:t>
            </w:r>
          </w:p>
        </w:tc>
        <w:tc>
          <w:tcPr>
            <w:tcW w:w="1361" w:type="dxa"/>
            <w:vAlign w:val="center"/>
          </w:tcPr>
          <w:p w14:paraId="6F638FEC" w14:textId="77777777" w:rsidR="006634FD" w:rsidRPr="006634FD" w:rsidRDefault="006634FD">
            <w:pPr>
              <w:pStyle w:val="ConsPlusNormal"/>
              <w:jc w:val="center"/>
            </w:pPr>
            <w:r w:rsidRPr="006634FD">
              <w:t>ИНД</w:t>
            </w:r>
          </w:p>
        </w:tc>
        <w:tc>
          <w:tcPr>
            <w:tcW w:w="1361" w:type="dxa"/>
            <w:tcBorders>
              <w:right w:val="nil"/>
            </w:tcBorders>
            <w:vAlign w:val="center"/>
          </w:tcPr>
          <w:p w14:paraId="599546E5" w14:textId="77777777" w:rsidR="006634FD" w:rsidRPr="006634FD" w:rsidRDefault="006634FD">
            <w:pPr>
              <w:pStyle w:val="ConsPlusNormal"/>
              <w:jc w:val="center"/>
            </w:pPr>
            <w:r w:rsidRPr="006634FD">
              <w:t>НГ</w:t>
            </w:r>
          </w:p>
        </w:tc>
      </w:tr>
      <w:tr w:rsidR="006634FD" w:rsidRPr="006634FD" w14:paraId="6D62F944" w14:textId="77777777">
        <w:tc>
          <w:tcPr>
            <w:tcW w:w="2948" w:type="dxa"/>
            <w:tcBorders>
              <w:left w:val="nil"/>
            </w:tcBorders>
            <w:vAlign w:val="center"/>
          </w:tcPr>
          <w:p w14:paraId="4309BBD5" w14:textId="0C17D354" w:rsidR="006634FD" w:rsidRPr="006634FD" w:rsidRDefault="006634FD">
            <w:pPr>
              <w:pStyle w:val="ConsPlusNormal"/>
            </w:pPr>
            <w:r w:rsidRPr="006634FD">
              <w:t>Статья 35-в</w:t>
            </w:r>
          </w:p>
        </w:tc>
        <w:tc>
          <w:tcPr>
            <w:tcW w:w="1361" w:type="dxa"/>
            <w:vAlign w:val="center"/>
          </w:tcPr>
          <w:p w14:paraId="6777BF01" w14:textId="77777777" w:rsidR="006634FD" w:rsidRPr="006634FD" w:rsidRDefault="006634FD">
            <w:pPr>
              <w:pStyle w:val="ConsPlusNormal"/>
              <w:jc w:val="center"/>
            </w:pPr>
            <w:r w:rsidRPr="006634FD">
              <w:t>НГ</w:t>
            </w:r>
          </w:p>
        </w:tc>
        <w:tc>
          <w:tcPr>
            <w:tcW w:w="1191" w:type="dxa"/>
            <w:vAlign w:val="center"/>
          </w:tcPr>
          <w:p w14:paraId="77E78764" w14:textId="77777777" w:rsidR="006634FD" w:rsidRPr="006634FD" w:rsidRDefault="006634FD">
            <w:pPr>
              <w:pStyle w:val="ConsPlusNormal"/>
              <w:jc w:val="center"/>
            </w:pPr>
            <w:r w:rsidRPr="006634FD">
              <w:t>НГ</w:t>
            </w:r>
          </w:p>
        </w:tc>
        <w:tc>
          <w:tcPr>
            <w:tcW w:w="1361" w:type="dxa"/>
            <w:vAlign w:val="center"/>
          </w:tcPr>
          <w:p w14:paraId="0841F51A" w14:textId="77777777" w:rsidR="006634FD" w:rsidRPr="006634FD" w:rsidRDefault="006634FD">
            <w:pPr>
              <w:pStyle w:val="ConsPlusNormal"/>
              <w:jc w:val="center"/>
            </w:pPr>
            <w:r w:rsidRPr="006634FD">
              <w:t>НГ</w:t>
            </w:r>
          </w:p>
        </w:tc>
        <w:tc>
          <w:tcPr>
            <w:tcW w:w="1361" w:type="dxa"/>
            <w:vAlign w:val="center"/>
          </w:tcPr>
          <w:p w14:paraId="65649DF7" w14:textId="77777777" w:rsidR="006634FD" w:rsidRPr="006634FD" w:rsidRDefault="006634FD">
            <w:pPr>
              <w:pStyle w:val="ConsPlusNormal"/>
              <w:jc w:val="center"/>
            </w:pPr>
            <w:r w:rsidRPr="006634FD">
              <w:t>НГ</w:t>
            </w:r>
          </w:p>
        </w:tc>
        <w:tc>
          <w:tcPr>
            <w:tcW w:w="1361" w:type="dxa"/>
            <w:tcBorders>
              <w:right w:val="nil"/>
            </w:tcBorders>
            <w:vAlign w:val="center"/>
          </w:tcPr>
          <w:p w14:paraId="600CFD6C" w14:textId="77777777" w:rsidR="006634FD" w:rsidRPr="006634FD" w:rsidRDefault="006634FD">
            <w:pPr>
              <w:pStyle w:val="ConsPlusNormal"/>
              <w:jc w:val="center"/>
            </w:pPr>
            <w:r w:rsidRPr="006634FD">
              <w:t>НГ</w:t>
            </w:r>
          </w:p>
        </w:tc>
      </w:tr>
      <w:tr w:rsidR="006634FD" w:rsidRPr="006634FD" w14:paraId="1535AE4A" w14:textId="77777777">
        <w:tc>
          <w:tcPr>
            <w:tcW w:w="2948" w:type="dxa"/>
            <w:tcBorders>
              <w:left w:val="nil"/>
            </w:tcBorders>
            <w:vAlign w:val="center"/>
          </w:tcPr>
          <w:p w14:paraId="0901882A" w14:textId="3F4F32BC" w:rsidR="006634FD" w:rsidRPr="006634FD" w:rsidRDefault="006634FD">
            <w:pPr>
              <w:pStyle w:val="ConsPlusNormal"/>
            </w:pPr>
            <w:r w:rsidRPr="006634FD">
              <w:t>Статья 35-г</w:t>
            </w:r>
          </w:p>
        </w:tc>
        <w:tc>
          <w:tcPr>
            <w:tcW w:w="1361" w:type="dxa"/>
            <w:vAlign w:val="center"/>
          </w:tcPr>
          <w:p w14:paraId="1AD15A73" w14:textId="77777777" w:rsidR="006634FD" w:rsidRPr="006634FD" w:rsidRDefault="006634FD">
            <w:pPr>
              <w:pStyle w:val="ConsPlusNormal"/>
              <w:jc w:val="center"/>
            </w:pPr>
            <w:r w:rsidRPr="006634FD">
              <w:t>ИНД</w:t>
            </w:r>
          </w:p>
        </w:tc>
        <w:tc>
          <w:tcPr>
            <w:tcW w:w="1191" w:type="dxa"/>
            <w:vAlign w:val="center"/>
          </w:tcPr>
          <w:p w14:paraId="6C87A12D" w14:textId="77777777" w:rsidR="006634FD" w:rsidRPr="006634FD" w:rsidRDefault="006634FD">
            <w:pPr>
              <w:pStyle w:val="ConsPlusNormal"/>
              <w:jc w:val="center"/>
            </w:pPr>
            <w:r w:rsidRPr="006634FD">
              <w:t>ИНД</w:t>
            </w:r>
          </w:p>
        </w:tc>
        <w:tc>
          <w:tcPr>
            <w:tcW w:w="1361" w:type="dxa"/>
            <w:vAlign w:val="center"/>
          </w:tcPr>
          <w:p w14:paraId="2A3F2C6B" w14:textId="77777777" w:rsidR="006634FD" w:rsidRPr="006634FD" w:rsidRDefault="006634FD">
            <w:pPr>
              <w:pStyle w:val="ConsPlusNormal"/>
            </w:pPr>
          </w:p>
        </w:tc>
        <w:tc>
          <w:tcPr>
            <w:tcW w:w="1361" w:type="dxa"/>
            <w:vAlign w:val="center"/>
          </w:tcPr>
          <w:p w14:paraId="5497BC18" w14:textId="77777777" w:rsidR="006634FD" w:rsidRPr="006634FD" w:rsidRDefault="006634FD">
            <w:pPr>
              <w:pStyle w:val="ConsPlusNormal"/>
              <w:jc w:val="center"/>
            </w:pPr>
            <w:r w:rsidRPr="006634FD">
              <w:t>ИНД</w:t>
            </w:r>
          </w:p>
        </w:tc>
        <w:tc>
          <w:tcPr>
            <w:tcW w:w="1361" w:type="dxa"/>
            <w:tcBorders>
              <w:right w:val="nil"/>
            </w:tcBorders>
            <w:vAlign w:val="center"/>
          </w:tcPr>
          <w:p w14:paraId="5C17B989" w14:textId="77777777" w:rsidR="006634FD" w:rsidRPr="006634FD" w:rsidRDefault="006634FD">
            <w:pPr>
              <w:pStyle w:val="ConsPlusNormal"/>
              <w:jc w:val="center"/>
            </w:pPr>
            <w:r w:rsidRPr="006634FD">
              <w:t>ИНД</w:t>
            </w:r>
          </w:p>
        </w:tc>
      </w:tr>
      <w:tr w:rsidR="006634FD" w:rsidRPr="006634FD" w14:paraId="122EDFA6" w14:textId="77777777">
        <w:tc>
          <w:tcPr>
            <w:tcW w:w="2948" w:type="dxa"/>
            <w:tcBorders>
              <w:left w:val="nil"/>
            </w:tcBorders>
            <w:vAlign w:val="center"/>
          </w:tcPr>
          <w:p w14:paraId="476C077A" w14:textId="2BC4AB39" w:rsidR="006634FD" w:rsidRPr="006634FD" w:rsidRDefault="006634FD">
            <w:pPr>
              <w:pStyle w:val="ConsPlusNormal"/>
            </w:pPr>
            <w:r w:rsidRPr="006634FD">
              <w:t>Статья 37-б</w:t>
            </w:r>
          </w:p>
        </w:tc>
        <w:tc>
          <w:tcPr>
            <w:tcW w:w="1361" w:type="dxa"/>
            <w:vAlign w:val="center"/>
          </w:tcPr>
          <w:p w14:paraId="1667AED0" w14:textId="77777777" w:rsidR="006634FD" w:rsidRPr="006634FD" w:rsidRDefault="006634FD">
            <w:pPr>
              <w:pStyle w:val="ConsPlusNormal"/>
              <w:jc w:val="center"/>
            </w:pPr>
            <w:r w:rsidRPr="006634FD">
              <w:t>НГ</w:t>
            </w:r>
          </w:p>
        </w:tc>
        <w:tc>
          <w:tcPr>
            <w:tcW w:w="1191" w:type="dxa"/>
            <w:vAlign w:val="center"/>
          </w:tcPr>
          <w:p w14:paraId="22AA0CB9" w14:textId="77777777" w:rsidR="006634FD" w:rsidRPr="006634FD" w:rsidRDefault="006634FD">
            <w:pPr>
              <w:pStyle w:val="ConsPlusNormal"/>
              <w:jc w:val="center"/>
            </w:pPr>
            <w:r w:rsidRPr="006634FD">
              <w:t>НГ</w:t>
            </w:r>
          </w:p>
        </w:tc>
        <w:tc>
          <w:tcPr>
            <w:tcW w:w="1361" w:type="dxa"/>
            <w:vAlign w:val="center"/>
          </w:tcPr>
          <w:p w14:paraId="70B6E0A8" w14:textId="77777777" w:rsidR="006634FD" w:rsidRPr="006634FD" w:rsidRDefault="006634FD">
            <w:pPr>
              <w:pStyle w:val="ConsPlusNormal"/>
              <w:jc w:val="center"/>
            </w:pPr>
            <w:r w:rsidRPr="006634FD">
              <w:t>НГ</w:t>
            </w:r>
          </w:p>
        </w:tc>
        <w:tc>
          <w:tcPr>
            <w:tcW w:w="1361" w:type="dxa"/>
            <w:vAlign w:val="center"/>
          </w:tcPr>
          <w:p w14:paraId="32D589DD" w14:textId="77777777" w:rsidR="006634FD" w:rsidRPr="006634FD" w:rsidRDefault="006634FD">
            <w:pPr>
              <w:pStyle w:val="ConsPlusNormal"/>
              <w:jc w:val="center"/>
            </w:pPr>
            <w:r w:rsidRPr="006634FD">
              <w:t>НГ</w:t>
            </w:r>
          </w:p>
        </w:tc>
        <w:tc>
          <w:tcPr>
            <w:tcW w:w="1361" w:type="dxa"/>
            <w:tcBorders>
              <w:right w:val="nil"/>
            </w:tcBorders>
            <w:vAlign w:val="center"/>
          </w:tcPr>
          <w:p w14:paraId="4516AE70" w14:textId="77777777" w:rsidR="006634FD" w:rsidRPr="006634FD" w:rsidRDefault="006634FD">
            <w:pPr>
              <w:pStyle w:val="ConsPlusNormal"/>
              <w:jc w:val="center"/>
            </w:pPr>
            <w:r w:rsidRPr="006634FD">
              <w:t>НГ</w:t>
            </w:r>
          </w:p>
        </w:tc>
      </w:tr>
      <w:tr w:rsidR="006634FD" w:rsidRPr="006634FD" w14:paraId="09EAC52E" w14:textId="77777777">
        <w:tc>
          <w:tcPr>
            <w:tcW w:w="2948" w:type="dxa"/>
            <w:tcBorders>
              <w:left w:val="nil"/>
            </w:tcBorders>
            <w:vAlign w:val="center"/>
          </w:tcPr>
          <w:p w14:paraId="2B46986E" w14:textId="3CD85913" w:rsidR="006634FD" w:rsidRPr="006634FD" w:rsidRDefault="006634FD">
            <w:pPr>
              <w:pStyle w:val="ConsPlusNormal"/>
            </w:pPr>
            <w:r w:rsidRPr="006634FD">
              <w:t>Статья 37-в</w:t>
            </w:r>
          </w:p>
        </w:tc>
        <w:tc>
          <w:tcPr>
            <w:tcW w:w="1361" w:type="dxa"/>
            <w:vAlign w:val="center"/>
          </w:tcPr>
          <w:p w14:paraId="4E52857B" w14:textId="77777777" w:rsidR="006634FD" w:rsidRPr="006634FD" w:rsidRDefault="006634FD">
            <w:pPr>
              <w:pStyle w:val="ConsPlusNormal"/>
              <w:jc w:val="center"/>
            </w:pPr>
            <w:r w:rsidRPr="006634FD">
              <w:t>ИНД</w:t>
            </w:r>
          </w:p>
        </w:tc>
        <w:tc>
          <w:tcPr>
            <w:tcW w:w="1191" w:type="dxa"/>
            <w:vAlign w:val="center"/>
          </w:tcPr>
          <w:p w14:paraId="4ED7B180" w14:textId="77777777" w:rsidR="006634FD" w:rsidRPr="006634FD" w:rsidRDefault="006634FD">
            <w:pPr>
              <w:pStyle w:val="ConsPlusNormal"/>
              <w:jc w:val="center"/>
            </w:pPr>
            <w:r w:rsidRPr="006634FD">
              <w:t>ИНД</w:t>
            </w:r>
          </w:p>
        </w:tc>
        <w:tc>
          <w:tcPr>
            <w:tcW w:w="1361" w:type="dxa"/>
            <w:vAlign w:val="center"/>
          </w:tcPr>
          <w:p w14:paraId="43C151F8" w14:textId="77777777" w:rsidR="006634FD" w:rsidRPr="006634FD" w:rsidRDefault="006634FD">
            <w:pPr>
              <w:pStyle w:val="ConsPlusNormal"/>
              <w:jc w:val="center"/>
            </w:pPr>
            <w:r w:rsidRPr="006634FD">
              <w:t>ИНД</w:t>
            </w:r>
          </w:p>
        </w:tc>
        <w:tc>
          <w:tcPr>
            <w:tcW w:w="1361" w:type="dxa"/>
            <w:vAlign w:val="center"/>
          </w:tcPr>
          <w:p w14:paraId="6A726218" w14:textId="77777777" w:rsidR="006634FD" w:rsidRPr="006634FD" w:rsidRDefault="006634FD">
            <w:pPr>
              <w:pStyle w:val="ConsPlusNormal"/>
              <w:jc w:val="center"/>
            </w:pPr>
            <w:r w:rsidRPr="006634FD">
              <w:t>ИНД</w:t>
            </w:r>
          </w:p>
        </w:tc>
        <w:tc>
          <w:tcPr>
            <w:tcW w:w="1361" w:type="dxa"/>
            <w:tcBorders>
              <w:right w:val="nil"/>
            </w:tcBorders>
            <w:vAlign w:val="center"/>
          </w:tcPr>
          <w:p w14:paraId="412A2C1A" w14:textId="77777777" w:rsidR="006634FD" w:rsidRPr="006634FD" w:rsidRDefault="006634FD">
            <w:pPr>
              <w:pStyle w:val="ConsPlusNormal"/>
              <w:jc w:val="center"/>
            </w:pPr>
            <w:r w:rsidRPr="006634FD">
              <w:t>НГ, офицеры и мичманы - ИНД</w:t>
            </w:r>
          </w:p>
        </w:tc>
      </w:tr>
      <w:tr w:rsidR="006634FD" w:rsidRPr="006634FD" w14:paraId="2397FAFD" w14:textId="77777777">
        <w:tc>
          <w:tcPr>
            <w:tcW w:w="2948" w:type="dxa"/>
            <w:tcBorders>
              <w:left w:val="nil"/>
            </w:tcBorders>
            <w:vAlign w:val="center"/>
          </w:tcPr>
          <w:p w14:paraId="0E9B2020" w14:textId="0EFEF11B" w:rsidR="006634FD" w:rsidRPr="006634FD" w:rsidRDefault="006634FD">
            <w:pPr>
              <w:pStyle w:val="ConsPlusNormal"/>
              <w:jc w:val="both"/>
            </w:pPr>
            <w:r w:rsidRPr="006634FD">
              <w:t>Статья 38-б</w:t>
            </w:r>
          </w:p>
        </w:tc>
        <w:tc>
          <w:tcPr>
            <w:tcW w:w="1361" w:type="dxa"/>
            <w:vAlign w:val="center"/>
          </w:tcPr>
          <w:p w14:paraId="702C17C1" w14:textId="77777777" w:rsidR="006634FD" w:rsidRPr="006634FD" w:rsidRDefault="006634FD">
            <w:pPr>
              <w:pStyle w:val="ConsPlusNormal"/>
              <w:jc w:val="center"/>
            </w:pPr>
            <w:r w:rsidRPr="006634FD">
              <w:t>НГ</w:t>
            </w:r>
          </w:p>
        </w:tc>
        <w:tc>
          <w:tcPr>
            <w:tcW w:w="1191" w:type="dxa"/>
            <w:vAlign w:val="center"/>
          </w:tcPr>
          <w:p w14:paraId="669846CA" w14:textId="77777777" w:rsidR="006634FD" w:rsidRPr="006634FD" w:rsidRDefault="006634FD">
            <w:pPr>
              <w:pStyle w:val="ConsPlusNormal"/>
              <w:jc w:val="center"/>
            </w:pPr>
            <w:r w:rsidRPr="006634FD">
              <w:t>ИНД</w:t>
            </w:r>
          </w:p>
        </w:tc>
        <w:tc>
          <w:tcPr>
            <w:tcW w:w="1361" w:type="dxa"/>
            <w:vAlign w:val="center"/>
          </w:tcPr>
          <w:p w14:paraId="7AE0A100" w14:textId="77777777" w:rsidR="006634FD" w:rsidRPr="006634FD" w:rsidRDefault="006634FD">
            <w:pPr>
              <w:pStyle w:val="ConsPlusNormal"/>
              <w:jc w:val="center"/>
            </w:pPr>
            <w:r w:rsidRPr="006634FD">
              <w:t>ИНД</w:t>
            </w:r>
          </w:p>
        </w:tc>
        <w:tc>
          <w:tcPr>
            <w:tcW w:w="1361" w:type="dxa"/>
            <w:vAlign w:val="center"/>
          </w:tcPr>
          <w:p w14:paraId="168D733D" w14:textId="77777777" w:rsidR="006634FD" w:rsidRPr="006634FD" w:rsidRDefault="006634FD">
            <w:pPr>
              <w:pStyle w:val="ConsPlusNormal"/>
              <w:jc w:val="center"/>
            </w:pPr>
            <w:r w:rsidRPr="006634FD">
              <w:t>ИНД</w:t>
            </w:r>
          </w:p>
        </w:tc>
        <w:tc>
          <w:tcPr>
            <w:tcW w:w="1361" w:type="dxa"/>
            <w:tcBorders>
              <w:right w:val="nil"/>
            </w:tcBorders>
            <w:vAlign w:val="center"/>
          </w:tcPr>
          <w:p w14:paraId="4B8AB6EA" w14:textId="77777777" w:rsidR="006634FD" w:rsidRPr="006634FD" w:rsidRDefault="006634FD">
            <w:pPr>
              <w:pStyle w:val="ConsPlusNormal"/>
              <w:jc w:val="center"/>
            </w:pPr>
            <w:r w:rsidRPr="006634FD">
              <w:t>НГ</w:t>
            </w:r>
          </w:p>
        </w:tc>
      </w:tr>
      <w:tr w:rsidR="006634FD" w:rsidRPr="006634FD" w14:paraId="1F52C74E" w14:textId="77777777">
        <w:tc>
          <w:tcPr>
            <w:tcW w:w="2948" w:type="dxa"/>
            <w:tcBorders>
              <w:left w:val="nil"/>
            </w:tcBorders>
            <w:vAlign w:val="center"/>
          </w:tcPr>
          <w:p w14:paraId="1884766F" w14:textId="7935158D" w:rsidR="006634FD" w:rsidRPr="006634FD" w:rsidRDefault="006634FD">
            <w:pPr>
              <w:pStyle w:val="ConsPlusNormal"/>
              <w:jc w:val="both"/>
            </w:pPr>
            <w:r w:rsidRPr="006634FD">
              <w:t>Статья 38-в</w:t>
            </w:r>
          </w:p>
        </w:tc>
        <w:tc>
          <w:tcPr>
            <w:tcW w:w="1361" w:type="dxa"/>
            <w:vAlign w:val="center"/>
          </w:tcPr>
          <w:p w14:paraId="2CC02E7B" w14:textId="77777777" w:rsidR="006634FD" w:rsidRPr="006634FD" w:rsidRDefault="006634FD">
            <w:pPr>
              <w:pStyle w:val="ConsPlusNormal"/>
              <w:jc w:val="center"/>
            </w:pPr>
            <w:r w:rsidRPr="006634FD">
              <w:t>ИНД</w:t>
            </w:r>
          </w:p>
        </w:tc>
        <w:tc>
          <w:tcPr>
            <w:tcW w:w="1191" w:type="dxa"/>
            <w:vAlign w:val="center"/>
          </w:tcPr>
          <w:p w14:paraId="63C3FA53" w14:textId="77777777" w:rsidR="006634FD" w:rsidRPr="006634FD" w:rsidRDefault="006634FD">
            <w:pPr>
              <w:pStyle w:val="ConsPlusNormal"/>
            </w:pPr>
          </w:p>
        </w:tc>
        <w:tc>
          <w:tcPr>
            <w:tcW w:w="1361" w:type="dxa"/>
            <w:vAlign w:val="center"/>
          </w:tcPr>
          <w:p w14:paraId="70673397" w14:textId="77777777" w:rsidR="006634FD" w:rsidRPr="006634FD" w:rsidRDefault="006634FD">
            <w:pPr>
              <w:pStyle w:val="ConsPlusNormal"/>
            </w:pPr>
          </w:p>
        </w:tc>
        <w:tc>
          <w:tcPr>
            <w:tcW w:w="1361" w:type="dxa"/>
            <w:vAlign w:val="center"/>
          </w:tcPr>
          <w:p w14:paraId="42332835" w14:textId="77777777" w:rsidR="006634FD" w:rsidRPr="006634FD" w:rsidRDefault="006634FD">
            <w:pPr>
              <w:pStyle w:val="ConsPlusNormal"/>
            </w:pPr>
          </w:p>
        </w:tc>
        <w:tc>
          <w:tcPr>
            <w:tcW w:w="1361" w:type="dxa"/>
            <w:tcBorders>
              <w:right w:val="nil"/>
            </w:tcBorders>
            <w:vAlign w:val="center"/>
          </w:tcPr>
          <w:p w14:paraId="3F9A58F0" w14:textId="77777777" w:rsidR="006634FD" w:rsidRPr="006634FD" w:rsidRDefault="006634FD">
            <w:pPr>
              <w:pStyle w:val="ConsPlusNormal"/>
              <w:jc w:val="center"/>
            </w:pPr>
            <w:r w:rsidRPr="006634FD">
              <w:t>НГ</w:t>
            </w:r>
          </w:p>
        </w:tc>
      </w:tr>
      <w:tr w:rsidR="006634FD" w:rsidRPr="006634FD" w14:paraId="5BDB4ABF" w14:textId="77777777">
        <w:tc>
          <w:tcPr>
            <w:tcW w:w="2948" w:type="dxa"/>
            <w:tcBorders>
              <w:left w:val="nil"/>
            </w:tcBorders>
            <w:vAlign w:val="center"/>
          </w:tcPr>
          <w:p w14:paraId="45B4C630" w14:textId="072FBB91" w:rsidR="006634FD" w:rsidRPr="006634FD" w:rsidRDefault="006634FD">
            <w:pPr>
              <w:pStyle w:val="ConsPlusNormal"/>
              <w:jc w:val="both"/>
            </w:pPr>
            <w:r w:rsidRPr="006634FD">
              <w:t>Статья 39-в</w:t>
            </w:r>
          </w:p>
        </w:tc>
        <w:tc>
          <w:tcPr>
            <w:tcW w:w="1361" w:type="dxa"/>
            <w:vAlign w:val="center"/>
          </w:tcPr>
          <w:p w14:paraId="43240AE3" w14:textId="77777777" w:rsidR="006634FD" w:rsidRPr="006634FD" w:rsidRDefault="006634FD">
            <w:pPr>
              <w:pStyle w:val="ConsPlusNormal"/>
              <w:jc w:val="center"/>
            </w:pPr>
            <w:r w:rsidRPr="006634FD">
              <w:t>НГ</w:t>
            </w:r>
          </w:p>
        </w:tc>
        <w:tc>
          <w:tcPr>
            <w:tcW w:w="1191" w:type="dxa"/>
            <w:vAlign w:val="center"/>
          </w:tcPr>
          <w:p w14:paraId="58C26C12" w14:textId="77777777" w:rsidR="006634FD" w:rsidRPr="006634FD" w:rsidRDefault="006634FD">
            <w:pPr>
              <w:pStyle w:val="ConsPlusNormal"/>
              <w:jc w:val="center"/>
            </w:pPr>
            <w:r w:rsidRPr="006634FD">
              <w:t>ИНД</w:t>
            </w:r>
          </w:p>
        </w:tc>
        <w:tc>
          <w:tcPr>
            <w:tcW w:w="1361" w:type="dxa"/>
            <w:vAlign w:val="center"/>
          </w:tcPr>
          <w:p w14:paraId="35B8E4ED" w14:textId="77777777" w:rsidR="006634FD" w:rsidRPr="006634FD" w:rsidRDefault="006634FD">
            <w:pPr>
              <w:pStyle w:val="ConsPlusNormal"/>
              <w:jc w:val="center"/>
            </w:pPr>
            <w:r w:rsidRPr="006634FD">
              <w:t>ИНД</w:t>
            </w:r>
          </w:p>
        </w:tc>
        <w:tc>
          <w:tcPr>
            <w:tcW w:w="1361" w:type="dxa"/>
            <w:vAlign w:val="center"/>
          </w:tcPr>
          <w:p w14:paraId="113331A4" w14:textId="77777777" w:rsidR="006634FD" w:rsidRPr="006634FD" w:rsidRDefault="006634FD">
            <w:pPr>
              <w:pStyle w:val="ConsPlusNormal"/>
              <w:jc w:val="center"/>
            </w:pPr>
            <w:r w:rsidRPr="006634FD">
              <w:t>ИНД</w:t>
            </w:r>
          </w:p>
        </w:tc>
        <w:tc>
          <w:tcPr>
            <w:tcW w:w="1361" w:type="dxa"/>
            <w:tcBorders>
              <w:right w:val="nil"/>
            </w:tcBorders>
            <w:vAlign w:val="center"/>
          </w:tcPr>
          <w:p w14:paraId="74041660" w14:textId="77777777" w:rsidR="006634FD" w:rsidRPr="006634FD" w:rsidRDefault="006634FD">
            <w:pPr>
              <w:pStyle w:val="ConsPlusNormal"/>
              <w:jc w:val="center"/>
            </w:pPr>
            <w:r w:rsidRPr="006634FD">
              <w:t>НГ</w:t>
            </w:r>
          </w:p>
        </w:tc>
      </w:tr>
      <w:tr w:rsidR="006634FD" w:rsidRPr="006634FD" w14:paraId="6EB9C51D" w14:textId="77777777">
        <w:tc>
          <w:tcPr>
            <w:tcW w:w="2948" w:type="dxa"/>
            <w:tcBorders>
              <w:left w:val="nil"/>
            </w:tcBorders>
            <w:vAlign w:val="center"/>
          </w:tcPr>
          <w:p w14:paraId="06CF748E" w14:textId="6ECB7B35" w:rsidR="006634FD" w:rsidRPr="006634FD" w:rsidRDefault="006634FD">
            <w:pPr>
              <w:pStyle w:val="ConsPlusNormal"/>
              <w:jc w:val="both"/>
            </w:pPr>
            <w:r w:rsidRPr="006634FD">
              <w:t>Статья 40-в</w:t>
            </w:r>
          </w:p>
        </w:tc>
        <w:tc>
          <w:tcPr>
            <w:tcW w:w="1361" w:type="dxa"/>
            <w:vAlign w:val="center"/>
          </w:tcPr>
          <w:p w14:paraId="5FB72607" w14:textId="77777777" w:rsidR="006634FD" w:rsidRPr="006634FD" w:rsidRDefault="006634FD">
            <w:pPr>
              <w:pStyle w:val="ConsPlusNormal"/>
              <w:jc w:val="center"/>
            </w:pPr>
            <w:r w:rsidRPr="006634FD">
              <w:t>ИНД</w:t>
            </w:r>
          </w:p>
        </w:tc>
        <w:tc>
          <w:tcPr>
            <w:tcW w:w="1191" w:type="dxa"/>
            <w:vAlign w:val="center"/>
          </w:tcPr>
          <w:p w14:paraId="103ACE76" w14:textId="77777777" w:rsidR="006634FD" w:rsidRPr="006634FD" w:rsidRDefault="006634FD">
            <w:pPr>
              <w:pStyle w:val="ConsPlusNormal"/>
              <w:jc w:val="center"/>
            </w:pPr>
            <w:r w:rsidRPr="006634FD">
              <w:t>ИНД</w:t>
            </w:r>
          </w:p>
        </w:tc>
        <w:tc>
          <w:tcPr>
            <w:tcW w:w="1361" w:type="dxa"/>
            <w:vAlign w:val="center"/>
          </w:tcPr>
          <w:p w14:paraId="3B0F3845" w14:textId="77777777" w:rsidR="006634FD" w:rsidRPr="006634FD" w:rsidRDefault="006634FD">
            <w:pPr>
              <w:pStyle w:val="ConsPlusNormal"/>
              <w:jc w:val="center"/>
            </w:pPr>
            <w:r w:rsidRPr="006634FD">
              <w:t>ИНД</w:t>
            </w:r>
          </w:p>
        </w:tc>
        <w:tc>
          <w:tcPr>
            <w:tcW w:w="1361" w:type="dxa"/>
            <w:vAlign w:val="center"/>
          </w:tcPr>
          <w:p w14:paraId="51EE79C5" w14:textId="77777777" w:rsidR="006634FD" w:rsidRPr="006634FD" w:rsidRDefault="006634FD">
            <w:pPr>
              <w:pStyle w:val="ConsPlusNormal"/>
              <w:jc w:val="center"/>
            </w:pPr>
            <w:r w:rsidRPr="006634FD">
              <w:t>ИНД</w:t>
            </w:r>
          </w:p>
        </w:tc>
        <w:tc>
          <w:tcPr>
            <w:tcW w:w="1361" w:type="dxa"/>
            <w:tcBorders>
              <w:right w:val="nil"/>
            </w:tcBorders>
            <w:vAlign w:val="center"/>
          </w:tcPr>
          <w:p w14:paraId="44C25814" w14:textId="77777777" w:rsidR="006634FD" w:rsidRPr="006634FD" w:rsidRDefault="006634FD">
            <w:pPr>
              <w:pStyle w:val="ConsPlusNormal"/>
              <w:jc w:val="center"/>
            </w:pPr>
            <w:r w:rsidRPr="006634FD">
              <w:t>НГ, офицеры и мичманы - ИНД</w:t>
            </w:r>
          </w:p>
        </w:tc>
      </w:tr>
      <w:tr w:rsidR="006634FD" w:rsidRPr="006634FD" w14:paraId="4E361BBD" w14:textId="77777777">
        <w:tc>
          <w:tcPr>
            <w:tcW w:w="2948" w:type="dxa"/>
            <w:tcBorders>
              <w:left w:val="nil"/>
            </w:tcBorders>
            <w:vAlign w:val="center"/>
          </w:tcPr>
          <w:p w14:paraId="67CBDF2C" w14:textId="477F918A" w:rsidR="006634FD" w:rsidRPr="006634FD" w:rsidRDefault="006634FD">
            <w:pPr>
              <w:pStyle w:val="ConsPlusNormal"/>
              <w:jc w:val="both"/>
            </w:pPr>
            <w:r w:rsidRPr="006634FD">
              <w:t>Статья 42-г</w:t>
            </w:r>
          </w:p>
        </w:tc>
        <w:tc>
          <w:tcPr>
            <w:tcW w:w="1361" w:type="dxa"/>
            <w:vAlign w:val="center"/>
          </w:tcPr>
          <w:p w14:paraId="133D7BB8" w14:textId="77777777" w:rsidR="006634FD" w:rsidRPr="006634FD" w:rsidRDefault="006634FD">
            <w:pPr>
              <w:pStyle w:val="ConsPlusNormal"/>
              <w:jc w:val="center"/>
            </w:pPr>
            <w:r w:rsidRPr="006634FD">
              <w:t>ИНД</w:t>
            </w:r>
          </w:p>
        </w:tc>
        <w:tc>
          <w:tcPr>
            <w:tcW w:w="1191" w:type="dxa"/>
            <w:vAlign w:val="center"/>
          </w:tcPr>
          <w:p w14:paraId="38C0086D" w14:textId="77777777" w:rsidR="006634FD" w:rsidRPr="006634FD" w:rsidRDefault="006634FD">
            <w:pPr>
              <w:pStyle w:val="ConsPlusNormal"/>
              <w:jc w:val="center"/>
            </w:pPr>
            <w:r w:rsidRPr="006634FD">
              <w:t>ИНД</w:t>
            </w:r>
          </w:p>
        </w:tc>
        <w:tc>
          <w:tcPr>
            <w:tcW w:w="1361" w:type="dxa"/>
            <w:vAlign w:val="center"/>
          </w:tcPr>
          <w:p w14:paraId="3A101B7C" w14:textId="77777777" w:rsidR="006634FD" w:rsidRPr="006634FD" w:rsidRDefault="006634FD">
            <w:pPr>
              <w:pStyle w:val="ConsPlusNormal"/>
              <w:jc w:val="center"/>
            </w:pPr>
            <w:r w:rsidRPr="006634FD">
              <w:t>ИНД</w:t>
            </w:r>
          </w:p>
        </w:tc>
        <w:tc>
          <w:tcPr>
            <w:tcW w:w="1361" w:type="dxa"/>
            <w:vAlign w:val="center"/>
          </w:tcPr>
          <w:p w14:paraId="16FB2E61" w14:textId="77777777" w:rsidR="006634FD" w:rsidRPr="006634FD" w:rsidRDefault="006634FD">
            <w:pPr>
              <w:pStyle w:val="ConsPlusNormal"/>
              <w:jc w:val="center"/>
            </w:pPr>
            <w:r w:rsidRPr="006634FD">
              <w:t>ИНД</w:t>
            </w:r>
          </w:p>
        </w:tc>
        <w:tc>
          <w:tcPr>
            <w:tcW w:w="1361" w:type="dxa"/>
            <w:tcBorders>
              <w:right w:val="nil"/>
            </w:tcBorders>
            <w:vAlign w:val="center"/>
          </w:tcPr>
          <w:p w14:paraId="3D2EF9E8" w14:textId="77777777" w:rsidR="006634FD" w:rsidRPr="006634FD" w:rsidRDefault="006634FD">
            <w:pPr>
              <w:pStyle w:val="ConsPlusNormal"/>
              <w:jc w:val="center"/>
            </w:pPr>
            <w:r w:rsidRPr="006634FD">
              <w:t>НГ</w:t>
            </w:r>
          </w:p>
        </w:tc>
      </w:tr>
      <w:tr w:rsidR="006634FD" w:rsidRPr="006634FD" w14:paraId="32D0FE1B" w14:textId="77777777">
        <w:tc>
          <w:tcPr>
            <w:tcW w:w="2948" w:type="dxa"/>
            <w:tcBorders>
              <w:left w:val="nil"/>
            </w:tcBorders>
            <w:vAlign w:val="center"/>
          </w:tcPr>
          <w:p w14:paraId="0CD2EF11" w14:textId="3E4980A8" w:rsidR="006634FD" w:rsidRPr="006634FD" w:rsidRDefault="006634FD">
            <w:pPr>
              <w:pStyle w:val="ConsPlusNormal"/>
              <w:jc w:val="both"/>
            </w:pPr>
            <w:r w:rsidRPr="006634FD">
              <w:t xml:space="preserve">Статья 43-в (гипертоническая болезнь II стадии с незначительным </w:t>
            </w:r>
            <w:r w:rsidRPr="006634FD">
              <w:lastRenderedPageBreak/>
              <w:t>нарушением или без нарушения функций "органов-мишеней")</w:t>
            </w:r>
          </w:p>
        </w:tc>
        <w:tc>
          <w:tcPr>
            <w:tcW w:w="1361" w:type="dxa"/>
            <w:vAlign w:val="center"/>
          </w:tcPr>
          <w:p w14:paraId="132A04A5" w14:textId="77777777" w:rsidR="006634FD" w:rsidRPr="006634FD" w:rsidRDefault="006634FD">
            <w:pPr>
              <w:pStyle w:val="ConsPlusNormal"/>
              <w:jc w:val="center"/>
            </w:pPr>
            <w:r w:rsidRPr="006634FD">
              <w:lastRenderedPageBreak/>
              <w:t>НГ</w:t>
            </w:r>
          </w:p>
        </w:tc>
        <w:tc>
          <w:tcPr>
            <w:tcW w:w="1191" w:type="dxa"/>
            <w:vAlign w:val="center"/>
          </w:tcPr>
          <w:p w14:paraId="4E00DA86" w14:textId="77777777" w:rsidR="006634FD" w:rsidRPr="006634FD" w:rsidRDefault="006634FD">
            <w:pPr>
              <w:pStyle w:val="ConsPlusNormal"/>
              <w:jc w:val="center"/>
            </w:pPr>
            <w:r w:rsidRPr="006634FD">
              <w:t>НГ</w:t>
            </w:r>
          </w:p>
        </w:tc>
        <w:tc>
          <w:tcPr>
            <w:tcW w:w="1361" w:type="dxa"/>
            <w:vAlign w:val="center"/>
          </w:tcPr>
          <w:p w14:paraId="11CC2372" w14:textId="77777777" w:rsidR="006634FD" w:rsidRPr="006634FD" w:rsidRDefault="006634FD">
            <w:pPr>
              <w:pStyle w:val="ConsPlusNormal"/>
              <w:jc w:val="center"/>
            </w:pPr>
            <w:r w:rsidRPr="006634FD">
              <w:t>НГ</w:t>
            </w:r>
          </w:p>
        </w:tc>
        <w:tc>
          <w:tcPr>
            <w:tcW w:w="1361" w:type="dxa"/>
            <w:vAlign w:val="center"/>
          </w:tcPr>
          <w:p w14:paraId="5F787AF1" w14:textId="77777777" w:rsidR="006634FD" w:rsidRPr="006634FD" w:rsidRDefault="006634FD">
            <w:pPr>
              <w:pStyle w:val="ConsPlusNormal"/>
              <w:jc w:val="center"/>
            </w:pPr>
            <w:r w:rsidRPr="006634FD">
              <w:t>НГ</w:t>
            </w:r>
          </w:p>
        </w:tc>
        <w:tc>
          <w:tcPr>
            <w:tcW w:w="1361" w:type="dxa"/>
            <w:tcBorders>
              <w:right w:val="nil"/>
            </w:tcBorders>
            <w:vAlign w:val="center"/>
          </w:tcPr>
          <w:p w14:paraId="2C116809" w14:textId="77777777" w:rsidR="006634FD" w:rsidRPr="006634FD" w:rsidRDefault="006634FD">
            <w:pPr>
              <w:pStyle w:val="ConsPlusNormal"/>
              <w:jc w:val="center"/>
            </w:pPr>
            <w:r w:rsidRPr="006634FD">
              <w:t>НГ</w:t>
            </w:r>
          </w:p>
        </w:tc>
      </w:tr>
      <w:tr w:rsidR="006634FD" w:rsidRPr="006634FD" w14:paraId="47056FB4" w14:textId="77777777">
        <w:tc>
          <w:tcPr>
            <w:tcW w:w="2948" w:type="dxa"/>
            <w:tcBorders>
              <w:left w:val="nil"/>
            </w:tcBorders>
            <w:vAlign w:val="center"/>
          </w:tcPr>
          <w:p w14:paraId="16B12DAC" w14:textId="7ED405B4" w:rsidR="006634FD" w:rsidRPr="006634FD" w:rsidRDefault="006634FD">
            <w:pPr>
              <w:pStyle w:val="ConsPlusNormal"/>
            </w:pPr>
            <w:r w:rsidRPr="006634FD">
              <w:t>Статья 43-в (гипертоническая болезнь I стадии)</w:t>
            </w:r>
          </w:p>
        </w:tc>
        <w:tc>
          <w:tcPr>
            <w:tcW w:w="1361" w:type="dxa"/>
            <w:vAlign w:val="center"/>
          </w:tcPr>
          <w:p w14:paraId="2631ED7D" w14:textId="77777777" w:rsidR="006634FD" w:rsidRPr="006634FD" w:rsidRDefault="006634FD">
            <w:pPr>
              <w:pStyle w:val="ConsPlusNormal"/>
              <w:jc w:val="center"/>
            </w:pPr>
            <w:r w:rsidRPr="006634FD">
              <w:t>НГ</w:t>
            </w:r>
          </w:p>
        </w:tc>
        <w:tc>
          <w:tcPr>
            <w:tcW w:w="1191" w:type="dxa"/>
            <w:vAlign w:val="center"/>
          </w:tcPr>
          <w:p w14:paraId="64708B41" w14:textId="77777777" w:rsidR="006634FD" w:rsidRPr="006634FD" w:rsidRDefault="006634FD">
            <w:pPr>
              <w:pStyle w:val="ConsPlusNormal"/>
              <w:jc w:val="center"/>
            </w:pPr>
            <w:r w:rsidRPr="006634FD">
              <w:t>НГ</w:t>
            </w:r>
          </w:p>
        </w:tc>
        <w:tc>
          <w:tcPr>
            <w:tcW w:w="1361" w:type="dxa"/>
            <w:vAlign w:val="center"/>
          </w:tcPr>
          <w:p w14:paraId="4C9B3B51" w14:textId="77777777" w:rsidR="006634FD" w:rsidRPr="006634FD" w:rsidRDefault="006634FD">
            <w:pPr>
              <w:pStyle w:val="ConsPlusNormal"/>
              <w:jc w:val="center"/>
            </w:pPr>
            <w:r w:rsidRPr="006634FD">
              <w:t>ИНД</w:t>
            </w:r>
          </w:p>
        </w:tc>
        <w:tc>
          <w:tcPr>
            <w:tcW w:w="1361" w:type="dxa"/>
            <w:vAlign w:val="center"/>
          </w:tcPr>
          <w:p w14:paraId="7A3F722E" w14:textId="77777777" w:rsidR="006634FD" w:rsidRPr="006634FD" w:rsidRDefault="006634FD">
            <w:pPr>
              <w:pStyle w:val="ConsPlusNormal"/>
              <w:jc w:val="center"/>
            </w:pPr>
            <w:r w:rsidRPr="006634FD">
              <w:t>ИНД</w:t>
            </w:r>
          </w:p>
        </w:tc>
        <w:tc>
          <w:tcPr>
            <w:tcW w:w="1361" w:type="dxa"/>
            <w:tcBorders>
              <w:right w:val="nil"/>
            </w:tcBorders>
            <w:vAlign w:val="center"/>
          </w:tcPr>
          <w:p w14:paraId="6F0C5428" w14:textId="77777777" w:rsidR="006634FD" w:rsidRPr="006634FD" w:rsidRDefault="006634FD">
            <w:pPr>
              <w:pStyle w:val="ConsPlusNormal"/>
              <w:jc w:val="center"/>
            </w:pPr>
            <w:r w:rsidRPr="006634FD">
              <w:t>НГ, офицеры и мичманы - ИНД</w:t>
            </w:r>
          </w:p>
        </w:tc>
      </w:tr>
      <w:tr w:rsidR="006634FD" w:rsidRPr="006634FD" w14:paraId="5F8F68CA" w14:textId="77777777">
        <w:tc>
          <w:tcPr>
            <w:tcW w:w="2948" w:type="dxa"/>
            <w:tcBorders>
              <w:left w:val="nil"/>
            </w:tcBorders>
            <w:vAlign w:val="center"/>
          </w:tcPr>
          <w:p w14:paraId="369B18E5" w14:textId="4FF0CEF1" w:rsidR="006634FD" w:rsidRPr="006634FD" w:rsidRDefault="006634FD">
            <w:pPr>
              <w:pStyle w:val="ConsPlusNormal"/>
              <w:jc w:val="both"/>
            </w:pPr>
            <w:r w:rsidRPr="006634FD">
              <w:t>Статья 44-в</w:t>
            </w:r>
          </w:p>
        </w:tc>
        <w:tc>
          <w:tcPr>
            <w:tcW w:w="1361" w:type="dxa"/>
            <w:vAlign w:val="center"/>
          </w:tcPr>
          <w:p w14:paraId="7716CE1F" w14:textId="77777777" w:rsidR="006634FD" w:rsidRPr="006634FD" w:rsidRDefault="006634FD">
            <w:pPr>
              <w:pStyle w:val="ConsPlusNormal"/>
              <w:jc w:val="center"/>
            </w:pPr>
            <w:r w:rsidRPr="006634FD">
              <w:t>НГ</w:t>
            </w:r>
          </w:p>
        </w:tc>
        <w:tc>
          <w:tcPr>
            <w:tcW w:w="1191" w:type="dxa"/>
            <w:vAlign w:val="center"/>
          </w:tcPr>
          <w:p w14:paraId="40EE7FA9" w14:textId="77777777" w:rsidR="006634FD" w:rsidRPr="006634FD" w:rsidRDefault="006634FD">
            <w:pPr>
              <w:pStyle w:val="ConsPlusNormal"/>
              <w:jc w:val="center"/>
            </w:pPr>
            <w:r w:rsidRPr="006634FD">
              <w:t>НГ</w:t>
            </w:r>
          </w:p>
        </w:tc>
        <w:tc>
          <w:tcPr>
            <w:tcW w:w="1361" w:type="dxa"/>
            <w:vAlign w:val="center"/>
          </w:tcPr>
          <w:p w14:paraId="18A44EBD" w14:textId="77777777" w:rsidR="006634FD" w:rsidRPr="006634FD" w:rsidRDefault="006634FD">
            <w:pPr>
              <w:pStyle w:val="ConsPlusNormal"/>
              <w:jc w:val="center"/>
            </w:pPr>
            <w:r w:rsidRPr="006634FD">
              <w:t>ИНД</w:t>
            </w:r>
          </w:p>
        </w:tc>
        <w:tc>
          <w:tcPr>
            <w:tcW w:w="1361" w:type="dxa"/>
            <w:vAlign w:val="center"/>
          </w:tcPr>
          <w:p w14:paraId="726D620D" w14:textId="77777777" w:rsidR="006634FD" w:rsidRPr="006634FD" w:rsidRDefault="006634FD">
            <w:pPr>
              <w:pStyle w:val="ConsPlusNormal"/>
              <w:jc w:val="center"/>
            </w:pPr>
            <w:r w:rsidRPr="006634FD">
              <w:t>ИНД</w:t>
            </w:r>
          </w:p>
        </w:tc>
        <w:tc>
          <w:tcPr>
            <w:tcW w:w="1361" w:type="dxa"/>
            <w:tcBorders>
              <w:right w:val="nil"/>
            </w:tcBorders>
            <w:vAlign w:val="center"/>
          </w:tcPr>
          <w:p w14:paraId="6957922B" w14:textId="77777777" w:rsidR="006634FD" w:rsidRPr="006634FD" w:rsidRDefault="006634FD">
            <w:pPr>
              <w:pStyle w:val="ConsPlusNormal"/>
              <w:jc w:val="center"/>
            </w:pPr>
            <w:r w:rsidRPr="006634FD">
              <w:t>НГ</w:t>
            </w:r>
          </w:p>
        </w:tc>
      </w:tr>
      <w:tr w:rsidR="006634FD" w:rsidRPr="006634FD" w14:paraId="21272A02" w14:textId="77777777">
        <w:tc>
          <w:tcPr>
            <w:tcW w:w="2948" w:type="dxa"/>
            <w:tcBorders>
              <w:left w:val="nil"/>
            </w:tcBorders>
            <w:vAlign w:val="center"/>
          </w:tcPr>
          <w:p w14:paraId="1BB4002D" w14:textId="50C385C7" w:rsidR="006634FD" w:rsidRPr="006634FD" w:rsidRDefault="006634FD">
            <w:pPr>
              <w:pStyle w:val="ConsPlusNormal"/>
              <w:jc w:val="both"/>
            </w:pPr>
            <w:r w:rsidRPr="006634FD">
              <w:t>Статья 45-в</w:t>
            </w:r>
          </w:p>
        </w:tc>
        <w:tc>
          <w:tcPr>
            <w:tcW w:w="1361" w:type="dxa"/>
            <w:vAlign w:val="center"/>
          </w:tcPr>
          <w:p w14:paraId="63777C50" w14:textId="77777777" w:rsidR="006634FD" w:rsidRPr="006634FD" w:rsidRDefault="006634FD">
            <w:pPr>
              <w:pStyle w:val="ConsPlusNormal"/>
              <w:jc w:val="center"/>
            </w:pPr>
            <w:r w:rsidRPr="006634FD">
              <w:t>НГ</w:t>
            </w:r>
          </w:p>
        </w:tc>
        <w:tc>
          <w:tcPr>
            <w:tcW w:w="1191" w:type="dxa"/>
            <w:vAlign w:val="center"/>
          </w:tcPr>
          <w:p w14:paraId="79E8EB37" w14:textId="77777777" w:rsidR="006634FD" w:rsidRPr="006634FD" w:rsidRDefault="006634FD">
            <w:pPr>
              <w:pStyle w:val="ConsPlusNormal"/>
              <w:jc w:val="center"/>
            </w:pPr>
            <w:r w:rsidRPr="006634FD">
              <w:t>НГ</w:t>
            </w:r>
          </w:p>
        </w:tc>
        <w:tc>
          <w:tcPr>
            <w:tcW w:w="1361" w:type="dxa"/>
            <w:vAlign w:val="center"/>
          </w:tcPr>
          <w:p w14:paraId="77949B3B" w14:textId="77777777" w:rsidR="006634FD" w:rsidRPr="006634FD" w:rsidRDefault="006634FD">
            <w:pPr>
              <w:pStyle w:val="ConsPlusNormal"/>
              <w:jc w:val="center"/>
            </w:pPr>
            <w:r w:rsidRPr="006634FD">
              <w:t>ИНД</w:t>
            </w:r>
          </w:p>
        </w:tc>
        <w:tc>
          <w:tcPr>
            <w:tcW w:w="1361" w:type="dxa"/>
            <w:vAlign w:val="center"/>
          </w:tcPr>
          <w:p w14:paraId="1B142930" w14:textId="77777777" w:rsidR="006634FD" w:rsidRPr="006634FD" w:rsidRDefault="006634FD">
            <w:pPr>
              <w:pStyle w:val="ConsPlusNormal"/>
              <w:jc w:val="center"/>
            </w:pPr>
            <w:r w:rsidRPr="006634FD">
              <w:t>ИНД</w:t>
            </w:r>
          </w:p>
        </w:tc>
        <w:tc>
          <w:tcPr>
            <w:tcW w:w="1361" w:type="dxa"/>
            <w:tcBorders>
              <w:right w:val="nil"/>
            </w:tcBorders>
            <w:vAlign w:val="center"/>
          </w:tcPr>
          <w:p w14:paraId="6F7CC890" w14:textId="77777777" w:rsidR="006634FD" w:rsidRPr="006634FD" w:rsidRDefault="006634FD">
            <w:pPr>
              <w:pStyle w:val="ConsPlusNormal"/>
              <w:jc w:val="center"/>
            </w:pPr>
            <w:r w:rsidRPr="006634FD">
              <w:t>НГ</w:t>
            </w:r>
          </w:p>
        </w:tc>
      </w:tr>
      <w:tr w:rsidR="006634FD" w:rsidRPr="006634FD" w14:paraId="34F6B6F7" w14:textId="77777777">
        <w:tc>
          <w:tcPr>
            <w:tcW w:w="2948" w:type="dxa"/>
            <w:tcBorders>
              <w:left w:val="nil"/>
            </w:tcBorders>
            <w:vAlign w:val="center"/>
          </w:tcPr>
          <w:p w14:paraId="76836591" w14:textId="767A7AB2" w:rsidR="006634FD" w:rsidRPr="006634FD" w:rsidRDefault="006634FD">
            <w:pPr>
              <w:pStyle w:val="ConsPlusNormal"/>
              <w:jc w:val="both"/>
            </w:pPr>
            <w:r w:rsidRPr="006634FD">
              <w:t>Статья 45-г</w:t>
            </w:r>
          </w:p>
        </w:tc>
        <w:tc>
          <w:tcPr>
            <w:tcW w:w="1361" w:type="dxa"/>
            <w:vAlign w:val="center"/>
          </w:tcPr>
          <w:p w14:paraId="29DC5986" w14:textId="77777777" w:rsidR="006634FD" w:rsidRPr="006634FD" w:rsidRDefault="006634FD">
            <w:pPr>
              <w:pStyle w:val="ConsPlusNormal"/>
              <w:jc w:val="center"/>
            </w:pPr>
            <w:r w:rsidRPr="006634FD">
              <w:t>НГ</w:t>
            </w:r>
          </w:p>
        </w:tc>
        <w:tc>
          <w:tcPr>
            <w:tcW w:w="1191" w:type="dxa"/>
            <w:vAlign w:val="center"/>
          </w:tcPr>
          <w:p w14:paraId="05632840" w14:textId="77777777" w:rsidR="006634FD" w:rsidRPr="006634FD" w:rsidRDefault="006634FD">
            <w:pPr>
              <w:pStyle w:val="ConsPlusNormal"/>
              <w:jc w:val="center"/>
            </w:pPr>
            <w:r w:rsidRPr="006634FD">
              <w:t>НГ</w:t>
            </w:r>
          </w:p>
        </w:tc>
        <w:tc>
          <w:tcPr>
            <w:tcW w:w="1361" w:type="dxa"/>
            <w:vAlign w:val="center"/>
          </w:tcPr>
          <w:p w14:paraId="480BC610" w14:textId="77777777" w:rsidR="006634FD" w:rsidRPr="006634FD" w:rsidRDefault="006634FD">
            <w:pPr>
              <w:pStyle w:val="ConsPlusNormal"/>
            </w:pPr>
          </w:p>
        </w:tc>
        <w:tc>
          <w:tcPr>
            <w:tcW w:w="1361" w:type="dxa"/>
            <w:vAlign w:val="center"/>
          </w:tcPr>
          <w:p w14:paraId="06BA311A" w14:textId="77777777" w:rsidR="006634FD" w:rsidRPr="006634FD" w:rsidRDefault="006634FD">
            <w:pPr>
              <w:pStyle w:val="ConsPlusNormal"/>
            </w:pPr>
          </w:p>
        </w:tc>
        <w:tc>
          <w:tcPr>
            <w:tcW w:w="1361" w:type="dxa"/>
            <w:tcBorders>
              <w:right w:val="nil"/>
            </w:tcBorders>
            <w:vAlign w:val="center"/>
          </w:tcPr>
          <w:p w14:paraId="2FFA6B64" w14:textId="77777777" w:rsidR="006634FD" w:rsidRPr="006634FD" w:rsidRDefault="006634FD">
            <w:pPr>
              <w:pStyle w:val="ConsPlusNormal"/>
              <w:jc w:val="center"/>
            </w:pPr>
            <w:r w:rsidRPr="006634FD">
              <w:t>НГ, офицеры и мичманы - ИНД</w:t>
            </w:r>
          </w:p>
        </w:tc>
      </w:tr>
      <w:tr w:rsidR="006634FD" w:rsidRPr="006634FD" w14:paraId="5CAE7375" w14:textId="77777777">
        <w:tc>
          <w:tcPr>
            <w:tcW w:w="2948" w:type="dxa"/>
            <w:tcBorders>
              <w:left w:val="nil"/>
            </w:tcBorders>
            <w:vAlign w:val="center"/>
          </w:tcPr>
          <w:p w14:paraId="77D60130" w14:textId="59EFBF85" w:rsidR="006634FD" w:rsidRPr="006634FD" w:rsidRDefault="006634FD">
            <w:pPr>
              <w:pStyle w:val="ConsPlusNormal"/>
              <w:jc w:val="both"/>
            </w:pPr>
            <w:r w:rsidRPr="006634FD">
              <w:t>Статья 46-б</w:t>
            </w:r>
          </w:p>
        </w:tc>
        <w:tc>
          <w:tcPr>
            <w:tcW w:w="1361" w:type="dxa"/>
            <w:vAlign w:val="center"/>
          </w:tcPr>
          <w:p w14:paraId="67F87802" w14:textId="77777777" w:rsidR="006634FD" w:rsidRPr="006634FD" w:rsidRDefault="006634FD">
            <w:pPr>
              <w:pStyle w:val="ConsPlusNormal"/>
              <w:jc w:val="center"/>
            </w:pPr>
            <w:r w:rsidRPr="006634FD">
              <w:t>НГ</w:t>
            </w:r>
          </w:p>
        </w:tc>
        <w:tc>
          <w:tcPr>
            <w:tcW w:w="1191" w:type="dxa"/>
            <w:vAlign w:val="center"/>
          </w:tcPr>
          <w:p w14:paraId="4220E262" w14:textId="77777777" w:rsidR="006634FD" w:rsidRPr="006634FD" w:rsidRDefault="006634FD">
            <w:pPr>
              <w:pStyle w:val="ConsPlusNormal"/>
              <w:jc w:val="center"/>
            </w:pPr>
            <w:r w:rsidRPr="006634FD">
              <w:t>НГ</w:t>
            </w:r>
          </w:p>
        </w:tc>
        <w:tc>
          <w:tcPr>
            <w:tcW w:w="1361" w:type="dxa"/>
            <w:vAlign w:val="center"/>
          </w:tcPr>
          <w:p w14:paraId="02999489" w14:textId="77777777" w:rsidR="006634FD" w:rsidRPr="006634FD" w:rsidRDefault="006634FD">
            <w:pPr>
              <w:pStyle w:val="ConsPlusNormal"/>
              <w:jc w:val="center"/>
            </w:pPr>
            <w:r w:rsidRPr="006634FD">
              <w:t>НГ</w:t>
            </w:r>
          </w:p>
        </w:tc>
        <w:tc>
          <w:tcPr>
            <w:tcW w:w="1361" w:type="dxa"/>
            <w:vAlign w:val="center"/>
          </w:tcPr>
          <w:p w14:paraId="58E3F175" w14:textId="77777777" w:rsidR="006634FD" w:rsidRPr="006634FD" w:rsidRDefault="006634FD">
            <w:pPr>
              <w:pStyle w:val="ConsPlusNormal"/>
              <w:jc w:val="center"/>
            </w:pPr>
            <w:r w:rsidRPr="006634FD">
              <w:t>НГ</w:t>
            </w:r>
          </w:p>
        </w:tc>
        <w:tc>
          <w:tcPr>
            <w:tcW w:w="1361" w:type="dxa"/>
            <w:tcBorders>
              <w:right w:val="nil"/>
            </w:tcBorders>
            <w:vAlign w:val="center"/>
          </w:tcPr>
          <w:p w14:paraId="3BB2FD5C" w14:textId="77777777" w:rsidR="006634FD" w:rsidRPr="006634FD" w:rsidRDefault="006634FD">
            <w:pPr>
              <w:pStyle w:val="ConsPlusNormal"/>
              <w:jc w:val="center"/>
            </w:pPr>
            <w:r w:rsidRPr="006634FD">
              <w:t>НГ</w:t>
            </w:r>
          </w:p>
        </w:tc>
      </w:tr>
      <w:tr w:rsidR="006634FD" w:rsidRPr="006634FD" w14:paraId="20C5C65B" w14:textId="77777777">
        <w:tc>
          <w:tcPr>
            <w:tcW w:w="2948" w:type="dxa"/>
            <w:tcBorders>
              <w:left w:val="nil"/>
            </w:tcBorders>
            <w:vAlign w:val="center"/>
          </w:tcPr>
          <w:p w14:paraId="2B9042D2" w14:textId="5D760C17" w:rsidR="006634FD" w:rsidRPr="006634FD" w:rsidRDefault="006634FD">
            <w:pPr>
              <w:pStyle w:val="ConsPlusNormal"/>
              <w:jc w:val="both"/>
            </w:pPr>
            <w:r w:rsidRPr="006634FD">
              <w:t>Статья 46-в</w:t>
            </w:r>
          </w:p>
        </w:tc>
        <w:tc>
          <w:tcPr>
            <w:tcW w:w="1361" w:type="dxa"/>
            <w:vAlign w:val="center"/>
          </w:tcPr>
          <w:p w14:paraId="58603AAB" w14:textId="77777777" w:rsidR="006634FD" w:rsidRPr="006634FD" w:rsidRDefault="006634FD">
            <w:pPr>
              <w:pStyle w:val="ConsPlusNormal"/>
              <w:jc w:val="center"/>
            </w:pPr>
            <w:r w:rsidRPr="006634FD">
              <w:t>ИНД</w:t>
            </w:r>
          </w:p>
        </w:tc>
        <w:tc>
          <w:tcPr>
            <w:tcW w:w="1191" w:type="dxa"/>
            <w:vAlign w:val="center"/>
          </w:tcPr>
          <w:p w14:paraId="7EB79DCA" w14:textId="77777777" w:rsidR="006634FD" w:rsidRPr="006634FD" w:rsidRDefault="006634FD">
            <w:pPr>
              <w:pStyle w:val="ConsPlusNormal"/>
              <w:jc w:val="center"/>
            </w:pPr>
            <w:r w:rsidRPr="006634FD">
              <w:t>ИНД</w:t>
            </w:r>
          </w:p>
        </w:tc>
        <w:tc>
          <w:tcPr>
            <w:tcW w:w="1361" w:type="dxa"/>
            <w:vAlign w:val="center"/>
          </w:tcPr>
          <w:p w14:paraId="652D4F42" w14:textId="77777777" w:rsidR="006634FD" w:rsidRPr="006634FD" w:rsidRDefault="006634FD">
            <w:pPr>
              <w:pStyle w:val="ConsPlusNormal"/>
              <w:jc w:val="center"/>
            </w:pPr>
            <w:r w:rsidRPr="006634FD">
              <w:t>ИНД</w:t>
            </w:r>
          </w:p>
        </w:tc>
        <w:tc>
          <w:tcPr>
            <w:tcW w:w="1361" w:type="dxa"/>
            <w:vAlign w:val="center"/>
          </w:tcPr>
          <w:p w14:paraId="16468101" w14:textId="77777777" w:rsidR="006634FD" w:rsidRPr="006634FD" w:rsidRDefault="006634FD">
            <w:pPr>
              <w:pStyle w:val="ConsPlusNormal"/>
              <w:jc w:val="center"/>
            </w:pPr>
            <w:r w:rsidRPr="006634FD">
              <w:t>ИНД</w:t>
            </w:r>
          </w:p>
        </w:tc>
        <w:tc>
          <w:tcPr>
            <w:tcW w:w="1361" w:type="dxa"/>
            <w:tcBorders>
              <w:right w:val="nil"/>
            </w:tcBorders>
            <w:vAlign w:val="center"/>
          </w:tcPr>
          <w:p w14:paraId="29CFB7AA" w14:textId="77777777" w:rsidR="006634FD" w:rsidRPr="006634FD" w:rsidRDefault="006634FD">
            <w:pPr>
              <w:pStyle w:val="ConsPlusNormal"/>
              <w:jc w:val="center"/>
            </w:pPr>
            <w:r w:rsidRPr="006634FD">
              <w:t>НГ, офицеры и мичманы - ИНД</w:t>
            </w:r>
          </w:p>
        </w:tc>
      </w:tr>
      <w:tr w:rsidR="006634FD" w:rsidRPr="006634FD" w14:paraId="21AF096B" w14:textId="77777777">
        <w:tc>
          <w:tcPr>
            <w:tcW w:w="2948" w:type="dxa"/>
            <w:tcBorders>
              <w:left w:val="nil"/>
            </w:tcBorders>
            <w:vAlign w:val="center"/>
          </w:tcPr>
          <w:p w14:paraId="5E57637A" w14:textId="77DCEF15" w:rsidR="006634FD" w:rsidRPr="006634FD" w:rsidRDefault="006634FD">
            <w:pPr>
              <w:pStyle w:val="ConsPlusNormal"/>
              <w:jc w:val="both"/>
            </w:pPr>
            <w:r w:rsidRPr="006634FD">
              <w:t>Статья 47-б</w:t>
            </w:r>
          </w:p>
        </w:tc>
        <w:tc>
          <w:tcPr>
            <w:tcW w:w="1361" w:type="dxa"/>
            <w:vAlign w:val="center"/>
          </w:tcPr>
          <w:p w14:paraId="59903807" w14:textId="77777777" w:rsidR="006634FD" w:rsidRPr="006634FD" w:rsidRDefault="006634FD">
            <w:pPr>
              <w:pStyle w:val="ConsPlusNormal"/>
              <w:jc w:val="center"/>
            </w:pPr>
            <w:r w:rsidRPr="006634FD">
              <w:t>ИНД</w:t>
            </w:r>
          </w:p>
        </w:tc>
        <w:tc>
          <w:tcPr>
            <w:tcW w:w="1191" w:type="dxa"/>
            <w:vAlign w:val="center"/>
          </w:tcPr>
          <w:p w14:paraId="0CC2564A" w14:textId="77777777" w:rsidR="006634FD" w:rsidRPr="006634FD" w:rsidRDefault="006634FD">
            <w:pPr>
              <w:pStyle w:val="ConsPlusNormal"/>
              <w:jc w:val="center"/>
            </w:pPr>
            <w:r w:rsidRPr="006634FD">
              <w:t>ИНД</w:t>
            </w:r>
          </w:p>
        </w:tc>
        <w:tc>
          <w:tcPr>
            <w:tcW w:w="1361" w:type="dxa"/>
            <w:vAlign w:val="center"/>
          </w:tcPr>
          <w:p w14:paraId="1674FE05" w14:textId="77777777" w:rsidR="006634FD" w:rsidRPr="006634FD" w:rsidRDefault="006634FD">
            <w:pPr>
              <w:pStyle w:val="ConsPlusNormal"/>
              <w:jc w:val="center"/>
            </w:pPr>
            <w:r w:rsidRPr="006634FD">
              <w:t>ИНД</w:t>
            </w:r>
          </w:p>
        </w:tc>
        <w:tc>
          <w:tcPr>
            <w:tcW w:w="1361" w:type="dxa"/>
            <w:vAlign w:val="center"/>
          </w:tcPr>
          <w:p w14:paraId="2141D4F1" w14:textId="77777777" w:rsidR="006634FD" w:rsidRPr="006634FD" w:rsidRDefault="006634FD">
            <w:pPr>
              <w:pStyle w:val="ConsPlusNormal"/>
              <w:jc w:val="center"/>
            </w:pPr>
            <w:r w:rsidRPr="006634FD">
              <w:t>ИНД</w:t>
            </w:r>
          </w:p>
        </w:tc>
        <w:tc>
          <w:tcPr>
            <w:tcW w:w="1361" w:type="dxa"/>
            <w:tcBorders>
              <w:right w:val="nil"/>
            </w:tcBorders>
            <w:vAlign w:val="center"/>
          </w:tcPr>
          <w:p w14:paraId="7592F432" w14:textId="77777777" w:rsidR="006634FD" w:rsidRPr="006634FD" w:rsidRDefault="006634FD">
            <w:pPr>
              <w:pStyle w:val="ConsPlusNormal"/>
              <w:jc w:val="center"/>
            </w:pPr>
            <w:r w:rsidRPr="006634FD">
              <w:t>НГ, офицеры и мичманы - ИНД</w:t>
            </w:r>
          </w:p>
        </w:tc>
      </w:tr>
      <w:tr w:rsidR="006634FD" w:rsidRPr="006634FD" w14:paraId="38AE9208" w14:textId="77777777">
        <w:tc>
          <w:tcPr>
            <w:tcW w:w="2948" w:type="dxa"/>
            <w:tcBorders>
              <w:left w:val="nil"/>
            </w:tcBorders>
            <w:vAlign w:val="center"/>
          </w:tcPr>
          <w:p w14:paraId="53090D09" w14:textId="2B6E0B5D" w:rsidR="006634FD" w:rsidRPr="006634FD" w:rsidRDefault="006634FD">
            <w:pPr>
              <w:pStyle w:val="ConsPlusNormal"/>
              <w:jc w:val="both"/>
            </w:pPr>
            <w:r w:rsidRPr="006634FD">
              <w:t>Статья 49-в (гнойные синуситы с редкими обострениями; негнойные синуситы, аллергический ринит средней степени тяжести)</w:t>
            </w:r>
          </w:p>
        </w:tc>
        <w:tc>
          <w:tcPr>
            <w:tcW w:w="1361" w:type="dxa"/>
            <w:vAlign w:val="center"/>
          </w:tcPr>
          <w:p w14:paraId="1D45F0D5" w14:textId="77777777" w:rsidR="006634FD" w:rsidRPr="006634FD" w:rsidRDefault="006634FD">
            <w:pPr>
              <w:pStyle w:val="ConsPlusNormal"/>
              <w:jc w:val="center"/>
            </w:pPr>
            <w:r w:rsidRPr="006634FD">
              <w:t>ИНД</w:t>
            </w:r>
          </w:p>
        </w:tc>
        <w:tc>
          <w:tcPr>
            <w:tcW w:w="1191" w:type="dxa"/>
            <w:vAlign w:val="center"/>
          </w:tcPr>
          <w:p w14:paraId="1F34D7B3" w14:textId="77777777" w:rsidR="006634FD" w:rsidRPr="006634FD" w:rsidRDefault="006634FD">
            <w:pPr>
              <w:pStyle w:val="ConsPlusNormal"/>
              <w:jc w:val="center"/>
            </w:pPr>
            <w:r w:rsidRPr="006634FD">
              <w:t>ИНД</w:t>
            </w:r>
          </w:p>
        </w:tc>
        <w:tc>
          <w:tcPr>
            <w:tcW w:w="1361" w:type="dxa"/>
            <w:vAlign w:val="center"/>
          </w:tcPr>
          <w:p w14:paraId="4943A9F8" w14:textId="77777777" w:rsidR="006634FD" w:rsidRPr="006634FD" w:rsidRDefault="006634FD">
            <w:pPr>
              <w:pStyle w:val="ConsPlusNormal"/>
              <w:jc w:val="center"/>
            </w:pPr>
            <w:r w:rsidRPr="006634FD">
              <w:t>ИНД</w:t>
            </w:r>
          </w:p>
        </w:tc>
        <w:tc>
          <w:tcPr>
            <w:tcW w:w="1361" w:type="dxa"/>
            <w:vAlign w:val="center"/>
          </w:tcPr>
          <w:p w14:paraId="43DC74EC" w14:textId="77777777" w:rsidR="006634FD" w:rsidRPr="006634FD" w:rsidRDefault="006634FD">
            <w:pPr>
              <w:pStyle w:val="ConsPlusNormal"/>
              <w:jc w:val="center"/>
            </w:pPr>
            <w:r w:rsidRPr="006634FD">
              <w:t>ИНД</w:t>
            </w:r>
          </w:p>
        </w:tc>
        <w:tc>
          <w:tcPr>
            <w:tcW w:w="1361" w:type="dxa"/>
            <w:tcBorders>
              <w:right w:val="nil"/>
            </w:tcBorders>
            <w:vAlign w:val="center"/>
          </w:tcPr>
          <w:p w14:paraId="7B7E55CD" w14:textId="77777777" w:rsidR="006634FD" w:rsidRPr="006634FD" w:rsidRDefault="006634FD">
            <w:pPr>
              <w:pStyle w:val="ConsPlusNormal"/>
              <w:jc w:val="center"/>
            </w:pPr>
            <w:r w:rsidRPr="006634FD">
              <w:t>НГ</w:t>
            </w:r>
          </w:p>
        </w:tc>
      </w:tr>
      <w:tr w:rsidR="006634FD" w:rsidRPr="006634FD" w14:paraId="00050599" w14:textId="77777777">
        <w:tc>
          <w:tcPr>
            <w:tcW w:w="2948" w:type="dxa"/>
            <w:tcBorders>
              <w:left w:val="nil"/>
            </w:tcBorders>
            <w:vAlign w:val="center"/>
          </w:tcPr>
          <w:p w14:paraId="1C2520CA" w14:textId="24131338" w:rsidR="006634FD" w:rsidRPr="006634FD" w:rsidRDefault="006634FD">
            <w:pPr>
              <w:pStyle w:val="ConsPlusNormal"/>
              <w:jc w:val="both"/>
            </w:pPr>
            <w:r w:rsidRPr="006634FD">
              <w:t xml:space="preserve">Статья 49-в (болезни полости носа, носоглотки со стойким затруднением носового дыхания и стойким </w:t>
            </w:r>
            <w:r w:rsidRPr="006634FD">
              <w:lastRenderedPageBreak/>
              <w:t xml:space="preserve">нарушением </w:t>
            </w:r>
            <w:proofErr w:type="spellStart"/>
            <w:r w:rsidRPr="006634FD">
              <w:t>барофункции</w:t>
            </w:r>
            <w:proofErr w:type="spellEnd"/>
            <w:r w:rsidRPr="006634FD">
              <w:t xml:space="preserve"> околоносовых пазух)</w:t>
            </w:r>
          </w:p>
        </w:tc>
        <w:tc>
          <w:tcPr>
            <w:tcW w:w="1361" w:type="dxa"/>
            <w:vAlign w:val="center"/>
          </w:tcPr>
          <w:p w14:paraId="57679DBA" w14:textId="77777777" w:rsidR="006634FD" w:rsidRPr="006634FD" w:rsidRDefault="006634FD">
            <w:pPr>
              <w:pStyle w:val="ConsPlusNormal"/>
              <w:jc w:val="center"/>
            </w:pPr>
            <w:r w:rsidRPr="006634FD">
              <w:lastRenderedPageBreak/>
              <w:t>НГ</w:t>
            </w:r>
          </w:p>
        </w:tc>
        <w:tc>
          <w:tcPr>
            <w:tcW w:w="1191" w:type="dxa"/>
            <w:vAlign w:val="center"/>
          </w:tcPr>
          <w:p w14:paraId="3D1AD930" w14:textId="77777777" w:rsidR="006634FD" w:rsidRPr="006634FD" w:rsidRDefault="006634FD">
            <w:pPr>
              <w:pStyle w:val="ConsPlusNormal"/>
            </w:pPr>
          </w:p>
        </w:tc>
        <w:tc>
          <w:tcPr>
            <w:tcW w:w="1361" w:type="dxa"/>
            <w:vAlign w:val="center"/>
          </w:tcPr>
          <w:p w14:paraId="4A0AE080" w14:textId="77777777" w:rsidR="006634FD" w:rsidRPr="006634FD" w:rsidRDefault="006634FD">
            <w:pPr>
              <w:pStyle w:val="ConsPlusNormal"/>
            </w:pPr>
          </w:p>
        </w:tc>
        <w:tc>
          <w:tcPr>
            <w:tcW w:w="1361" w:type="dxa"/>
            <w:vAlign w:val="center"/>
          </w:tcPr>
          <w:p w14:paraId="1E537514" w14:textId="77777777" w:rsidR="006634FD" w:rsidRPr="006634FD" w:rsidRDefault="006634FD">
            <w:pPr>
              <w:pStyle w:val="ConsPlusNormal"/>
            </w:pPr>
          </w:p>
        </w:tc>
        <w:tc>
          <w:tcPr>
            <w:tcW w:w="1361" w:type="dxa"/>
            <w:tcBorders>
              <w:right w:val="nil"/>
            </w:tcBorders>
            <w:vAlign w:val="center"/>
          </w:tcPr>
          <w:p w14:paraId="02BF4D4C" w14:textId="77777777" w:rsidR="006634FD" w:rsidRPr="006634FD" w:rsidRDefault="006634FD">
            <w:pPr>
              <w:pStyle w:val="ConsPlusNormal"/>
              <w:jc w:val="center"/>
            </w:pPr>
            <w:r w:rsidRPr="006634FD">
              <w:t>НГ</w:t>
            </w:r>
          </w:p>
        </w:tc>
      </w:tr>
      <w:tr w:rsidR="006634FD" w:rsidRPr="006634FD" w14:paraId="32F5C4AC" w14:textId="77777777">
        <w:tc>
          <w:tcPr>
            <w:tcW w:w="2948" w:type="dxa"/>
            <w:tcBorders>
              <w:left w:val="nil"/>
            </w:tcBorders>
            <w:vAlign w:val="center"/>
          </w:tcPr>
          <w:p w14:paraId="5BB47FC5" w14:textId="7C65CA7A" w:rsidR="006634FD" w:rsidRPr="006634FD" w:rsidRDefault="006634FD">
            <w:pPr>
              <w:pStyle w:val="ConsPlusNormal"/>
              <w:jc w:val="both"/>
            </w:pPr>
            <w:r w:rsidRPr="006634FD">
              <w:t>Статья 49-в (хронический декомпенсированный тонзиллит, хронический атрофический, гипертрофический, гранулезный фарингит (</w:t>
            </w:r>
            <w:proofErr w:type="spellStart"/>
            <w:r w:rsidRPr="006634FD">
              <w:t>назофарингит</w:t>
            </w:r>
            <w:proofErr w:type="spellEnd"/>
            <w:r w:rsidRPr="006634FD">
              <w:t>)</w:t>
            </w:r>
          </w:p>
        </w:tc>
        <w:tc>
          <w:tcPr>
            <w:tcW w:w="1361" w:type="dxa"/>
            <w:vAlign w:val="center"/>
          </w:tcPr>
          <w:p w14:paraId="36969A74" w14:textId="77777777" w:rsidR="006634FD" w:rsidRPr="006634FD" w:rsidRDefault="006634FD">
            <w:pPr>
              <w:pStyle w:val="ConsPlusNormal"/>
            </w:pPr>
          </w:p>
        </w:tc>
        <w:tc>
          <w:tcPr>
            <w:tcW w:w="1191" w:type="dxa"/>
            <w:vAlign w:val="center"/>
          </w:tcPr>
          <w:p w14:paraId="4AB020CB" w14:textId="77777777" w:rsidR="006634FD" w:rsidRPr="006634FD" w:rsidRDefault="006634FD">
            <w:pPr>
              <w:pStyle w:val="ConsPlusNormal"/>
            </w:pPr>
          </w:p>
        </w:tc>
        <w:tc>
          <w:tcPr>
            <w:tcW w:w="1361" w:type="dxa"/>
            <w:vAlign w:val="center"/>
          </w:tcPr>
          <w:p w14:paraId="61E6DE9D" w14:textId="77777777" w:rsidR="006634FD" w:rsidRPr="006634FD" w:rsidRDefault="006634FD">
            <w:pPr>
              <w:pStyle w:val="ConsPlusNormal"/>
            </w:pPr>
          </w:p>
        </w:tc>
        <w:tc>
          <w:tcPr>
            <w:tcW w:w="1361" w:type="dxa"/>
            <w:vAlign w:val="center"/>
          </w:tcPr>
          <w:p w14:paraId="70F72930" w14:textId="77777777" w:rsidR="006634FD" w:rsidRPr="006634FD" w:rsidRDefault="006634FD">
            <w:pPr>
              <w:pStyle w:val="ConsPlusNormal"/>
            </w:pPr>
          </w:p>
        </w:tc>
        <w:tc>
          <w:tcPr>
            <w:tcW w:w="1361" w:type="dxa"/>
            <w:tcBorders>
              <w:right w:val="nil"/>
            </w:tcBorders>
            <w:vAlign w:val="center"/>
          </w:tcPr>
          <w:p w14:paraId="54F415D1" w14:textId="77777777" w:rsidR="006634FD" w:rsidRPr="006634FD" w:rsidRDefault="006634FD">
            <w:pPr>
              <w:pStyle w:val="ConsPlusNormal"/>
              <w:jc w:val="center"/>
            </w:pPr>
            <w:r w:rsidRPr="006634FD">
              <w:t>НГ, офицеры и мичманы - ИНД</w:t>
            </w:r>
          </w:p>
        </w:tc>
      </w:tr>
      <w:tr w:rsidR="006634FD" w:rsidRPr="006634FD" w14:paraId="6BF3EBD4" w14:textId="77777777">
        <w:tc>
          <w:tcPr>
            <w:tcW w:w="2948" w:type="dxa"/>
            <w:tcBorders>
              <w:left w:val="nil"/>
            </w:tcBorders>
            <w:vAlign w:val="center"/>
          </w:tcPr>
          <w:p w14:paraId="1986DAD8" w14:textId="02D9A3CF" w:rsidR="006634FD" w:rsidRPr="006634FD" w:rsidRDefault="006634FD">
            <w:pPr>
              <w:pStyle w:val="ConsPlusNormal"/>
              <w:jc w:val="both"/>
            </w:pPr>
            <w:r w:rsidRPr="006634FD">
              <w:t>Статья 50-в</w:t>
            </w:r>
          </w:p>
        </w:tc>
        <w:tc>
          <w:tcPr>
            <w:tcW w:w="1361" w:type="dxa"/>
            <w:vAlign w:val="center"/>
          </w:tcPr>
          <w:p w14:paraId="65865A92" w14:textId="77777777" w:rsidR="006634FD" w:rsidRPr="006634FD" w:rsidRDefault="006634FD">
            <w:pPr>
              <w:pStyle w:val="ConsPlusNormal"/>
              <w:jc w:val="center"/>
            </w:pPr>
            <w:r w:rsidRPr="006634FD">
              <w:t>НГ</w:t>
            </w:r>
          </w:p>
        </w:tc>
        <w:tc>
          <w:tcPr>
            <w:tcW w:w="1191" w:type="dxa"/>
            <w:vAlign w:val="center"/>
          </w:tcPr>
          <w:p w14:paraId="6E4D8587" w14:textId="77777777" w:rsidR="006634FD" w:rsidRPr="006634FD" w:rsidRDefault="006634FD">
            <w:pPr>
              <w:pStyle w:val="ConsPlusNormal"/>
              <w:jc w:val="center"/>
            </w:pPr>
            <w:r w:rsidRPr="006634FD">
              <w:t>НГ</w:t>
            </w:r>
          </w:p>
        </w:tc>
        <w:tc>
          <w:tcPr>
            <w:tcW w:w="1361" w:type="dxa"/>
            <w:vAlign w:val="center"/>
          </w:tcPr>
          <w:p w14:paraId="2F087ADD" w14:textId="77777777" w:rsidR="006634FD" w:rsidRPr="006634FD" w:rsidRDefault="006634FD">
            <w:pPr>
              <w:pStyle w:val="ConsPlusNormal"/>
              <w:jc w:val="center"/>
            </w:pPr>
            <w:r w:rsidRPr="006634FD">
              <w:t>ИНД</w:t>
            </w:r>
          </w:p>
        </w:tc>
        <w:tc>
          <w:tcPr>
            <w:tcW w:w="1361" w:type="dxa"/>
            <w:vAlign w:val="center"/>
          </w:tcPr>
          <w:p w14:paraId="735E3CA2" w14:textId="77777777" w:rsidR="006634FD" w:rsidRPr="006634FD" w:rsidRDefault="006634FD">
            <w:pPr>
              <w:pStyle w:val="ConsPlusNormal"/>
              <w:jc w:val="center"/>
            </w:pPr>
            <w:r w:rsidRPr="006634FD">
              <w:t>ИНД</w:t>
            </w:r>
          </w:p>
        </w:tc>
        <w:tc>
          <w:tcPr>
            <w:tcW w:w="1361" w:type="dxa"/>
            <w:tcBorders>
              <w:right w:val="nil"/>
            </w:tcBorders>
            <w:vAlign w:val="center"/>
          </w:tcPr>
          <w:p w14:paraId="01491694" w14:textId="77777777" w:rsidR="006634FD" w:rsidRPr="006634FD" w:rsidRDefault="006634FD">
            <w:pPr>
              <w:pStyle w:val="ConsPlusNormal"/>
              <w:jc w:val="center"/>
            </w:pPr>
            <w:r w:rsidRPr="006634FD">
              <w:t>НГ</w:t>
            </w:r>
          </w:p>
        </w:tc>
      </w:tr>
      <w:tr w:rsidR="006634FD" w:rsidRPr="006634FD" w14:paraId="53A35A2A" w14:textId="77777777">
        <w:tc>
          <w:tcPr>
            <w:tcW w:w="2948" w:type="dxa"/>
            <w:tcBorders>
              <w:left w:val="nil"/>
            </w:tcBorders>
            <w:vAlign w:val="center"/>
          </w:tcPr>
          <w:p w14:paraId="07AB0979" w14:textId="2FF03EF1" w:rsidR="006634FD" w:rsidRPr="006634FD" w:rsidRDefault="006634FD">
            <w:pPr>
              <w:pStyle w:val="ConsPlusNormal"/>
              <w:jc w:val="both"/>
            </w:pPr>
            <w:r w:rsidRPr="006634FD">
              <w:t>Статья 51-в</w:t>
            </w:r>
          </w:p>
        </w:tc>
        <w:tc>
          <w:tcPr>
            <w:tcW w:w="1361" w:type="dxa"/>
            <w:vAlign w:val="center"/>
          </w:tcPr>
          <w:p w14:paraId="479723B9" w14:textId="77777777" w:rsidR="006634FD" w:rsidRPr="006634FD" w:rsidRDefault="006634FD">
            <w:pPr>
              <w:pStyle w:val="ConsPlusNormal"/>
              <w:jc w:val="center"/>
            </w:pPr>
            <w:r w:rsidRPr="006634FD">
              <w:t>ИНД</w:t>
            </w:r>
          </w:p>
        </w:tc>
        <w:tc>
          <w:tcPr>
            <w:tcW w:w="1191" w:type="dxa"/>
            <w:vAlign w:val="center"/>
          </w:tcPr>
          <w:p w14:paraId="0C4255F7" w14:textId="77777777" w:rsidR="006634FD" w:rsidRPr="006634FD" w:rsidRDefault="006634FD">
            <w:pPr>
              <w:pStyle w:val="ConsPlusNormal"/>
              <w:jc w:val="center"/>
            </w:pPr>
            <w:r w:rsidRPr="006634FD">
              <w:t>ИНД</w:t>
            </w:r>
          </w:p>
        </w:tc>
        <w:tc>
          <w:tcPr>
            <w:tcW w:w="1361" w:type="dxa"/>
            <w:vAlign w:val="center"/>
          </w:tcPr>
          <w:p w14:paraId="67E88B77" w14:textId="77777777" w:rsidR="006634FD" w:rsidRPr="006634FD" w:rsidRDefault="006634FD">
            <w:pPr>
              <w:pStyle w:val="ConsPlusNormal"/>
              <w:jc w:val="center"/>
            </w:pPr>
            <w:r w:rsidRPr="006634FD">
              <w:t>ИНД</w:t>
            </w:r>
          </w:p>
        </w:tc>
        <w:tc>
          <w:tcPr>
            <w:tcW w:w="1361" w:type="dxa"/>
            <w:vAlign w:val="center"/>
          </w:tcPr>
          <w:p w14:paraId="5F3B50E9" w14:textId="77777777" w:rsidR="006634FD" w:rsidRPr="006634FD" w:rsidRDefault="006634FD">
            <w:pPr>
              <w:pStyle w:val="ConsPlusNormal"/>
              <w:jc w:val="center"/>
            </w:pPr>
            <w:r w:rsidRPr="006634FD">
              <w:t>ИНД</w:t>
            </w:r>
          </w:p>
        </w:tc>
        <w:tc>
          <w:tcPr>
            <w:tcW w:w="1361" w:type="dxa"/>
            <w:tcBorders>
              <w:right w:val="nil"/>
            </w:tcBorders>
            <w:vAlign w:val="center"/>
          </w:tcPr>
          <w:p w14:paraId="019BDE14" w14:textId="77777777" w:rsidR="006634FD" w:rsidRPr="006634FD" w:rsidRDefault="006634FD">
            <w:pPr>
              <w:pStyle w:val="ConsPlusNormal"/>
              <w:jc w:val="center"/>
            </w:pPr>
            <w:r w:rsidRPr="006634FD">
              <w:t>НГ</w:t>
            </w:r>
          </w:p>
        </w:tc>
      </w:tr>
      <w:tr w:rsidR="006634FD" w:rsidRPr="006634FD" w14:paraId="4300E937" w14:textId="77777777">
        <w:tc>
          <w:tcPr>
            <w:tcW w:w="2948" w:type="dxa"/>
            <w:tcBorders>
              <w:left w:val="nil"/>
            </w:tcBorders>
            <w:vAlign w:val="center"/>
          </w:tcPr>
          <w:p w14:paraId="3CC6E03D" w14:textId="77777777" w:rsidR="006634FD" w:rsidRPr="006634FD" w:rsidRDefault="006634FD">
            <w:pPr>
              <w:pStyle w:val="ConsPlusNormal"/>
              <w:jc w:val="both"/>
            </w:pPr>
            <w:r w:rsidRPr="006634FD">
              <w:t>Спонтанный пневмоторакс в анамнезе, буллезная болезнь легких вне зависимости от степени дыхательной недостаточности</w:t>
            </w:r>
          </w:p>
        </w:tc>
        <w:tc>
          <w:tcPr>
            <w:tcW w:w="1361" w:type="dxa"/>
            <w:vAlign w:val="center"/>
          </w:tcPr>
          <w:p w14:paraId="34956771" w14:textId="77777777" w:rsidR="006634FD" w:rsidRPr="006634FD" w:rsidRDefault="006634FD">
            <w:pPr>
              <w:pStyle w:val="ConsPlusNormal"/>
              <w:jc w:val="center"/>
            </w:pPr>
            <w:r w:rsidRPr="006634FD">
              <w:t>НГ</w:t>
            </w:r>
          </w:p>
        </w:tc>
        <w:tc>
          <w:tcPr>
            <w:tcW w:w="1191" w:type="dxa"/>
            <w:vAlign w:val="center"/>
          </w:tcPr>
          <w:p w14:paraId="62AE2760" w14:textId="77777777" w:rsidR="006634FD" w:rsidRPr="006634FD" w:rsidRDefault="006634FD">
            <w:pPr>
              <w:pStyle w:val="ConsPlusNormal"/>
              <w:jc w:val="center"/>
            </w:pPr>
            <w:r w:rsidRPr="006634FD">
              <w:t>НГ</w:t>
            </w:r>
          </w:p>
        </w:tc>
        <w:tc>
          <w:tcPr>
            <w:tcW w:w="1361" w:type="dxa"/>
            <w:vAlign w:val="center"/>
          </w:tcPr>
          <w:p w14:paraId="4E297919" w14:textId="77777777" w:rsidR="006634FD" w:rsidRPr="006634FD" w:rsidRDefault="006634FD">
            <w:pPr>
              <w:pStyle w:val="ConsPlusNormal"/>
            </w:pPr>
          </w:p>
        </w:tc>
        <w:tc>
          <w:tcPr>
            <w:tcW w:w="1361" w:type="dxa"/>
            <w:vAlign w:val="center"/>
          </w:tcPr>
          <w:p w14:paraId="28178B27" w14:textId="77777777" w:rsidR="006634FD" w:rsidRPr="006634FD" w:rsidRDefault="006634FD">
            <w:pPr>
              <w:pStyle w:val="ConsPlusNormal"/>
            </w:pPr>
          </w:p>
        </w:tc>
        <w:tc>
          <w:tcPr>
            <w:tcW w:w="1361" w:type="dxa"/>
            <w:tcBorders>
              <w:right w:val="nil"/>
            </w:tcBorders>
            <w:vAlign w:val="center"/>
          </w:tcPr>
          <w:p w14:paraId="2A420D31" w14:textId="77777777" w:rsidR="006634FD" w:rsidRPr="006634FD" w:rsidRDefault="006634FD">
            <w:pPr>
              <w:pStyle w:val="ConsPlusNormal"/>
              <w:jc w:val="center"/>
            </w:pPr>
            <w:r w:rsidRPr="006634FD">
              <w:t>НГ</w:t>
            </w:r>
          </w:p>
        </w:tc>
      </w:tr>
      <w:tr w:rsidR="006634FD" w:rsidRPr="006634FD" w14:paraId="25423352" w14:textId="77777777">
        <w:tc>
          <w:tcPr>
            <w:tcW w:w="2948" w:type="dxa"/>
            <w:tcBorders>
              <w:left w:val="nil"/>
            </w:tcBorders>
            <w:vAlign w:val="center"/>
          </w:tcPr>
          <w:p w14:paraId="14FFC9B6" w14:textId="025D231D" w:rsidR="006634FD" w:rsidRPr="006634FD" w:rsidRDefault="006634FD">
            <w:pPr>
              <w:pStyle w:val="ConsPlusNormal"/>
              <w:jc w:val="both"/>
            </w:pPr>
            <w:r w:rsidRPr="006634FD">
              <w:t>Статья 52-в</w:t>
            </w:r>
          </w:p>
        </w:tc>
        <w:tc>
          <w:tcPr>
            <w:tcW w:w="1361" w:type="dxa"/>
            <w:vAlign w:val="center"/>
          </w:tcPr>
          <w:p w14:paraId="33E9FFB8" w14:textId="77777777" w:rsidR="006634FD" w:rsidRPr="006634FD" w:rsidRDefault="006634FD">
            <w:pPr>
              <w:pStyle w:val="ConsPlusNormal"/>
              <w:jc w:val="center"/>
            </w:pPr>
            <w:r w:rsidRPr="006634FD">
              <w:t>НГ</w:t>
            </w:r>
          </w:p>
        </w:tc>
        <w:tc>
          <w:tcPr>
            <w:tcW w:w="1191" w:type="dxa"/>
            <w:vAlign w:val="center"/>
          </w:tcPr>
          <w:p w14:paraId="3303FCF4" w14:textId="77777777" w:rsidR="006634FD" w:rsidRPr="006634FD" w:rsidRDefault="006634FD">
            <w:pPr>
              <w:pStyle w:val="ConsPlusNormal"/>
              <w:jc w:val="center"/>
            </w:pPr>
            <w:r w:rsidRPr="006634FD">
              <w:t>НГ</w:t>
            </w:r>
          </w:p>
        </w:tc>
        <w:tc>
          <w:tcPr>
            <w:tcW w:w="1361" w:type="dxa"/>
            <w:vAlign w:val="center"/>
          </w:tcPr>
          <w:p w14:paraId="3B0BDE94" w14:textId="77777777" w:rsidR="006634FD" w:rsidRPr="006634FD" w:rsidRDefault="006634FD">
            <w:pPr>
              <w:pStyle w:val="ConsPlusNormal"/>
              <w:jc w:val="center"/>
            </w:pPr>
            <w:r w:rsidRPr="006634FD">
              <w:t>ИНД</w:t>
            </w:r>
          </w:p>
        </w:tc>
        <w:tc>
          <w:tcPr>
            <w:tcW w:w="1361" w:type="dxa"/>
            <w:vAlign w:val="center"/>
          </w:tcPr>
          <w:p w14:paraId="5166A79C" w14:textId="77777777" w:rsidR="006634FD" w:rsidRPr="006634FD" w:rsidRDefault="006634FD">
            <w:pPr>
              <w:pStyle w:val="ConsPlusNormal"/>
              <w:jc w:val="center"/>
            </w:pPr>
            <w:r w:rsidRPr="006634FD">
              <w:t>ИНД</w:t>
            </w:r>
          </w:p>
        </w:tc>
        <w:tc>
          <w:tcPr>
            <w:tcW w:w="1361" w:type="dxa"/>
            <w:tcBorders>
              <w:right w:val="nil"/>
            </w:tcBorders>
            <w:vAlign w:val="center"/>
          </w:tcPr>
          <w:p w14:paraId="6A38EF53" w14:textId="77777777" w:rsidR="006634FD" w:rsidRPr="006634FD" w:rsidRDefault="006634FD">
            <w:pPr>
              <w:pStyle w:val="ConsPlusNormal"/>
              <w:jc w:val="center"/>
            </w:pPr>
            <w:r w:rsidRPr="006634FD">
              <w:t>НГ</w:t>
            </w:r>
          </w:p>
        </w:tc>
      </w:tr>
      <w:tr w:rsidR="006634FD" w:rsidRPr="006634FD" w14:paraId="632F12B2" w14:textId="77777777">
        <w:tc>
          <w:tcPr>
            <w:tcW w:w="2948" w:type="dxa"/>
            <w:tcBorders>
              <w:left w:val="nil"/>
            </w:tcBorders>
            <w:vAlign w:val="center"/>
          </w:tcPr>
          <w:p w14:paraId="77B7A767" w14:textId="7C192CEC" w:rsidR="006634FD" w:rsidRPr="006634FD" w:rsidRDefault="006634FD">
            <w:pPr>
              <w:pStyle w:val="ConsPlusNormal"/>
              <w:jc w:val="both"/>
            </w:pPr>
            <w:r w:rsidRPr="006634FD">
              <w:t>Статья 54-а</w:t>
            </w:r>
          </w:p>
        </w:tc>
        <w:tc>
          <w:tcPr>
            <w:tcW w:w="1361" w:type="dxa"/>
            <w:vAlign w:val="center"/>
          </w:tcPr>
          <w:p w14:paraId="5B9E19B8" w14:textId="77777777" w:rsidR="006634FD" w:rsidRPr="006634FD" w:rsidRDefault="006634FD">
            <w:pPr>
              <w:pStyle w:val="ConsPlusNormal"/>
              <w:jc w:val="center"/>
            </w:pPr>
            <w:r w:rsidRPr="006634FD">
              <w:t>ИНД</w:t>
            </w:r>
          </w:p>
        </w:tc>
        <w:tc>
          <w:tcPr>
            <w:tcW w:w="1191" w:type="dxa"/>
            <w:vAlign w:val="center"/>
          </w:tcPr>
          <w:p w14:paraId="5B4D990F" w14:textId="77777777" w:rsidR="006634FD" w:rsidRPr="006634FD" w:rsidRDefault="006634FD">
            <w:pPr>
              <w:pStyle w:val="ConsPlusNormal"/>
              <w:jc w:val="center"/>
            </w:pPr>
            <w:r w:rsidRPr="006634FD">
              <w:t>ИНД</w:t>
            </w:r>
          </w:p>
        </w:tc>
        <w:tc>
          <w:tcPr>
            <w:tcW w:w="1361" w:type="dxa"/>
            <w:vAlign w:val="center"/>
          </w:tcPr>
          <w:p w14:paraId="4AF5BFE5" w14:textId="77777777" w:rsidR="006634FD" w:rsidRPr="006634FD" w:rsidRDefault="006634FD">
            <w:pPr>
              <w:pStyle w:val="ConsPlusNormal"/>
              <w:jc w:val="center"/>
            </w:pPr>
            <w:r w:rsidRPr="006634FD">
              <w:t>ИНД</w:t>
            </w:r>
          </w:p>
        </w:tc>
        <w:tc>
          <w:tcPr>
            <w:tcW w:w="1361" w:type="dxa"/>
            <w:vAlign w:val="center"/>
          </w:tcPr>
          <w:p w14:paraId="50CFA02A" w14:textId="77777777" w:rsidR="006634FD" w:rsidRPr="006634FD" w:rsidRDefault="006634FD">
            <w:pPr>
              <w:pStyle w:val="ConsPlusNormal"/>
              <w:jc w:val="center"/>
            </w:pPr>
            <w:r w:rsidRPr="006634FD">
              <w:t>ИНД</w:t>
            </w:r>
          </w:p>
        </w:tc>
        <w:tc>
          <w:tcPr>
            <w:tcW w:w="1361" w:type="dxa"/>
            <w:tcBorders>
              <w:right w:val="nil"/>
            </w:tcBorders>
            <w:vAlign w:val="center"/>
          </w:tcPr>
          <w:p w14:paraId="48403B48" w14:textId="77777777" w:rsidR="006634FD" w:rsidRPr="006634FD" w:rsidRDefault="006634FD">
            <w:pPr>
              <w:pStyle w:val="ConsPlusNormal"/>
              <w:jc w:val="center"/>
            </w:pPr>
            <w:r w:rsidRPr="006634FD">
              <w:t>НГ</w:t>
            </w:r>
          </w:p>
        </w:tc>
      </w:tr>
      <w:tr w:rsidR="006634FD" w:rsidRPr="006634FD" w14:paraId="2DEAB9A2" w14:textId="77777777">
        <w:tc>
          <w:tcPr>
            <w:tcW w:w="2948" w:type="dxa"/>
            <w:tcBorders>
              <w:left w:val="nil"/>
            </w:tcBorders>
            <w:vAlign w:val="center"/>
          </w:tcPr>
          <w:p w14:paraId="1FED12D4" w14:textId="2B062E42" w:rsidR="006634FD" w:rsidRPr="006634FD" w:rsidRDefault="006634FD">
            <w:pPr>
              <w:pStyle w:val="ConsPlusNormal"/>
              <w:jc w:val="both"/>
            </w:pPr>
            <w:r w:rsidRPr="006634FD">
              <w:t>Статья 54-б</w:t>
            </w:r>
          </w:p>
        </w:tc>
        <w:tc>
          <w:tcPr>
            <w:tcW w:w="1361" w:type="dxa"/>
            <w:vAlign w:val="center"/>
          </w:tcPr>
          <w:p w14:paraId="64F81286" w14:textId="77777777" w:rsidR="006634FD" w:rsidRPr="006634FD" w:rsidRDefault="006634FD">
            <w:pPr>
              <w:pStyle w:val="ConsPlusNormal"/>
              <w:jc w:val="center"/>
            </w:pPr>
            <w:r w:rsidRPr="006634FD">
              <w:t>ИНД</w:t>
            </w:r>
          </w:p>
        </w:tc>
        <w:tc>
          <w:tcPr>
            <w:tcW w:w="1191" w:type="dxa"/>
            <w:vAlign w:val="center"/>
          </w:tcPr>
          <w:p w14:paraId="1BEB91C6" w14:textId="77777777" w:rsidR="006634FD" w:rsidRPr="006634FD" w:rsidRDefault="006634FD">
            <w:pPr>
              <w:pStyle w:val="ConsPlusNormal"/>
            </w:pPr>
          </w:p>
        </w:tc>
        <w:tc>
          <w:tcPr>
            <w:tcW w:w="1361" w:type="dxa"/>
            <w:vAlign w:val="center"/>
          </w:tcPr>
          <w:p w14:paraId="37440C68" w14:textId="77777777" w:rsidR="006634FD" w:rsidRPr="006634FD" w:rsidRDefault="006634FD">
            <w:pPr>
              <w:pStyle w:val="ConsPlusNormal"/>
            </w:pPr>
          </w:p>
        </w:tc>
        <w:tc>
          <w:tcPr>
            <w:tcW w:w="1361" w:type="dxa"/>
            <w:vAlign w:val="center"/>
          </w:tcPr>
          <w:p w14:paraId="489CC374" w14:textId="77777777" w:rsidR="006634FD" w:rsidRPr="006634FD" w:rsidRDefault="006634FD">
            <w:pPr>
              <w:pStyle w:val="ConsPlusNormal"/>
            </w:pPr>
          </w:p>
        </w:tc>
        <w:tc>
          <w:tcPr>
            <w:tcW w:w="1361" w:type="dxa"/>
            <w:tcBorders>
              <w:right w:val="nil"/>
            </w:tcBorders>
            <w:vAlign w:val="center"/>
          </w:tcPr>
          <w:p w14:paraId="41031288" w14:textId="77777777" w:rsidR="006634FD" w:rsidRPr="006634FD" w:rsidRDefault="006634FD">
            <w:pPr>
              <w:pStyle w:val="ConsPlusNormal"/>
              <w:jc w:val="center"/>
            </w:pPr>
            <w:r w:rsidRPr="006634FD">
              <w:t>НГ</w:t>
            </w:r>
          </w:p>
        </w:tc>
      </w:tr>
      <w:tr w:rsidR="006634FD" w:rsidRPr="006634FD" w14:paraId="5513197F" w14:textId="77777777">
        <w:tc>
          <w:tcPr>
            <w:tcW w:w="2948" w:type="dxa"/>
            <w:tcBorders>
              <w:left w:val="nil"/>
            </w:tcBorders>
            <w:vAlign w:val="center"/>
          </w:tcPr>
          <w:p w14:paraId="20E0479B" w14:textId="24765399" w:rsidR="006634FD" w:rsidRPr="006634FD" w:rsidRDefault="006634FD">
            <w:pPr>
              <w:pStyle w:val="ConsPlusNormal"/>
              <w:jc w:val="both"/>
            </w:pPr>
            <w:r w:rsidRPr="006634FD">
              <w:t>Статья 54-в</w:t>
            </w:r>
          </w:p>
        </w:tc>
        <w:tc>
          <w:tcPr>
            <w:tcW w:w="1361" w:type="dxa"/>
            <w:vAlign w:val="center"/>
          </w:tcPr>
          <w:p w14:paraId="5727D149" w14:textId="77777777" w:rsidR="006634FD" w:rsidRPr="006634FD" w:rsidRDefault="006634FD">
            <w:pPr>
              <w:pStyle w:val="ConsPlusNormal"/>
            </w:pPr>
          </w:p>
        </w:tc>
        <w:tc>
          <w:tcPr>
            <w:tcW w:w="1191" w:type="dxa"/>
            <w:vAlign w:val="center"/>
          </w:tcPr>
          <w:p w14:paraId="2D94BE67" w14:textId="77777777" w:rsidR="006634FD" w:rsidRPr="006634FD" w:rsidRDefault="006634FD">
            <w:pPr>
              <w:pStyle w:val="ConsPlusNormal"/>
            </w:pPr>
          </w:p>
        </w:tc>
        <w:tc>
          <w:tcPr>
            <w:tcW w:w="1361" w:type="dxa"/>
            <w:vAlign w:val="center"/>
          </w:tcPr>
          <w:p w14:paraId="3E5949F0" w14:textId="77777777" w:rsidR="006634FD" w:rsidRPr="006634FD" w:rsidRDefault="006634FD">
            <w:pPr>
              <w:pStyle w:val="ConsPlusNormal"/>
            </w:pPr>
          </w:p>
        </w:tc>
        <w:tc>
          <w:tcPr>
            <w:tcW w:w="1361" w:type="dxa"/>
            <w:vAlign w:val="center"/>
          </w:tcPr>
          <w:p w14:paraId="027651D6" w14:textId="77777777" w:rsidR="006634FD" w:rsidRPr="006634FD" w:rsidRDefault="006634FD">
            <w:pPr>
              <w:pStyle w:val="ConsPlusNormal"/>
            </w:pPr>
          </w:p>
        </w:tc>
        <w:tc>
          <w:tcPr>
            <w:tcW w:w="1361" w:type="dxa"/>
            <w:tcBorders>
              <w:right w:val="nil"/>
            </w:tcBorders>
            <w:vAlign w:val="center"/>
          </w:tcPr>
          <w:p w14:paraId="102E2376" w14:textId="77777777" w:rsidR="006634FD" w:rsidRPr="006634FD" w:rsidRDefault="006634FD">
            <w:pPr>
              <w:pStyle w:val="ConsPlusNormal"/>
              <w:jc w:val="center"/>
            </w:pPr>
            <w:r w:rsidRPr="006634FD">
              <w:t>НГ</w:t>
            </w:r>
          </w:p>
        </w:tc>
      </w:tr>
      <w:tr w:rsidR="006634FD" w:rsidRPr="006634FD" w14:paraId="2D5532E4" w14:textId="77777777">
        <w:tc>
          <w:tcPr>
            <w:tcW w:w="2948" w:type="dxa"/>
            <w:tcBorders>
              <w:left w:val="nil"/>
            </w:tcBorders>
            <w:vAlign w:val="center"/>
          </w:tcPr>
          <w:p w14:paraId="58C5ED62" w14:textId="49499E5A" w:rsidR="006634FD" w:rsidRPr="006634FD" w:rsidRDefault="006634FD">
            <w:pPr>
              <w:pStyle w:val="ConsPlusNormal"/>
              <w:jc w:val="both"/>
            </w:pPr>
            <w:r w:rsidRPr="006634FD">
              <w:t>Статья 55-а</w:t>
            </w:r>
          </w:p>
        </w:tc>
        <w:tc>
          <w:tcPr>
            <w:tcW w:w="1361" w:type="dxa"/>
            <w:vAlign w:val="center"/>
          </w:tcPr>
          <w:p w14:paraId="3C30B70C" w14:textId="77777777" w:rsidR="006634FD" w:rsidRPr="006634FD" w:rsidRDefault="006634FD">
            <w:pPr>
              <w:pStyle w:val="ConsPlusNormal"/>
              <w:jc w:val="center"/>
            </w:pPr>
            <w:r w:rsidRPr="006634FD">
              <w:t>ИНД</w:t>
            </w:r>
          </w:p>
        </w:tc>
        <w:tc>
          <w:tcPr>
            <w:tcW w:w="1191" w:type="dxa"/>
            <w:vAlign w:val="center"/>
          </w:tcPr>
          <w:p w14:paraId="33EB1729" w14:textId="77777777" w:rsidR="006634FD" w:rsidRPr="006634FD" w:rsidRDefault="006634FD">
            <w:pPr>
              <w:pStyle w:val="ConsPlusNormal"/>
              <w:jc w:val="center"/>
            </w:pPr>
            <w:r w:rsidRPr="006634FD">
              <w:t>ИНД</w:t>
            </w:r>
          </w:p>
        </w:tc>
        <w:tc>
          <w:tcPr>
            <w:tcW w:w="1361" w:type="dxa"/>
            <w:vAlign w:val="center"/>
          </w:tcPr>
          <w:p w14:paraId="5CE44487" w14:textId="77777777" w:rsidR="006634FD" w:rsidRPr="006634FD" w:rsidRDefault="006634FD">
            <w:pPr>
              <w:pStyle w:val="ConsPlusNormal"/>
            </w:pPr>
          </w:p>
        </w:tc>
        <w:tc>
          <w:tcPr>
            <w:tcW w:w="1361" w:type="dxa"/>
            <w:vAlign w:val="center"/>
          </w:tcPr>
          <w:p w14:paraId="3C25D792" w14:textId="77777777" w:rsidR="006634FD" w:rsidRPr="006634FD" w:rsidRDefault="006634FD">
            <w:pPr>
              <w:pStyle w:val="ConsPlusNormal"/>
              <w:jc w:val="center"/>
            </w:pPr>
            <w:r w:rsidRPr="006634FD">
              <w:t>ИНД</w:t>
            </w:r>
          </w:p>
        </w:tc>
        <w:tc>
          <w:tcPr>
            <w:tcW w:w="1361" w:type="dxa"/>
            <w:tcBorders>
              <w:right w:val="nil"/>
            </w:tcBorders>
            <w:vAlign w:val="center"/>
          </w:tcPr>
          <w:p w14:paraId="12CBBE6E" w14:textId="77777777" w:rsidR="006634FD" w:rsidRPr="006634FD" w:rsidRDefault="006634FD">
            <w:pPr>
              <w:pStyle w:val="ConsPlusNormal"/>
              <w:jc w:val="center"/>
            </w:pPr>
            <w:r w:rsidRPr="006634FD">
              <w:t>НГ</w:t>
            </w:r>
          </w:p>
        </w:tc>
      </w:tr>
      <w:tr w:rsidR="006634FD" w:rsidRPr="006634FD" w14:paraId="0D562836" w14:textId="77777777">
        <w:tc>
          <w:tcPr>
            <w:tcW w:w="2948" w:type="dxa"/>
            <w:tcBorders>
              <w:left w:val="nil"/>
            </w:tcBorders>
            <w:vAlign w:val="center"/>
          </w:tcPr>
          <w:p w14:paraId="388E1FC2" w14:textId="04C6A2FE" w:rsidR="006634FD" w:rsidRPr="006634FD" w:rsidRDefault="006634FD">
            <w:pPr>
              <w:pStyle w:val="ConsPlusNormal"/>
              <w:jc w:val="both"/>
            </w:pPr>
            <w:r w:rsidRPr="006634FD">
              <w:t>Статья 55-б</w:t>
            </w:r>
          </w:p>
        </w:tc>
        <w:tc>
          <w:tcPr>
            <w:tcW w:w="1361" w:type="dxa"/>
            <w:vAlign w:val="center"/>
          </w:tcPr>
          <w:p w14:paraId="3F652187" w14:textId="77777777" w:rsidR="006634FD" w:rsidRPr="006634FD" w:rsidRDefault="006634FD">
            <w:pPr>
              <w:pStyle w:val="ConsPlusNormal"/>
              <w:jc w:val="center"/>
            </w:pPr>
            <w:r w:rsidRPr="006634FD">
              <w:t>ИНД</w:t>
            </w:r>
          </w:p>
        </w:tc>
        <w:tc>
          <w:tcPr>
            <w:tcW w:w="1191" w:type="dxa"/>
            <w:vAlign w:val="center"/>
          </w:tcPr>
          <w:p w14:paraId="25C41FE5" w14:textId="77777777" w:rsidR="006634FD" w:rsidRPr="006634FD" w:rsidRDefault="006634FD">
            <w:pPr>
              <w:pStyle w:val="ConsPlusNormal"/>
              <w:jc w:val="center"/>
            </w:pPr>
            <w:r w:rsidRPr="006634FD">
              <w:t>ИНД</w:t>
            </w:r>
          </w:p>
        </w:tc>
        <w:tc>
          <w:tcPr>
            <w:tcW w:w="1361" w:type="dxa"/>
            <w:vAlign w:val="center"/>
          </w:tcPr>
          <w:p w14:paraId="70086496" w14:textId="77777777" w:rsidR="006634FD" w:rsidRPr="006634FD" w:rsidRDefault="006634FD">
            <w:pPr>
              <w:pStyle w:val="ConsPlusNormal"/>
              <w:jc w:val="center"/>
            </w:pPr>
            <w:r w:rsidRPr="006634FD">
              <w:t>ИНД</w:t>
            </w:r>
          </w:p>
        </w:tc>
        <w:tc>
          <w:tcPr>
            <w:tcW w:w="1361" w:type="dxa"/>
            <w:vAlign w:val="center"/>
          </w:tcPr>
          <w:p w14:paraId="0D07CAE0" w14:textId="77777777" w:rsidR="006634FD" w:rsidRPr="006634FD" w:rsidRDefault="006634FD">
            <w:pPr>
              <w:pStyle w:val="ConsPlusNormal"/>
              <w:jc w:val="center"/>
            </w:pPr>
            <w:r w:rsidRPr="006634FD">
              <w:t>ИНД</w:t>
            </w:r>
          </w:p>
        </w:tc>
        <w:tc>
          <w:tcPr>
            <w:tcW w:w="1361" w:type="dxa"/>
            <w:tcBorders>
              <w:right w:val="nil"/>
            </w:tcBorders>
            <w:vAlign w:val="center"/>
          </w:tcPr>
          <w:p w14:paraId="7EFEBAEE" w14:textId="77777777" w:rsidR="006634FD" w:rsidRPr="006634FD" w:rsidRDefault="006634FD">
            <w:pPr>
              <w:pStyle w:val="ConsPlusNormal"/>
              <w:jc w:val="center"/>
            </w:pPr>
            <w:r w:rsidRPr="006634FD">
              <w:t>НГ</w:t>
            </w:r>
          </w:p>
        </w:tc>
      </w:tr>
      <w:tr w:rsidR="006634FD" w:rsidRPr="006634FD" w14:paraId="0B7A05DC" w14:textId="77777777">
        <w:tc>
          <w:tcPr>
            <w:tcW w:w="2948" w:type="dxa"/>
            <w:tcBorders>
              <w:left w:val="nil"/>
            </w:tcBorders>
            <w:vAlign w:val="center"/>
          </w:tcPr>
          <w:p w14:paraId="3D515AE3" w14:textId="16379518" w:rsidR="006634FD" w:rsidRPr="006634FD" w:rsidRDefault="006634FD">
            <w:pPr>
              <w:pStyle w:val="ConsPlusNormal"/>
              <w:jc w:val="both"/>
            </w:pPr>
            <w:r w:rsidRPr="006634FD">
              <w:t>Статья 55-в</w:t>
            </w:r>
          </w:p>
        </w:tc>
        <w:tc>
          <w:tcPr>
            <w:tcW w:w="1361" w:type="dxa"/>
            <w:vAlign w:val="center"/>
          </w:tcPr>
          <w:p w14:paraId="751883F0" w14:textId="77777777" w:rsidR="006634FD" w:rsidRPr="006634FD" w:rsidRDefault="006634FD">
            <w:pPr>
              <w:pStyle w:val="ConsPlusNormal"/>
            </w:pPr>
          </w:p>
        </w:tc>
        <w:tc>
          <w:tcPr>
            <w:tcW w:w="1191" w:type="dxa"/>
            <w:vAlign w:val="center"/>
          </w:tcPr>
          <w:p w14:paraId="488A8759" w14:textId="77777777" w:rsidR="006634FD" w:rsidRPr="006634FD" w:rsidRDefault="006634FD">
            <w:pPr>
              <w:pStyle w:val="ConsPlusNormal"/>
            </w:pPr>
          </w:p>
        </w:tc>
        <w:tc>
          <w:tcPr>
            <w:tcW w:w="1361" w:type="dxa"/>
            <w:vAlign w:val="center"/>
          </w:tcPr>
          <w:p w14:paraId="0577303C" w14:textId="77777777" w:rsidR="006634FD" w:rsidRPr="006634FD" w:rsidRDefault="006634FD">
            <w:pPr>
              <w:pStyle w:val="ConsPlusNormal"/>
            </w:pPr>
          </w:p>
        </w:tc>
        <w:tc>
          <w:tcPr>
            <w:tcW w:w="1361" w:type="dxa"/>
            <w:vAlign w:val="center"/>
          </w:tcPr>
          <w:p w14:paraId="48822B8A" w14:textId="77777777" w:rsidR="006634FD" w:rsidRPr="006634FD" w:rsidRDefault="006634FD">
            <w:pPr>
              <w:pStyle w:val="ConsPlusNormal"/>
            </w:pPr>
          </w:p>
        </w:tc>
        <w:tc>
          <w:tcPr>
            <w:tcW w:w="1361" w:type="dxa"/>
            <w:tcBorders>
              <w:right w:val="nil"/>
            </w:tcBorders>
            <w:vAlign w:val="center"/>
          </w:tcPr>
          <w:p w14:paraId="44CD1A62" w14:textId="77777777" w:rsidR="006634FD" w:rsidRPr="006634FD" w:rsidRDefault="006634FD">
            <w:pPr>
              <w:pStyle w:val="ConsPlusNormal"/>
              <w:jc w:val="center"/>
            </w:pPr>
            <w:r w:rsidRPr="006634FD">
              <w:t>НГ, офицеры и мичманы - ИНД</w:t>
            </w:r>
          </w:p>
        </w:tc>
      </w:tr>
      <w:tr w:rsidR="006634FD" w:rsidRPr="006634FD" w14:paraId="028F70F0" w14:textId="77777777">
        <w:tc>
          <w:tcPr>
            <w:tcW w:w="2948" w:type="dxa"/>
            <w:tcBorders>
              <w:left w:val="nil"/>
            </w:tcBorders>
            <w:vAlign w:val="center"/>
          </w:tcPr>
          <w:p w14:paraId="633F7DBF" w14:textId="033E2137" w:rsidR="006634FD" w:rsidRPr="006634FD" w:rsidRDefault="006634FD">
            <w:pPr>
              <w:pStyle w:val="ConsPlusNormal"/>
              <w:jc w:val="both"/>
            </w:pPr>
            <w:r w:rsidRPr="006634FD">
              <w:t>Статья 56-в</w:t>
            </w:r>
          </w:p>
        </w:tc>
        <w:tc>
          <w:tcPr>
            <w:tcW w:w="1361" w:type="dxa"/>
            <w:vAlign w:val="center"/>
          </w:tcPr>
          <w:p w14:paraId="15C7E467" w14:textId="77777777" w:rsidR="006634FD" w:rsidRPr="006634FD" w:rsidRDefault="006634FD">
            <w:pPr>
              <w:pStyle w:val="ConsPlusNormal"/>
              <w:jc w:val="center"/>
            </w:pPr>
            <w:r w:rsidRPr="006634FD">
              <w:t>ИНД</w:t>
            </w:r>
          </w:p>
        </w:tc>
        <w:tc>
          <w:tcPr>
            <w:tcW w:w="1191" w:type="dxa"/>
            <w:vAlign w:val="center"/>
          </w:tcPr>
          <w:p w14:paraId="3091F8FE" w14:textId="77777777" w:rsidR="006634FD" w:rsidRPr="006634FD" w:rsidRDefault="006634FD">
            <w:pPr>
              <w:pStyle w:val="ConsPlusNormal"/>
              <w:jc w:val="center"/>
            </w:pPr>
            <w:r w:rsidRPr="006634FD">
              <w:t>ИНД</w:t>
            </w:r>
          </w:p>
        </w:tc>
        <w:tc>
          <w:tcPr>
            <w:tcW w:w="1361" w:type="dxa"/>
            <w:vAlign w:val="center"/>
          </w:tcPr>
          <w:p w14:paraId="6B09FD3D" w14:textId="77777777" w:rsidR="006634FD" w:rsidRPr="006634FD" w:rsidRDefault="006634FD">
            <w:pPr>
              <w:pStyle w:val="ConsPlusNormal"/>
              <w:jc w:val="center"/>
            </w:pPr>
            <w:r w:rsidRPr="006634FD">
              <w:t>ИНД</w:t>
            </w:r>
          </w:p>
        </w:tc>
        <w:tc>
          <w:tcPr>
            <w:tcW w:w="1361" w:type="dxa"/>
            <w:vAlign w:val="center"/>
          </w:tcPr>
          <w:p w14:paraId="79450C9C" w14:textId="77777777" w:rsidR="006634FD" w:rsidRPr="006634FD" w:rsidRDefault="006634FD">
            <w:pPr>
              <w:pStyle w:val="ConsPlusNormal"/>
              <w:jc w:val="center"/>
            </w:pPr>
            <w:r w:rsidRPr="006634FD">
              <w:t>ИНД</w:t>
            </w:r>
          </w:p>
        </w:tc>
        <w:tc>
          <w:tcPr>
            <w:tcW w:w="1361" w:type="dxa"/>
            <w:tcBorders>
              <w:right w:val="nil"/>
            </w:tcBorders>
            <w:vAlign w:val="center"/>
          </w:tcPr>
          <w:p w14:paraId="6901BBD3" w14:textId="77777777" w:rsidR="006634FD" w:rsidRPr="006634FD" w:rsidRDefault="006634FD">
            <w:pPr>
              <w:pStyle w:val="ConsPlusNormal"/>
              <w:jc w:val="center"/>
            </w:pPr>
            <w:r w:rsidRPr="006634FD">
              <w:t>НГ</w:t>
            </w:r>
          </w:p>
        </w:tc>
      </w:tr>
      <w:tr w:rsidR="006634FD" w:rsidRPr="006634FD" w14:paraId="223CEF56" w14:textId="77777777">
        <w:tc>
          <w:tcPr>
            <w:tcW w:w="2948" w:type="dxa"/>
            <w:tcBorders>
              <w:left w:val="nil"/>
            </w:tcBorders>
            <w:vAlign w:val="center"/>
          </w:tcPr>
          <w:p w14:paraId="53EC4E26" w14:textId="5BE20BAF" w:rsidR="006634FD" w:rsidRPr="006634FD" w:rsidRDefault="006634FD">
            <w:pPr>
              <w:pStyle w:val="ConsPlusNormal"/>
              <w:jc w:val="both"/>
            </w:pPr>
            <w:r w:rsidRPr="006634FD">
              <w:t>Статья 57-в</w:t>
            </w:r>
          </w:p>
        </w:tc>
        <w:tc>
          <w:tcPr>
            <w:tcW w:w="1361" w:type="dxa"/>
            <w:vAlign w:val="center"/>
          </w:tcPr>
          <w:p w14:paraId="2B7EF308" w14:textId="77777777" w:rsidR="006634FD" w:rsidRPr="006634FD" w:rsidRDefault="006634FD">
            <w:pPr>
              <w:pStyle w:val="ConsPlusNormal"/>
              <w:jc w:val="center"/>
            </w:pPr>
            <w:r w:rsidRPr="006634FD">
              <w:t>НГ</w:t>
            </w:r>
          </w:p>
        </w:tc>
        <w:tc>
          <w:tcPr>
            <w:tcW w:w="1191" w:type="dxa"/>
            <w:vAlign w:val="center"/>
          </w:tcPr>
          <w:p w14:paraId="403E419D" w14:textId="77777777" w:rsidR="006634FD" w:rsidRPr="006634FD" w:rsidRDefault="006634FD">
            <w:pPr>
              <w:pStyle w:val="ConsPlusNormal"/>
              <w:jc w:val="center"/>
            </w:pPr>
            <w:r w:rsidRPr="006634FD">
              <w:t>НГ</w:t>
            </w:r>
          </w:p>
        </w:tc>
        <w:tc>
          <w:tcPr>
            <w:tcW w:w="1361" w:type="dxa"/>
            <w:vAlign w:val="center"/>
          </w:tcPr>
          <w:p w14:paraId="2F67F75B" w14:textId="77777777" w:rsidR="006634FD" w:rsidRPr="006634FD" w:rsidRDefault="006634FD">
            <w:pPr>
              <w:pStyle w:val="ConsPlusNormal"/>
              <w:jc w:val="center"/>
            </w:pPr>
            <w:r w:rsidRPr="006634FD">
              <w:t>ИНД</w:t>
            </w:r>
          </w:p>
        </w:tc>
        <w:tc>
          <w:tcPr>
            <w:tcW w:w="1361" w:type="dxa"/>
            <w:vAlign w:val="center"/>
          </w:tcPr>
          <w:p w14:paraId="4289374C" w14:textId="77777777" w:rsidR="006634FD" w:rsidRPr="006634FD" w:rsidRDefault="006634FD">
            <w:pPr>
              <w:pStyle w:val="ConsPlusNormal"/>
              <w:jc w:val="center"/>
            </w:pPr>
            <w:r w:rsidRPr="006634FD">
              <w:t>НГ</w:t>
            </w:r>
          </w:p>
        </w:tc>
        <w:tc>
          <w:tcPr>
            <w:tcW w:w="1361" w:type="dxa"/>
            <w:tcBorders>
              <w:right w:val="nil"/>
            </w:tcBorders>
            <w:vAlign w:val="center"/>
          </w:tcPr>
          <w:p w14:paraId="251B4543" w14:textId="77777777" w:rsidR="006634FD" w:rsidRPr="006634FD" w:rsidRDefault="006634FD">
            <w:pPr>
              <w:pStyle w:val="ConsPlusNormal"/>
              <w:jc w:val="center"/>
            </w:pPr>
            <w:r w:rsidRPr="006634FD">
              <w:t>НГ</w:t>
            </w:r>
          </w:p>
        </w:tc>
      </w:tr>
      <w:tr w:rsidR="006634FD" w:rsidRPr="006634FD" w14:paraId="156B6C96" w14:textId="77777777">
        <w:tc>
          <w:tcPr>
            <w:tcW w:w="2948" w:type="dxa"/>
            <w:tcBorders>
              <w:left w:val="nil"/>
            </w:tcBorders>
            <w:vAlign w:val="center"/>
          </w:tcPr>
          <w:p w14:paraId="16B68179" w14:textId="32B031E3" w:rsidR="006634FD" w:rsidRPr="006634FD" w:rsidRDefault="006634FD">
            <w:pPr>
              <w:pStyle w:val="ConsPlusNormal"/>
              <w:jc w:val="both"/>
            </w:pPr>
            <w:r w:rsidRPr="006634FD">
              <w:t>Статья 57-г</w:t>
            </w:r>
          </w:p>
        </w:tc>
        <w:tc>
          <w:tcPr>
            <w:tcW w:w="1361" w:type="dxa"/>
            <w:vAlign w:val="center"/>
          </w:tcPr>
          <w:p w14:paraId="7291C084" w14:textId="77777777" w:rsidR="006634FD" w:rsidRPr="006634FD" w:rsidRDefault="006634FD">
            <w:pPr>
              <w:pStyle w:val="ConsPlusNormal"/>
              <w:jc w:val="center"/>
            </w:pPr>
            <w:r w:rsidRPr="006634FD">
              <w:t>ИНД</w:t>
            </w:r>
          </w:p>
        </w:tc>
        <w:tc>
          <w:tcPr>
            <w:tcW w:w="1191" w:type="dxa"/>
            <w:vAlign w:val="center"/>
          </w:tcPr>
          <w:p w14:paraId="5C9385AE" w14:textId="77777777" w:rsidR="006634FD" w:rsidRPr="006634FD" w:rsidRDefault="006634FD">
            <w:pPr>
              <w:pStyle w:val="ConsPlusNormal"/>
              <w:jc w:val="center"/>
            </w:pPr>
            <w:r w:rsidRPr="006634FD">
              <w:t>ИНД</w:t>
            </w:r>
          </w:p>
        </w:tc>
        <w:tc>
          <w:tcPr>
            <w:tcW w:w="1361" w:type="dxa"/>
            <w:vAlign w:val="center"/>
          </w:tcPr>
          <w:p w14:paraId="227C5C9F" w14:textId="77777777" w:rsidR="006634FD" w:rsidRPr="006634FD" w:rsidRDefault="006634FD">
            <w:pPr>
              <w:pStyle w:val="ConsPlusNormal"/>
              <w:jc w:val="center"/>
            </w:pPr>
            <w:r w:rsidRPr="006634FD">
              <w:t>ИНД</w:t>
            </w:r>
          </w:p>
        </w:tc>
        <w:tc>
          <w:tcPr>
            <w:tcW w:w="1361" w:type="dxa"/>
            <w:vAlign w:val="center"/>
          </w:tcPr>
          <w:p w14:paraId="17FA15A2" w14:textId="77777777" w:rsidR="006634FD" w:rsidRPr="006634FD" w:rsidRDefault="006634FD">
            <w:pPr>
              <w:pStyle w:val="ConsPlusNormal"/>
              <w:jc w:val="center"/>
            </w:pPr>
            <w:r w:rsidRPr="006634FD">
              <w:t>ИНД</w:t>
            </w:r>
          </w:p>
        </w:tc>
        <w:tc>
          <w:tcPr>
            <w:tcW w:w="1361" w:type="dxa"/>
            <w:tcBorders>
              <w:right w:val="nil"/>
            </w:tcBorders>
            <w:vAlign w:val="center"/>
          </w:tcPr>
          <w:p w14:paraId="701CA178" w14:textId="77777777" w:rsidR="006634FD" w:rsidRPr="006634FD" w:rsidRDefault="006634FD">
            <w:pPr>
              <w:pStyle w:val="ConsPlusNormal"/>
              <w:jc w:val="center"/>
            </w:pPr>
            <w:r w:rsidRPr="006634FD">
              <w:t xml:space="preserve">НГ, </w:t>
            </w:r>
            <w:r w:rsidRPr="006634FD">
              <w:lastRenderedPageBreak/>
              <w:t>офицеры и мичманы - ИНД</w:t>
            </w:r>
          </w:p>
        </w:tc>
      </w:tr>
      <w:tr w:rsidR="006634FD" w:rsidRPr="006634FD" w14:paraId="0D0CEFD4" w14:textId="77777777">
        <w:tc>
          <w:tcPr>
            <w:tcW w:w="2948" w:type="dxa"/>
            <w:tcBorders>
              <w:left w:val="nil"/>
            </w:tcBorders>
            <w:vAlign w:val="center"/>
          </w:tcPr>
          <w:p w14:paraId="553170DC" w14:textId="4B300E97" w:rsidR="006634FD" w:rsidRPr="006634FD" w:rsidRDefault="006634FD">
            <w:pPr>
              <w:pStyle w:val="ConsPlusNormal"/>
            </w:pPr>
            <w:r w:rsidRPr="006634FD">
              <w:lastRenderedPageBreak/>
              <w:t>Статья 58-в</w:t>
            </w:r>
          </w:p>
        </w:tc>
        <w:tc>
          <w:tcPr>
            <w:tcW w:w="1361" w:type="dxa"/>
            <w:vAlign w:val="center"/>
          </w:tcPr>
          <w:p w14:paraId="64C394DE" w14:textId="77777777" w:rsidR="006634FD" w:rsidRPr="006634FD" w:rsidRDefault="006634FD">
            <w:pPr>
              <w:pStyle w:val="ConsPlusNormal"/>
              <w:jc w:val="center"/>
            </w:pPr>
            <w:r w:rsidRPr="006634FD">
              <w:t>ИНД</w:t>
            </w:r>
          </w:p>
        </w:tc>
        <w:tc>
          <w:tcPr>
            <w:tcW w:w="1191" w:type="dxa"/>
            <w:vAlign w:val="center"/>
          </w:tcPr>
          <w:p w14:paraId="3E32E689" w14:textId="77777777" w:rsidR="006634FD" w:rsidRPr="006634FD" w:rsidRDefault="006634FD">
            <w:pPr>
              <w:pStyle w:val="ConsPlusNormal"/>
              <w:jc w:val="center"/>
            </w:pPr>
            <w:r w:rsidRPr="006634FD">
              <w:t>ИНД</w:t>
            </w:r>
          </w:p>
        </w:tc>
        <w:tc>
          <w:tcPr>
            <w:tcW w:w="1361" w:type="dxa"/>
            <w:vAlign w:val="center"/>
          </w:tcPr>
          <w:p w14:paraId="41C2E019" w14:textId="77777777" w:rsidR="006634FD" w:rsidRPr="006634FD" w:rsidRDefault="006634FD">
            <w:pPr>
              <w:pStyle w:val="ConsPlusNormal"/>
              <w:jc w:val="center"/>
            </w:pPr>
            <w:r w:rsidRPr="006634FD">
              <w:t>ИНД</w:t>
            </w:r>
          </w:p>
        </w:tc>
        <w:tc>
          <w:tcPr>
            <w:tcW w:w="1361" w:type="dxa"/>
            <w:vAlign w:val="center"/>
          </w:tcPr>
          <w:p w14:paraId="6C1C001D" w14:textId="77777777" w:rsidR="006634FD" w:rsidRPr="006634FD" w:rsidRDefault="006634FD">
            <w:pPr>
              <w:pStyle w:val="ConsPlusNormal"/>
              <w:jc w:val="center"/>
            </w:pPr>
            <w:r w:rsidRPr="006634FD">
              <w:t>ИНД</w:t>
            </w:r>
          </w:p>
        </w:tc>
        <w:tc>
          <w:tcPr>
            <w:tcW w:w="1361" w:type="dxa"/>
            <w:tcBorders>
              <w:right w:val="nil"/>
            </w:tcBorders>
            <w:vAlign w:val="center"/>
          </w:tcPr>
          <w:p w14:paraId="093D3AFF" w14:textId="77777777" w:rsidR="006634FD" w:rsidRPr="006634FD" w:rsidRDefault="006634FD">
            <w:pPr>
              <w:pStyle w:val="ConsPlusNormal"/>
              <w:jc w:val="center"/>
            </w:pPr>
            <w:r w:rsidRPr="006634FD">
              <w:t>НГ</w:t>
            </w:r>
          </w:p>
        </w:tc>
      </w:tr>
      <w:tr w:rsidR="006634FD" w:rsidRPr="006634FD" w14:paraId="0B430766" w14:textId="77777777">
        <w:tc>
          <w:tcPr>
            <w:tcW w:w="2948" w:type="dxa"/>
            <w:tcBorders>
              <w:left w:val="nil"/>
            </w:tcBorders>
            <w:vAlign w:val="center"/>
          </w:tcPr>
          <w:p w14:paraId="44594B6B" w14:textId="4A7820C5" w:rsidR="006634FD" w:rsidRPr="006634FD" w:rsidRDefault="006634FD">
            <w:pPr>
              <w:pStyle w:val="ConsPlusNormal"/>
            </w:pPr>
            <w:r w:rsidRPr="006634FD">
              <w:t>Статья 59-в</w:t>
            </w:r>
          </w:p>
        </w:tc>
        <w:tc>
          <w:tcPr>
            <w:tcW w:w="1361" w:type="dxa"/>
            <w:vAlign w:val="center"/>
          </w:tcPr>
          <w:p w14:paraId="30AF1293" w14:textId="77777777" w:rsidR="006634FD" w:rsidRPr="006634FD" w:rsidRDefault="006634FD">
            <w:pPr>
              <w:pStyle w:val="ConsPlusNormal"/>
              <w:jc w:val="center"/>
            </w:pPr>
            <w:r w:rsidRPr="006634FD">
              <w:t>ИНД</w:t>
            </w:r>
          </w:p>
        </w:tc>
        <w:tc>
          <w:tcPr>
            <w:tcW w:w="1191" w:type="dxa"/>
            <w:vAlign w:val="center"/>
          </w:tcPr>
          <w:p w14:paraId="47686EEA" w14:textId="77777777" w:rsidR="006634FD" w:rsidRPr="006634FD" w:rsidRDefault="006634FD">
            <w:pPr>
              <w:pStyle w:val="ConsPlusNormal"/>
              <w:jc w:val="center"/>
            </w:pPr>
            <w:r w:rsidRPr="006634FD">
              <w:t>ИНД</w:t>
            </w:r>
          </w:p>
        </w:tc>
        <w:tc>
          <w:tcPr>
            <w:tcW w:w="1361" w:type="dxa"/>
            <w:vAlign w:val="center"/>
          </w:tcPr>
          <w:p w14:paraId="0C73D4DD" w14:textId="77777777" w:rsidR="006634FD" w:rsidRPr="006634FD" w:rsidRDefault="006634FD">
            <w:pPr>
              <w:pStyle w:val="ConsPlusNormal"/>
            </w:pPr>
          </w:p>
        </w:tc>
        <w:tc>
          <w:tcPr>
            <w:tcW w:w="1361" w:type="dxa"/>
            <w:vAlign w:val="center"/>
          </w:tcPr>
          <w:p w14:paraId="52B9CB32" w14:textId="77777777" w:rsidR="006634FD" w:rsidRPr="006634FD" w:rsidRDefault="006634FD">
            <w:pPr>
              <w:pStyle w:val="ConsPlusNormal"/>
              <w:jc w:val="center"/>
            </w:pPr>
            <w:r w:rsidRPr="006634FD">
              <w:t>ИНД</w:t>
            </w:r>
          </w:p>
        </w:tc>
        <w:tc>
          <w:tcPr>
            <w:tcW w:w="1361" w:type="dxa"/>
            <w:tcBorders>
              <w:right w:val="nil"/>
            </w:tcBorders>
            <w:vAlign w:val="center"/>
          </w:tcPr>
          <w:p w14:paraId="3CB51DBF" w14:textId="77777777" w:rsidR="006634FD" w:rsidRPr="006634FD" w:rsidRDefault="006634FD">
            <w:pPr>
              <w:pStyle w:val="ConsPlusNormal"/>
              <w:jc w:val="center"/>
            </w:pPr>
            <w:r w:rsidRPr="006634FD">
              <w:t>НГ</w:t>
            </w:r>
          </w:p>
        </w:tc>
      </w:tr>
      <w:tr w:rsidR="006634FD" w:rsidRPr="006634FD" w14:paraId="1658DDDC" w14:textId="77777777">
        <w:tc>
          <w:tcPr>
            <w:tcW w:w="2948" w:type="dxa"/>
            <w:tcBorders>
              <w:left w:val="nil"/>
            </w:tcBorders>
            <w:vAlign w:val="center"/>
          </w:tcPr>
          <w:p w14:paraId="257F93D2" w14:textId="2DBEFB0C" w:rsidR="006634FD" w:rsidRPr="006634FD" w:rsidRDefault="006634FD">
            <w:pPr>
              <w:pStyle w:val="ConsPlusNormal"/>
            </w:pPr>
            <w:r w:rsidRPr="006634FD">
              <w:t>Статья 60-в</w:t>
            </w:r>
          </w:p>
        </w:tc>
        <w:tc>
          <w:tcPr>
            <w:tcW w:w="1361" w:type="dxa"/>
            <w:vAlign w:val="center"/>
          </w:tcPr>
          <w:p w14:paraId="2A56A8DF" w14:textId="77777777" w:rsidR="006634FD" w:rsidRPr="006634FD" w:rsidRDefault="006634FD">
            <w:pPr>
              <w:pStyle w:val="ConsPlusNormal"/>
              <w:jc w:val="center"/>
            </w:pPr>
            <w:r w:rsidRPr="006634FD">
              <w:t>ИНД</w:t>
            </w:r>
          </w:p>
        </w:tc>
        <w:tc>
          <w:tcPr>
            <w:tcW w:w="1191" w:type="dxa"/>
            <w:vAlign w:val="center"/>
          </w:tcPr>
          <w:p w14:paraId="599934B9" w14:textId="77777777" w:rsidR="006634FD" w:rsidRPr="006634FD" w:rsidRDefault="006634FD">
            <w:pPr>
              <w:pStyle w:val="ConsPlusNormal"/>
              <w:jc w:val="center"/>
            </w:pPr>
            <w:r w:rsidRPr="006634FD">
              <w:t>ИНД</w:t>
            </w:r>
          </w:p>
        </w:tc>
        <w:tc>
          <w:tcPr>
            <w:tcW w:w="1361" w:type="dxa"/>
            <w:vAlign w:val="center"/>
          </w:tcPr>
          <w:p w14:paraId="65888282" w14:textId="77777777" w:rsidR="006634FD" w:rsidRPr="006634FD" w:rsidRDefault="006634FD">
            <w:pPr>
              <w:pStyle w:val="ConsPlusNormal"/>
            </w:pPr>
          </w:p>
        </w:tc>
        <w:tc>
          <w:tcPr>
            <w:tcW w:w="1361" w:type="dxa"/>
            <w:vAlign w:val="center"/>
          </w:tcPr>
          <w:p w14:paraId="4103A53F" w14:textId="77777777" w:rsidR="006634FD" w:rsidRPr="006634FD" w:rsidRDefault="006634FD">
            <w:pPr>
              <w:pStyle w:val="ConsPlusNormal"/>
              <w:jc w:val="center"/>
            </w:pPr>
            <w:r w:rsidRPr="006634FD">
              <w:t>ИНД</w:t>
            </w:r>
          </w:p>
        </w:tc>
        <w:tc>
          <w:tcPr>
            <w:tcW w:w="1361" w:type="dxa"/>
            <w:tcBorders>
              <w:right w:val="nil"/>
            </w:tcBorders>
            <w:vAlign w:val="center"/>
          </w:tcPr>
          <w:p w14:paraId="43E72A91" w14:textId="77777777" w:rsidR="006634FD" w:rsidRPr="006634FD" w:rsidRDefault="006634FD">
            <w:pPr>
              <w:pStyle w:val="ConsPlusNormal"/>
              <w:jc w:val="center"/>
            </w:pPr>
            <w:r w:rsidRPr="006634FD">
              <w:t>НГ, офицеры и мичманы - ИНД</w:t>
            </w:r>
          </w:p>
        </w:tc>
      </w:tr>
      <w:tr w:rsidR="006634FD" w:rsidRPr="006634FD" w14:paraId="29B31E97" w14:textId="77777777">
        <w:tc>
          <w:tcPr>
            <w:tcW w:w="2948" w:type="dxa"/>
            <w:tcBorders>
              <w:left w:val="nil"/>
            </w:tcBorders>
            <w:vAlign w:val="center"/>
          </w:tcPr>
          <w:p w14:paraId="6A440AF3" w14:textId="47566535" w:rsidR="006634FD" w:rsidRPr="006634FD" w:rsidRDefault="006634FD">
            <w:pPr>
              <w:pStyle w:val="ConsPlusNormal"/>
            </w:pPr>
            <w:r w:rsidRPr="006634FD">
              <w:t>Статья 62-в</w:t>
            </w:r>
          </w:p>
        </w:tc>
        <w:tc>
          <w:tcPr>
            <w:tcW w:w="1361" w:type="dxa"/>
            <w:vAlign w:val="center"/>
          </w:tcPr>
          <w:p w14:paraId="4F64F7CC" w14:textId="77777777" w:rsidR="006634FD" w:rsidRPr="006634FD" w:rsidRDefault="006634FD">
            <w:pPr>
              <w:pStyle w:val="ConsPlusNormal"/>
              <w:jc w:val="center"/>
            </w:pPr>
            <w:r w:rsidRPr="006634FD">
              <w:t>НГ</w:t>
            </w:r>
          </w:p>
        </w:tc>
        <w:tc>
          <w:tcPr>
            <w:tcW w:w="1191" w:type="dxa"/>
            <w:vAlign w:val="center"/>
          </w:tcPr>
          <w:p w14:paraId="6F83400C" w14:textId="77777777" w:rsidR="006634FD" w:rsidRPr="006634FD" w:rsidRDefault="006634FD">
            <w:pPr>
              <w:pStyle w:val="ConsPlusNormal"/>
              <w:jc w:val="center"/>
            </w:pPr>
            <w:r w:rsidRPr="006634FD">
              <w:t>НГ</w:t>
            </w:r>
          </w:p>
        </w:tc>
        <w:tc>
          <w:tcPr>
            <w:tcW w:w="1361" w:type="dxa"/>
            <w:vAlign w:val="center"/>
          </w:tcPr>
          <w:p w14:paraId="193CFEA1" w14:textId="77777777" w:rsidR="006634FD" w:rsidRPr="006634FD" w:rsidRDefault="006634FD">
            <w:pPr>
              <w:pStyle w:val="ConsPlusNormal"/>
              <w:jc w:val="center"/>
            </w:pPr>
            <w:r w:rsidRPr="006634FD">
              <w:t>НГ</w:t>
            </w:r>
          </w:p>
        </w:tc>
        <w:tc>
          <w:tcPr>
            <w:tcW w:w="1361" w:type="dxa"/>
            <w:vAlign w:val="center"/>
          </w:tcPr>
          <w:p w14:paraId="54011A1D" w14:textId="77777777" w:rsidR="006634FD" w:rsidRPr="006634FD" w:rsidRDefault="006634FD">
            <w:pPr>
              <w:pStyle w:val="ConsPlusNormal"/>
              <w:jc w:val="center"/>
            </w:pPr>
            <w:r w:rsidRPr="006634FD">
              <w:t>НГ</w:t>
            </w:r>
          </w:p>
        </w:tc>
        <w:tc>
          <w:tcPr>
            <w:tcW w:w="1361" w:type="dxa"/>
            <w:tcBorders>
              <w:right w:val="nil"/>
            </w:tcBorders>
            <w:vAlign w:val="center"/>
          </w:tcPr>
          <w:p w14:paraId="4953AA25" w14:textId="77777777" w:rsidR="006634FD" w:rsidRPr="006634FD" w:rsidRDefault="006634FD">
            <w:pPr>
              <w:pStyle w:val="ConsPlusNormal"/>
              <w:jc w:val="center"/>
            </w:pPr>
            <w:r w:rsidRPr="006634FD">
              <w:t>НГ</w:t>
            </w:r>
          </w:p>
        </w:tc>
      </w:tr>
      <w:tr w:rsidR="006634FD" w:rsidRPr="006634FD" w14:paraId="37A7433C" w14:textId="77777777">
        <w:tc>
          <w:tcPr>
            <w:tcW w:w="2948" w:type="dxa"/>
            <w:tcBorders>
              <w:left w:val="nil"/>
            </w:tcBorders>
            <w:vAlign w:val="center"/>
          </w:tcPr>
          <w:p w14:paraId="57A955D4" w14:textId="3BB65E23" w:rsidR="006634FD" w:rsidRPr="006634FD" w:rsidRDefault="006634FD">
            <w:pPr>
              <w:pStyle w:val="ConsPlusNormal"/>
            </w:pPr>
            <w:r w:rsidRPr="006634FD">
              <w:t>Статья 62-г</w:t>
            </w:r>
          </w:p>
        </w:tc>
        <w:tc>
          <w:tcPr>
            <w:tcW w:w="1361" w:type="dxa"/>
            <w:vAlign w:val="center"/>
          </w:tcPr>
          <w:p w14:paraId="164E9117" w14:textId="77777777" w:rsidR="006634FD" w:rsidRPr="006634FD" w:rsidRDefault="006634FD">
            <w:pPr>
              <w:pStyle w:val="ConsPlusNormal"/>
              <w:jc w:val="center"/>
            </w:pPr>
            <w:r w:rsidRPr="006634FD">
              <w:t>ИНД</w:t>
            </w:r>
          </w:p>
        </w:tc>
        <w:tc>
          <w:tcPr>
            <w:tcW w:w="1191" w:type="dxa"/>
            <w:vAlign w:val="center"/>
          </w:tcPr>
          <w:p w14:paraId="5F20E87C" w14:textId="77777777" w:rsidR="006634FD" w:rsidRPr="006634FD" w:rsidRDefault="006634FD">
            <w:pPr>
              <w:pStyle w:val="ConsPlusNormal"/>
              <w:jc w:val="center"/>
            </w:pPr>
            <w:r w:rsidRPr="006634FD">
              <w:t>ИНД</w:t>
            </w:r>
          </w:p>
        </w:tc>
        <w:tc>
          <w:tcPr>
            <w:tcW w:w="1361" w:type="dxa"/>
            <w:vAlign w:val="center"/>
          </w:tcPr>
          <w:p w14:paraId="0C83C1AE" w14:textId="77777777" w:rsidR="006634FD" w:rsidRPr="006634FD" w:rsidRDefault="006634FD">
            <w:pPr>
              <w:pStyle w:val="ConsPlusNormal"/>
              <w:jc w:val="center"/>
            </w:pPr>
            <w:r w:rsidRPr="006634FD">
              <w:t>ИНД</w:t>
            </w:r>
          </w:p>
        </w:tc>
        <w:tc>
          <w:tcPr>
            <w:tcW w:w="1361" w:type="dxa"/>
            <w:vAlign w:val="center"/>
          </w:tcPr>
          <w:p w14:paraId="35A9E184" w14:textId="77777777" w:rsidR="006634FD" w:rsidRPr="006634FD" w:rsidRDefault="006634FD">
            <w:pPr>
              <w:pStyle w:val="ConsPlusNormal"/>
              <w:jc w:val="center"/>
            </w:pPr>
            <w:r w:rsidRPr="006634FD">
              <w:t>ИНД</w:t>
            </w:r>
          </w:p>
        </w:tc>
        <w:tc>
          <w:tcPr>
            <w:tcW w:w="1361" w:type="dxa"/>
            <w:tcBorders>
              <w:right w:val="nil"/>
            </w:tcBorders>
            <w:vAlign w:val="center"/>
          </w:tcPr>
          <w:p w14:paraId="513D4C5C" w14:textId="77777777" w:rsidR="006634FD" w:rsidRPr="006634FD" w:rsidRDefault="006634FD">
            <w:pPr>
              <w:pStyle w:val="ConsPlusNormal"/>
              <w:jc w:val="center"/>
            </w:pPr>
            <w:r w:rsidRPr="006634FD">
              <w:t>НГ</w:t>
            </w:r>
          </w:p>
        </w:tc>
      </w:tr>
      <w:tr w:rsidR="006634FD" w:rsidRPr="006634FD" w14:paraId="6DECD7D3" w14:textId="77777777">
        <w:tc>
          <w:tcPr>
            <w:tcW w:w="2948" w:type="dxa"/>
            <w:tcBorders>
              <w:left w:val="nil"/>
            </w:tcBorders>
            <w:vAlign w:val="center"/>
          </w:tcPr>
          <w:p w14:paraId="26CB1829" w14:textId="0CD6E803" w:rsidR="006634FD" w:rsidRPr="006634FD" w:rsidRDefault="006634FD">
            <w:pPr>
              <w:pStyle w:val="ConsPlusNormal"/>
            </w:pPr>
            <w:r w:rsidRPr="006634FD">
              <w:t>Статья 62-д</w:t>
            </w:r>
          </w:p>
        </w:tc>
        <w:tc>
          <w:tcPr>
            <w:tcW w:w="1361" w:type="dxa"/>
            <w:vAlign w:val="center"/>
          </w:tcPr>
          <w:p w14:paraId="586A9BAF" w14:textId="77777777" w:rsidR="006634FD" w:rsidRPr="006634FD" w:rsidRDefault="006634FD">
            <w:pPr>
              <w:pStyle w:val="ConsPlusNormal"/>
              <w:jc w:val="center"/>
            </w:pPr>
            <w:r w:rsidRPr="006634FD">
              <w:t>ИНД</w:t>
            </w:r>
          </w:p>
        </w:tc>
        <w:tc>
          <w:tcPr>
            <w:tcW w:w="1191" w:type="dxa"/>
            <w:vAlign w:val="center"/>
          </w:tcPr>
          <w:p w14:paraId="0CE36AA9" w14:textId="77777777" w:rsidR="006634FD" w:rsidRPr="006634FD" w:rsidRDefault="006634FD">
            <w:pPr>
              <w:pStyle w:val="ConsPlusNormal"/>
              <w:jc w:val="center"/>
            </w:pPr>
            <w:r w:rsidRPr="006634FD">
              <w:t>ИНД</w:t>
            </w:r>
          </w:p>
        </w:tc>
        <w:tc>
          <w:tcPr>
            <w:tcW w:w="1361" w:type="dxa"/>
            <w:vAlign w:val="center"/>
          </w:tcPr>
          <w:p w14:paraId="0B7F7FF5" w14:textId="77777777" w:rsidR="006634FD" w:rsidRPr="006634FD" w:rsidRDefault="006634FD">
            <w:pPr>
              <w:pStyle w:val="ConsPlusNormal"/>
            </w:pPr>
          </w:p>
        </w:tc>
        <w:tc>
          <w:tcPr>
            <w:tcW w:w="1361" w:type="dxa"/>
            <w:vAlign w:val="center"/>
          </w:tcPr>
          <w:p w14:paraId="355C9413" w14:textId="77777777" w:rsidR="006634FD" w:rsidRPr="006634FD" w:rsidRDefault="006634FD">
            <w:pPr>
              <w:pStyle w:val="ConsPlusNormal"/>
              <w:jc w:val="center"/>
            </w:pPr>
            <w:r w:rsidRPr="006634FD">
              <w:t>ИНД</w:t>
            </w:r>
          </w:p>
        </w:tc>
        <w:tc>
          <w:tcPr>
            <w:tcW w:w="1361" w:type="dxa"/>
            <w:tcBorders>
              <w:right w:val="nil"/>
            </w:tcBorders>
            <w:vAlign w:val="center"/>
          </w:tcPr>
          <w:p w14:paraId="3BA96DFA" w14:textId="77777777" w:rsidR="006634FD" w:rsidRPr="006634FD" w:rsidRDefault="006634FD">
            <w:pPr>
              <w:pStyle w:val="ConsPlusNormal"/>
              <w:jc w:val="center"/>
            </w:pPr>
            <w:r w:rsidRPr="006634FD">
              <w:t>НГ, офицеры и мичманы - ИНД</w:t>
            </w:r>
          </w:p>
        </w:tc>
      </w:tr>
      <w:tr w:rsidR="006634FD" w:rsidRPr="006634FD" w14:paraId="1767BB93" w14:textId="77777777">
        <w:tc>
          <w:tcPr>
            <w:tcW w:w="2948" w:type="dxa"/>
            <w:tcBorders>
              <w:left w:val="nil"/>
            </w:tcBorders>
            <w:vAlign w:val="center"/>
          </w:tcPr>
          <w:p w14:paraId="3220A8D9" w14:textId="4CBDCAFA" w:rsidR="006634FD" w:rsidRPr="006634FD" w:rsidRDefault="006634FD">
            <w:pPr>
              <w:pStyle w:val="ConsPlusNormal"/>
            </w:pPr>
            <w:r w:rsidRPr="006634FD">
              <w:t>Статьи 64-в, 65-в</w:t>
            </w:r>
          </w:p>
        </w:tc>
        <w:tc>
          <w:tcPr>
            <w:tcW w:w="1361" w:type="dxa"/>
            <w:vAlign w:val="center"/>
          </w:tcPr>
          <w:p w14:paraId="29FA5597" w14:textId="77777777" w:rsidR="006634FD" w:rsidRPr="006634FD" w:rsidRDefault="006634FD">
            <w:pPr>
              <w:pStyle w:val="ConsPlusNormal"/>
              <w:jc w:val="center"/>
            </w:pPr>
            <w:r w:rsidRPr="006634FD">
              <w:t>НГ</w:t>
            </w:r>
          </w:p>
        </w:tc>
        <w:tc>
          <w:tcPr>
            <w:tcW w:w="1191" w:type="dxa"/>
            <w:vAlign w:val="center"/>
          </w:tcPr>
          <w:p w14:paraId="03B243A6" w14:textId="77777777" w:rsidR="006634FD" w:rsidRPr="006634FD" w:rsidRDefault="006634FD">
            <w:pPr>
              <w:pStyle w:val="ConsPlusNormal"/>
              <w:jc w:val="center"/>
            </w:pPr>
            <w:r w:rsidRPr="006634FD">
              <w:t>НГ</w:t>
            </w:r>
          </w:p>
        </w:tc>
        <w:tc>
          <w:tcPr>
            <w:tcW w:w="1361" w:type="dxa"/>
            <w:vAlign w:val="center"/>
          </w:tcPr>
          <w:p w14:paraId="68D9D6D9" w14:textId="77777777" w:rsidR="006634FD" w:rsidRPr="006634FD" w:rsidRDefault="006634FD">
            <w:pPr>
              <w:pStyle w:val="ConsPlusNormal"/>
              <w:jc w:val="center"/>
            </w:pPr>
            <w:r w:rsidRPr="006634FD">
              <w:t>НГ</w:t>
            </w:r>
          </w:p>
        </w:tc>
        <w:tc>
          <w:tcPr>
            <w:tcW w:w="1361" w:type="dxa"/>
            <w:vAlign w:val="center"/>
          </w:tcPr>
          <w:p w14:paraId="08142EBC" w14:textId="77777777" w:rsidR="006634FD" w:rsidRPr="006634FD" w:rsidRDefault="006634FD">
            <w:pPr>
              <w:pStyle w:val="ConsPlusNormal"/>
              <w:jc w:val="center"/>
            </w:pPr>
            <w:r w:rsidRPr="006634FD">
              <w:t>НГ</w:t>
            </w:r>
          </w:p>
        </w:tc>
        <w:tc>
          <w:tcPr>
            <w:tcW w:w="1361" w:type="dxa"/>
            <w:tcBorders>
              <w:right w:val="nil"/>
            </w:tcBorders>
            <w:vAlign w:val="center"/>
          </w:tcPr>
          <w:p w14:paraId="095184FE" w14:textId="77777777" w:rsidR="006634FD" w:rsidRPr="006634FD" w:rsidRDefault="006634FD">
            <w:pPr>
              <w:pStyle w:val="ConsPlusNormal"/>
              <w:jc w:val="center"/>
            </w:pPr>
            <w:r w:rsidRPr="006634FD">
              <w:t>НГ</w:t>
            </w:r>
          </w:p>
        </w:tc>
      </w:tr>
      <w:tr w:rsidR="006634FD" w:rsidRPr="006634FD" w14:paraId="4CAB3F4E" w14:textId="77777777">
        <w:tc>
          <w:tcPr>
            <w:tcW w:w="2948" w:type="dxa"/>
            <w:tcBorders>
              <w:left w:val="nil"/>
            </w:tcBorders>
            <w:vAlign w:val="center"/>
          </w:tcPr>
          <w:p w14:paraId="0193ABD5" w14:textId="04CEE852" w:rsidR="006634FD" w:rsidRPr="006634FD" w:rsidRDefault="006634FD">
            <w:pPr>
              <w:pStyle w:val="ConsPlusNormal"/>
            </w:pPr>
            <w:r w:rsidRPr="006634FD">
              <w:t>Статья 65-г</w:t>
            </w:r>
          </w:p>
        </w:tc>
        <w:tc>
          <w:tcPr>
            <w:tcW w:w="1361" w:type="dxa"/>
            <w:vAlign w:val="center"/>
          </w:tcPr>
          <w:p w14:paraId="1933AB0D" w14:textId="77777777" w:rsidR="006634FD" w:rsidRPr="006634FD" w:rsidRDefault="006634FD">
            <w:pPr>
              <w:pStyle w:val="ConsPlusNormal"/>
              <w:jc w:val="center"/>
            </w:pPr>
            <w:r w:rsidRPr="006634FD">
              <w:t>ИНД</w:t>
            </w:r>
          </w:p>
        </w:tc>
        <w:tc>
          <w:tcPr>
            <w:tcW w:w="1191" w:type="dxa"/>
            <w:vAlign w:val="center"/>
          </w:tcPr>
          <w:p w14:paraId="6E35CCB1" w14:textId="77777777" w:rsidR="006634FD" w:rsidRPr="006634FD" w:rsidRDefault="006634FD">
            <w:pPr>
              <w:pStyle w:val="ConsPlusNormal"/>
              <w:jc w:val="center"/>
            </w:pPr>
            <w:r w:rsidRPr="006634FD">
              <w:t>ИНД</w:t>
            </w:r>
          </w:p>
        </w:tc>
        <w:tc>
          <w:tcPr>
            <w:tcW w:w="1361" w:type="dxa"/>
            <w:vAlign w:val="center"/>
          </w:tcPr>
          <w:p w14:paraId="20FA85C5" w14:textId="77777777" w:rsidR="006634FD" w:rsidRPr="006634FD" w:rsidRDefault="006634FD">
            <w:pPr>
              <w:pStyle w:val="ConsPlusNormal"/>
              <w:jc w:val="center"/>
            </w:pPr>
            <w:r w:rsidRPr="006634FD">
              <w:t>ИНД</w:t>
            </w:r>
          </w:p>
        </w:tc>
        <w:tc>
          <w:tcPr>
            <w:tcW w:w="1361" w:type="dxa"/>
            <w:vAlign w:val="center"/>
          </w:tcPr>
          <w:p w14:paraId="45EAA22B" w14:textId="77777777" w:rsidR="006634FD" w:rsidRPr="006634FD" w:rsidRDefault="006634FD">
            <w:pPr>
              <w:pStyle w:val="ConsPlusNormal"/>
              <w:jc w:val="center"/>
            </w:pPr>
            <w:r w:rsidRPr="006634FD">
              <w:t>ИНД</w:t>
            </w:r>
          </w:p>
        </w:tc>
        <w:tc>
          <w:tcPr>
            <w:tcW w:w="1361" w:type="dxa"/>
            <w:tcBorders>
              <w:right w:val="nil"/>
            </w:tcBorders>
            <w:vAlign w:val="center"/>
          </w:tcPr>
          <w:p w14:paraId="555C3006" w14:textId="77777777" w:rsidR="006634FD" w:rsidRPr="006634FD" w:rsidRDefault="006634FD">
            <w:pPr>
              <w:pStyle w:val="ConsPlusNormal"/>
              <w:jc w:val="center"/>
            </w:pPr>
            <w:r w:rsidRPr="006634FD">
              <w:t>НГ</w:t>
            </w:r>
          </w:p>
        </w:tc>
      </w:tr>
      <w:tr w:rsidR="006634FD" w:rsidRPr="006634FD" w14:paraId="17CA7522" w14:textId="77777777">
        <w:tc>
          <w:tcPr>
            <w:tcW w:w="2948" w:type="dxa"/>
            <w:tcBorders>
              <w:left w:val="nil"/>
            </w:tcBorders>
            <w:vAlign w:val="center"/>
          </w:tcPr>
          <w:p w14:paraId="60A8671B" w14:textId="27FEA699" w:rsidR="006634FD" w:rsidRPr="006634FD" w:rsidRDefault="006634FD">
            <w:pPr>
              <w:pStyle w:val="ConsPlusNormal"/>
            </w:pPr>
            <w:r w:rsidRPr="006634FD">
              <w:t>Статьи 66-в, 66-г</w:t>
            </w:r>
          </w:p>
        </w:tc>
        <w:tc>
          <w:tcPr>
            <w:tcW w:w="1361" w:type="dxa"/>
            <w:vAlign w:val="center"/>
          </w:tcPr>
          <w:p w14:paraId="3788537F" w14:textId="77777777" w:rsidR="006634FD" w:rsidRPr="006634FD" w:rsidRDefault="006634FD">
            <w:pPr>
              <w:pStyle w:val="ConsPlusNormal"/>
              <w:jc w:val="center"/>
            </w:pPr>
            <w:r w:rsidRPr="006634FD">
              <w:t>НГ</w:t>
            </w:r>
          </w:p>
        </w:tc>
        <w:tc>
          <w:tcPr>
            <w:tcW w:w="1191" w:type="dxa"/>
            <w:vAlign w:val="center"/>
          </w:tcPr>
          <w:p w14:paraId="03F7FD11" w14:textId="77777777" w:rsidR="006634FD" w:rsidRPr="006634FD" w:rsidRDefault="006634FD">
            <w:pPr>
              <w:pStyle w:val="ConsPlusNormal"/>
              <w:jc w:val="center"/>
            </w:pPr>
            <w:r w:rsidRPr="006634FD">
              <w:t>ИНД</w:t>
            </w:r>
          </w:p>
        </w:tc>
        <w:tc>
          <w:tcPr>
            <w:tcW w:w="1361" w:type="dxa"/>
            <w:vAlign w:val="center"/>
          </w:tcPr>
          <w:p w14:paraId="5BB4250E" w14:textId="77777777" w:rsidR="006634FD" w:rsidRPr="006634FD" w:rsidRDefault="006634FD">
            <w:pPr>
              <w:pStyle w:val="ConsPlusNormal"/>
              <w:jc w:val="center"/>
            </w:pPr>
            <w:r w:rsidRPr="006634FD">
              <w:t>ИНД</w:t>
            </w:r>
          </w:p>
        </w:tc>
        <w:tc>
          <w:tcPr>
            <w:tcW w:w="1361" w:type="dxa"/>
            <w:vAlign w:val="center"/>
          </w:tcPr>
          <w:p w14:paraId="28FE668D" w14:textId="77777777" w:rsidR="006634FD" w:rsidRPr="006634FD" w:rsidRDefault="006634FD">
            <w:pPr>
              <w:pStyle w:val="ConsPlusNormal"/>
              <w:jc w:val="center"/>
            </w:pPr>
            <w:r w:rsidRPr="006634FD">
              <w:t>ИНД</w:t>
            </w:r>
          </w:p>
        </w:tc>
        <w:tc>
          <w:tcPr>
            <w:tcW w:w="1361" w:type="dxa"/>
            <w:tcBorders>
              <w:right w:val="nil"/>
            </w:tcBorders>
            <w:vAlign w:val="center"/>
          </w:tcPr>
          <w:p w14:paraId="42B0E83E" w14:textId="77777777" w:rsidR="006634FD" w:rsidRPr="006634FD" w:rsidRDefault="006634FD">
            <w:pPr>
              <w:pStyle w:val="ConsPlusNormal"/>
              <w:jc w:val="center"/>
            </w:pPr>
            <w:r w:rsidRPr="006634FD">
              <w:t>НГ</w:t>
            </w:r>
          </w:p>
        </w:tc>
      </w:tr>
      <w:tr w:rsidR="006634FD" w:rsidRPr="006634FD" w14:paraId="26A8ABE9" w14:textId="77777777">
        <w:tc>
          <w:tcPr>
            <w:tcW w:w="2948" w:type="dxa"/>
            <w:tcBorders>
              <w:left w:val="nil"/>
            </w:tcBorders>
            <w:vAlign w:val="center"/>
          </w:tcPr>
          <w:p w14:paraId="4CFC4E53" w14:textId="52E3DF43" w:rsidR="006634FD" w:rsidRPr="006634FD" w:rsidRDefault="006634FD">
            <w:pPr>
              <w:pStyle w:val="ConsPlusNormal"/>
            </w:pPr>
            <w:r w:rsidRPr="006634FD">
              <w:t>Статья 66-д</w:t>
            </w:r>
          </w:p>
        </w:tc>
        <w:tc>
          <w:tcPr>
            <w:tcW w:w="1361" w:type="dxa"/>
            <w:vAlign w:val="center"/>
          </w:tcPr>
          <w:p w14:paraId="0655B01B" w14:textId="77777777" w:rsidR="006634FD" w:rsidRPr="006634FD" w:rsidRDefault="006634FD">
            <w:pPr>
              <w:pStyle w:val="ConsPlusNormal"/>
              <w:jc w:val="center"/>
            </w:pPr>
            <w:r w:rsidRPr="006634FD">
              <w:t>ИНД</w:t>
            </w:r>
          </w:p>
        </w:tc>
        <w:tc>
          <w:tcPr>
            <w:tcW w:w="1191" w:type="dxa"/>
            <w:vAlign w:val="center"/>
          </w:tcPr>
          <w:p w14:paraId="2051A924" w14:textId="77777777" w:rsidR="006634FD" w:rsidRPr="006634FD" w:rsidRDefault="006634FD">
            <w:pPr>
              <w:pStyle w:val="ConsPlusNormal"/>
              <w:jc w:val="center"/>
            </w:pPr>
            <w:r w:rsidRPr="006634FD">
              <w:t>ИНД</w:t>
            </w:r>
          </w:p>
        </w:tc>
        <w:tc>
          <w:tcPr>
            <w:tcW w:w="1361" w:type="dxa"/>
            <w:vAlign w:val="center"/>
          </w:tcPr>
          <w:p w14:paraId="77D29FCB" w14:textId="77777777" w:rsidR="006634FD" w:rsidRPr="006634FD" w:rsidRDefault="006634FD">
            <w:pPr>
              <w:pStyle w:val="ConsPlusNormal"/>
            </w:pPr>
          </w:p>
        </w:tc>
        <w:tc>
          <w:tcPr>
            <w:tcW w:w="1361" w:type="dxa"/>
            <w:vAlign w:val="center"/>
          </w:tcPr>
          <w:p w14:paraId="66492727" w14:textId="77777777" w:rsidR="006634FD" w:rsidRPr="006634FD" w:rsidRDefault="006634FD">
            <w:pPr>
              <w:pStyle w:val="ConsPlusNormal"/>
              <w:jc w:val="center"/>
            </w:pPr>
            <w:r w:rsidRPr="006634FD">
              <w:t>ИНД</w:t>
            </w:r>
          </w:p>
        </w:tc>
        <w:tc>
          <w:tcPr>
            <w:tcW w:w="1361" w:type="dxa"/>
            <w:tcBorders>
              <w:right w:val="nil"/>
            </w:tcBorders>
            <w:vAlign w:val="center"/>
          </w:tcPr>
          <w:p w14:paraId="1F6FFF7A" w14:textId="77777777" w:rsidR="006634FD" w:rsidRPr="006634FD" w:rsidRDefault="006634FD">
            <w:pPr>
              <w:pStyle w:val="ConsPlusNormal"/>
              <w:jc w:val="center"/>
            </w:pPr>
            <w:r w:rsidRPr="006634FD">
              <w:t>НГ, офицеры и мичманы - ИНД</w:t>
            </w:r>
          </w:p>
        </w:tc>
      </w:tr>
      <w:tr w:rsidR="006634FD" w:rsidRPr="006634FD" w14:paraId="70803D8D" w14:textId="77777777">
        <w:tc>
          <w:tcPr>
            <w:tcW w:w="2948" w:type="dxa"/>
            <w:tcBorders>
              <w:left w:val="nil"/>
            </w:tcBorders>
            <w:vAlign w:val="center"/>
          </w:tcPr>
          <w:p w14:paraId="2FD7D327" w14:textId="2922328C" w:rsidR="006634FD" w:rsidRPr="006634FD" w:rsidRDefault="006634FD">
            <w:pPr>
              <w:pStyle w:val="ConsPlusNormal"/>
            </w:pPr>
            <w:r w:rsidRPr="006634FD">
              <w:t>Статья 67-в</w:t>
            </w:r>
          </w:p>
        </w:tc>
        <w:tc>
          <w:tcPr>
            <w:tcW w:w="1361" w:type="dxa"/>
            <w:vAlign w:val="center"/>
          </w:tcPr>
          <w:p w14:paraId="05CC39EA" w14:textId="77777777" w:rsidR="006634FD" w:rsidRPr="006634FD" w:rsidRDefault="006634FD">
            <w:pPr>
              <w:pStyle w:val="ConsPlusNormal"/>
              <w:jc w:val="center"/>
            </w:pPr>
            <w:r w:rsidRPr="006634FD">
              <w:t>НГ</w:t>
            </w:r>
          </w:p>
        </w:tc>
        <w:tc>
          <w:tcPr>
            <w:tcW w:w="1191" w:type="dxa"/>
            <w:vAlign w:val="center"/>
          </w:tcPr>
          <w:p w14:paraId="06D68913" w14:textId="77777777" w:rsidR="006634FD" w:rsidRPr="006634FD" w:rsidRDefault="006634FD">
            <w:pPr>
              <w:pStyle w:val="ConsPlusNormal"/>
              <w:jc w:val="center"/>
            </w:pPr>
            <w:r w:rsidRPr="006634FD">
              <w:t>НГ</w:t>
            </w:r>
          </w:p>
        </w:tc>
        <w:tc>
          <w:tcPr>
            <w:tcW w:w="1361" w:type="dxa"/>
            <w:vAlign w:val="center"/>
          </w:tcPr>
          <w:p w14:paraId="6F5540D1" w14:textId="77777777" w:rsidR="006634FD" w:rsidRPr="006634FD" w:rsidRDefault="006634FD">
            <w:pPr>
              <w:pStyle w:val="ConsPlusNormal"/>
              <w:jc w:val="center"/>
            </w:pPr>
            <w:r w:rsidRPr="006634FD">
              <w:t>НГ</w:t>
            </w:r>
          </w:p>
        </w:tc>
        <w:tc>
          <w:tcPr>
            <w:tcW w:w="1361" w:type="dxa"/>
            <w:vAlign w:val="center"/>
          </w:tcPr>
          <w:p w14:paraId="34A4847E" w14:textId="77777777" w:rsidR="006634FD" w:rsidRPr="006634FD" w:rsidRDefault="006634FD">
            <w:pPr>
              <w:pStyle w:val="ConsPlusNormal"/>
              <w:jc w:val="center"/>
            </w:pPr>
            <w:r w:rsidRPr="006634FD">
              <w:t>НГ</w:t>
            </w:r>
          </w:p>
        </w:tc>
        <w:tc>
          <w:tcPr>
            <w:tcW w:w="1361" w:type="dxa"/>
            <w:tcBorders>
              <w:right w:val="nil"/>
            </w:tcBorders>
            <w:vAlign w:val="center"/>
          </w:tcPr>
          <w:p w14:paraId="267BA546" w14:textId="77777777" w:rsidR="006634FD" w:rsidRPr="006634FD" w:rsidRDefault="006634FD">
            <w:pPr>
              <w:pStyle w:val="ConsPlusNormal"/>
              <w:jc w:val="center"/>
            </w:pPr>
            <w:r w:rsidRPr="006634FD">
              <w:t>НГ</w:t>
            </w:r>
          </w:p>
        </w:tc>
      </w:tr>
      <w:tr w:rsidR="006634FD" w:rsidRPr="006634FD" w14:paraId="2FAB2D6E" w14:textId="77777777">
        <w:tc>
          <w:tcPr>
            <w:tcW w:w="2948" w:type="dxa"/>
            <w:tcBorders>
              <w:left w:val="nil"/>
            </w:tcBorders>
            <w:vAlign w:val="center"/>
          </w:tcPr>
          <w:p w14:paraId="02C6433C" w14:textId="772DB783" w:rsidR="006634FD" w:rsidRPr="006634FD" w:rsidRDefault="006634FD">
            <w:pPr>
              <w:pStyle w:val="ConsPlusNormal"/>
            </w:pPr>
            <w:r w:rsidRPr="006634FD">
              <w:t>Статья 67-г</w:t>
            </w:r>
          </w:p>
        </w:tc>
        <w:tc>
          <w:tcPr>
            <w:tcW w:w="1361" w:type="dxa"/>
            <w:vAlign w:val="center"/>
          </w:tcPr>
          <w:p w14:paraId="0B0E15C3" w14:textId="77777777" w:rsidR="006634FD" w:rsidRPr="006634FD" w:rsidRDefault="006634FD">
            <w:pPr>
              <w:pStyle w:val="ConsPlusNormal"/>
              <w:jc w:val="center"/>
            </w:pPr>
            <w:r w:rsidRPr="006634FD">
              <w:t>ИНД</w:t>
            </w:r>
          </w:p>
        </w:tc>
        <w:tc>
          <w:tcPr>
            <w:tcW w:w="1191" w:type="dxa"/>
            <w:vAlign w:val="center"/>
          </w:tcPr>
          <w:p w14:paraId="36659FD3" w14:textId="77777777" w:rsidR="006634FD" w:rsidRPr="006634FD" w:rsidRDefault="006634FD">
            <w:pPr>
              <w:pStyle w:val="ConsPlusNormal"/>
              <w:jc w:val="center"/>
            </w:pPr>
            <w:r w:rsidRPr="006634FD">
              <w:t>ИНД</w:t>
            </w:r>
          </w:p>
        </w:tc>
        <w:tc>
          <w:tcPr>
            <w:tcW w:w="1361" w:type="dxa"/>
            <w:vAlign w:val="center"/>
          </w:tcPr>
          <w:p w14:paraId="73B14525" w14:textId="77777777" w:rsidR="006634FD" w:rsidRPr="006634FD" w:rsidRDefault="006634FD">
            <w:pPr>
              <w:pStyle w:val="ConsPlusNormal"/>
            </w:pPr>
          </w:p>
        </w:tc>
        <w:tc>
          <w:tcPr>
            <w:tcW w:w="1361" w:type="dxa"/>
            <w:vAlign w:val="center"/>
          </w:tcPr>
          <w:p w14:paraId="72B695BF" w14:textId="77777777" w:rsidR="006634FD" w:rsidRPr="006634FD" w:rsidRDefault="006634FD">
            <w:pPr>
              <w:pStyle w:val="ConsPlusNormal"/>
              <w:jc w:val="center"/>
            </w:pPr>
            <w:r w:rsidRPr="006634FD">
              <w:t>ИНД</w:t>
            </w:r>
          </w:p>
        </w:tc>
        <w:tc>
          <w:tcPr>
            <w:tcW w:w="1361" w:type="dxa"/>
            <w:tcBorders>
              <w:right w:val="nil"/>
            </w:tcBorders>
            <w:vAlign w:val="center"/>
          </w:tcPr>
          <w:p w14:paraId="619BC396" w14:textId="77777777" w:rsidR="006634FD" w:rsidRPr="006634FD" w:rsidRDefault="006634FD">
            <w:pPr>
              <w:pStyle w:val="ConsPlusNormal"/>
              <w:jc w:val="center"/>
            </w:pPr>
            <w:r w:rsidRPr="006634FD">
              <w:t>НГ</w:t>
            </w:r>
          </w:p>
        </w:tc>
      </w:tr>
      <w:tr w:rsidR="006634FD" w:rsidRPr="006634FD" w14:paraId="1290E03A" w14:textId="77777777">
        <w:tc>
          <w:tcPr>
            <w:tcW w:w="2948" w:type="dxa"/>
            <w:tcBorders>
              <w:left w:val="nil"/>
            </w:tcBorders>
            <w:vAlign w:val="center"/>
          </w:tcPr>
          <w:p w14:paraId="54FAA9EE" w14:textId="602A4FC5" w:rsidR="006634FD" w:rsidRPr="006634FD" w:rsidRDefault="006634FD">
            <w:pPr>
              <w:pStyle w:val="ConsPlusNormal"/>
            </w:pPr>
            <w:r w:rsidRPr="006634FD">
              <w:t>Статья 68-в</w:t>
            </w:r>
          </w:p>
        </w:tc>
        <w:tc>
          <w:tcPr>
            <w:tcW w:w="1361" w:type="dxa"/>
            <w:vAlign w:val="center"/>
          </w:tcPr>
          <w:p w14:paraId="2F55E88D" w14:textId="77777777" w:rsidR="006634FD" w:rsidRPr="006634FD" w:rsidRDefault="006634FD">
            <w:pPr>
              <w:pStyle w:val="ConsPlusNormal"/>
              <w:jc w:val="center"/>
            </w:pPr>
            <w:r w:rsidRPr="006634FD">
              <w:t>НГ</w:t>
            </w:r>
          </w:p>
        </w:tc>
        <w:tc>
          <w:tcPr>
            <w:tcW w:w="1191" w:type="dxa"/>
            <w:vAlign w:val="center"/>
          </w:tcPr>
          <w:p w14:paraId="0DC741F1" w14:textId="77777777" w:rsidR="006634FD" w:rsidRPr="006634FD" w:rsidRDefault="006634FD">
            <w:pPr>
              <w:pStyle w:val="ConsPlusNormal"/>
              <w:jc w:val="center"/>
            </w:pPr>
            <w:r w:rsidRPr="006634FD">
              <w:t>НГ</w:t>
            </w:r>
          </w:p>
        </w:tc>
        <w:tc>
          <w:tcPr>
            <w:tcW w:w="1361" w:type="dxa"/>
            <w:vAlign w:val="center"/>
          </w:tcPr>
          <w:p w14:paraId="3039706D" w14:textId="77777777" w:rsidR="006634FD" w:rsidRPr="006634FD" w:rsidRDefault="006634FD">
            <w:pPr>
              <w:pStyle w:val="ConsPlusNormal"/>
              <w:jc w:val="center"/>
            </w:pPr>
            <w:r w:rsidRPr="006634FD">
              <w:t>ИНД</w:t>
            </w:r>
          </w:p>
        </w:tc>
        <w:tc>
          <w:tcPr>
            <w:tcW w:w="1361" w:type="dxa"/>
            <w:vAlign w:val="center"/>
          </w:tcPr>
          <w:p w14:paraId="269AD014" w14:textId="77777777" w:rsidR="006634FD" w:rsidRPr="006634FD" w:rsidRDefault="006634FD">
            <w:pPr>
              <w:pStyle w:val="ConsPlusNormal"/>
              <w:jc w:val="center"/>
            </w:pPr>
            <w:r w:rsidRPr="006634FD">
              <w:t>ИНД</w:t>
            </w:r>
          </w:p>
        </w:tc>
        <w:tc>
          <w:tcPr>
            <w:tcW w:w="1361" w:type="dxa"/>
            <w:tcBorders>
              <w:right w:val="nil"/>
            </w:tcBorders>
            <w:vAlign w:val="center"/>
          </w:tcPr>
          <w:p w14:paraId="1C2D57E0" w14:textId="77777777" w:rsidR="006634FD" w:rsidRPr="006634FD" w:rsidRDefault="006634FD">
            <w:pPr>
              <w:pStyle w:val="ConsPlusNormal"/>
              <w:jc w:val="center"/>
            </w:pPr>
            <w:r w:rsidRPr="006634FD">
              <w:t>НГ</w:t>
            </w:r>
          </w:p>
        </w:tc>
      </w:tr>
      <w:tr w:rsidR="006634FD" w:rsidRPr="006634FD" w14:paraId="633530E7" w14:textId="77777777">
        <w:tc>
          <w:tcPr>
            <w:tcW w:w="2948" w:type="dxa"/>
            <w:tcBorders>
              <w:left w:val="nil"/>
            </w:tcBorders>
            <w:vAlign w:val="center"/>
          </w:tcPr>
          <w:p w14:paraId="5AF6DF38" w14:textId="32F46FBE" w:rsidR="006634FD" w:rsidRPr="006634FD" w:rsidRDefault="006634FD">
            <w:pPr>
              <w:pStyle w:val="ConsPlusNormal"/>
            </w:pPr>
            <w:r w:rsidRPr="006634FD">
              <w:t>Статья 68-г</w:t>
            </w:r>
          </w:p>
        </w:tc>
        <w:tc>
          <w:tcPr>
            <w:tcW w:w="1361" w:type="dxa"/>
            <w:vAlign w:val="center"/>
          </w:tcPr>
          <w:p w14:paraId="4BDE527E" w14:textId="77777777" w:rsidR="006634FD" w:rsidRPr="006634FD" w:rsidRDefault="006634FD">
            <w:pPr>
              <w:pStyle w:val="ConsPlusNormal"/>
              <w:jc w:val="center"/>
            </w:pPr>
            <w:r w:rsidRPr="006634FD">
              <w:t>ИНД</w:t>
            </w:r>
          </w:p>
        </w:tc>
        <w:tc>
          <w:tcPr>
            <w:tcW w:w="1191" w:type="dxa"/>
            <w:vAlign w:val="center"/>
          </w:tcPr>
          <w:p w14:paraId="2B0F7BE0" w14:textId="77777777" w:rsidR="006634FD" w:rsidRPr="006634FD" w:rsidRDefault="006634FD">
            <w:pPr>
              <w:pStyle w:val="ConsPlusNormal"/>
              <w:jc w:val="center"/>
            </w:pPr>
            <w:r w:rsidRPr="006634FD">
              <w:t>ИНД</w:t>
            </w:r>
          </w:p>
        </w:tc>
        <w:tc>
          <w:tcPr>
            <w:tcW w:w="1361" w:type="dxa"/>
            <w:vAlign w:val="center"/>
          </w:tcPr>
          <w:p w14:paraId="0C0FFA86" w14:textId="77777777" w:rsidR="006634FD" w:rsidRPr="006634FD" w:rsidRDefault="006634FD">
            <w:pPr>
              <w:pStyle w:val="ConsPlusNormal"/>
            </w:pPr>
          </w:p>
        </w:tc>
        <w:tc>
          <w:tcPr>
            <w:tcW w:w="1361" w:type="dxa"/>
            <w:vAlign w:val="center"/>
          </w:tcPr>
          <w:p w14:paraId="5C0A985B" w14:textId="77777777" w:rsidR="006634FD" w:rsidRPr="006634FD" w:rsidRDefault="006634FD">
            <w:pPr>
              <w:pStyle w:val="ConsPlusNormal"/>
            </w:pPr>
          </w:p>
        </w:tc>
        <w:tc>
          <w:tcPr>
            <w:tcW w:w="1361" w:type="dxa"/>
            <w:tcBorders>
              <w:right w:val="nil"/>
            </w:tcBorders>
            <w:vAlign w:val="center"/>
          </w:tcPr>
          <w:p w14:paraId="1D83C54F" w14:textId="77777777" w:rsidR="006634FD" w:rsidRPr="006634FD" w:rsidRDefault="006634FD">
            <w:pPr>
              <w:pStyle w:val="ConsPlusNormal"/>
            </w:pPr>
          </w:p>
        </w:tc>
      </w:tr>
      <w:tr w:rsidR="006634FD" w:rsidRPr="006634FD" w14:paraId="6B7C3AA2" w14:textId="77777777">
        <w:tc>
          <w:tcPr>
            <w:tcW w:w="2948" w:type="dxa"/>
            <w:tcBorders>
              <w:left w:val="nil"/>
            </w:tcBorders>
            <w:vAlign w:val="center"/>
          </w:tcPr>
          <w:p w14:paraId="0AA1F985" w14:textId="4D438053" w:rsidR="006634FD" w:rsidRPr="006634FD" w:rsidRDefault="006634FD">
            <w:pPr>
              <w:pStyle w:val="ConsPlusNormal"/>
            </w:pPr>
            <w:r w:rsidRPr="006634FD">
              <w:t>Статья 69-в</w:t>
            </w:r>
          </w:p>
        </w:tc>
        <w:tc>
          <w:tcPr>
            <w:tcW w:w="1361" w:type="dxa"/>
            <w:vAlign w:val="center"/>
          </w:tcPr>
          <w:p w14:paraId="02EE1081" w14:textId="77777777" w:rsidR="006634FD" w:rsidRPr="006634FD" w:rsidRDefault="006634FD">
            <w:pPr>
              <w:pStyle w:val="ConsPlusNormal"/>
              <w:jc w:val="center"/>
            </w:pPr>
            <w:r w:rsidRPr="006634FD">
              <w:t>НГ</w:t>
            </w:r>
          </w:p>
        </w:tc>
        <w:tc>
          <w:tcPr>
            <w:tcW w:w="1191" w:type="dxa"/>
            <w:vAlign w:val="center"/>
          </w:tcPr>
          <w:p w14:paraId="01FBC649" w14:textId="77777777" w:rsidR="006634FD" w:rsidRPr="006634FD" w:rsidRDefault="006634FD">
            <w:pPr>
              <w:pStyle w:val="ConsPlusNormal"/>
              <w:jc w:val="center"/>
            </w:pPr>
            <w:r w:rsidRPr="006634FD">
              <w:t>ИНД</w:t>
            </w:r>
          </w:p>
        </w:tc>
        <w:tc>
          <w:tcPr>
            <w:tcW w:w="1361" w:type="dxa"/>
            <w:vAlign w:val="center"/>
          </w:tcPr>
          <w:p w14:paraId="32F29273" w14:textId="77777777" w:rsidR="006634FD" w:rsidRPr="006634FD" w:rsidRDefault="006634FD">
            <w:pPr>
              <w:pStyle w:val="ConsPlusNormal"/>
            </w:pPr>
          </w:p>
        </w:tc>
        <w:tc>
          <w:tcPr>
            <w:tcW w:w="1361" w:type="dxa"/>
            <w:vAlign w:val="center"/>
          </w:tcPr>
          <w:p w14:paraId="1EE90B89" w14:textId="77777777" w:rsidR="006634FD" w:rsidRPr="006634FD" w:rsidRDefault="006634FD">
            <w:pPr>
              <w:pStyle w:val="ConsPlusNormal"/>
              <w:jc w:val="center"/>
            </w:pPr>
            <w:r w:rsidRPr="006634FD">
              <w:t>ИНД</w:t>
            </w:r>
          </w:p>
        </w:tc>
        <w:tc>
          <w:tcPr>
            <w:tcW w:w="1361" w:type="dxa"/>
            <w:tcBorders>
              <w:right w:val="nil"/>
            </w:tcBorders>
            <w:vAlign w:val="center"/>
          </w:tcPr>
          <w:p w14:paraId="6D6C36B9" w14:textId="77777777" w:rsidR="006634FD" w:rsidRPr="006634FD" w:rsidRDefault="006634FD">
            <w:pPr>
              <w:pStyle w:val="ConsPlusNormal"/>
              <w:jc w:val="center"/>
            </w:pPr>
            <w:r w:rsidRPr="006634FD">
              <w:t>НГ</w:t>
            </w:r>
          </w:p>
        </w:tc>
      </w:tr>
      <w:tr w:rsidR="006634FD" w:rsidRPr="006634FD" w14:paraId="3B94609C" w14:textId="77777777">
        <w:tc>
          <w:tcPr>
            <w:tcW w:w="2948" w:type="dxa"/>
            <w:tcBorders>
              <w:left w:val="nil"/>
            </w:tcBorders>
            <w:vAlign w:val="center"/>
          </w:tcPr>
          <w:p w14:paraId="17E25A8E" w14:textId="2462288A" w:rsidR="006634FD" w:rsidRPr="006634FD" w:rsidRDefault="006634FD">
            <w:pPr>
              <w:pStyle w:val="ConsPlusNormal"/>
            </w:pPr>
            <w:r w:rsidRPr="006634FD">
              <w:t>Статья 69-г</w:t>
            </w:r>
          </w:p>
        </w:tc>
        <w:tc>
          <w:tcPr>
            <w:tcW w:w="1361" w:type="dxa"/>
            <w:vAlign w:val="center"/>
          </w:tcPr>
          <w:p w14:paraId="61B8BD3F" w14:textId="77777777" w:rsidR="006634FD" w:rsidRPr="006634FD" w:rsidRDefault="006634FD">
            <w:pPr>
              <w:pStyle w:val="ConsPlusNormal"/>
              <w:jc w:val="center"/>
            </w:pPr>
            <w:r w:rsidRPr="006634FD">
              <w:t>ИНД</w:t>
            </w:r>
          </w:p>
        </w:tc>
        <w:tc>
          <w:tcPr>
            <w:tcW w:w="1191" w:type="dxa"/>
            <w:vAlign w:val="center"/>
          </w:tcPr>
          <w:p w14:paraId="0740F48E" w14:textId="77777777" w:rsidR="006634FD" w:rsidRPr="006634FD" w:rsidRDefault="006634FD">
            <w:pPr>
              <w:pStyle w:val="ConsPlusNormal"/>
              <w:jc w:val="center"/>
            </w:pPr>
            <w:r w:rsidRPr="006634FD">
              <w:t>ИНД</w:t>
            </w:r>
          </w:p>
        </w:tc>
        <w:tc>
          <w:tcPr>
            <w:tcW w:w="1361" w:type="dxa"/>
            <w:vAlign w:val="center"/>
          </w:tcPr>
          <w:p w14:paraId="61F296D1" w14:textId="77777777" w:rsidR="006634FD" w:rsidRPr="006634FD" w:rsidRDefault="006634FD">
            <w:pPr>
              <w:pStyle w:val="ConsPlusNormal"/>
            </w:pPr>
          </w:p>
        </w:tc>
        <w:tc>
          <w:tcPr>
            <w:tcW w:w="1361" w:type="dxa"/>
            <w:vAlign w:val="center"/>
          </w:tcPr>
          <w:p w14:paraId="3290C8B6" w14:textId="77777777" w:rsidR="006634FD" w:rsidRPr="006634FD" w:rsidRDefault="006634FD">
            <w:pPr>
              <w:pStyle w:val="ConsPlusNormal"/>
            </w:pPr>
          </w:p>
        </w:tc>
        <w:tc>
          <w:tcPr>
            <w:tcW w:w="1361" w:type="dxa"/>
            <w:tcBorders>
              <w:right w:val="nil"/>
            </w:tcBorders>
            <w:vAlign w:val="center"/>
          </w:tcPr>
          <w:p w14:paraId="7770C076" w14:textId="77777777" w:rsidR="006634FD" w:rsidRPr="006634FD" w:rsidRDefault="006634FD">
            <w:pPr>
              <w:pStyle w:val="ConsPlusNormal"/>
              <w:jc w:val="center"/>
            </w:pPr>
            <w:r w:rsidRPr="006634FD">
              <w:t xml:space="preserve">НГ, офицеры </w:t>
            </w:r>
            <w:r w:rsidRPr="006634FD">
              <w:lastRenderedPageBreak/>
              <w:t>и мичманы - ИНД</w:t>
            </w:r>
          </w:p>
        </w:tc>
      </w:tr>
      <w:tr w:rsidR="006634FD" w:rsidRPr="006634FD" w14:paraId="55BBFA08" w14:textId="77777777">
        <w:tc>
          <w:tcPr>
            <w:tcW w:w="2948" w:type="dxa"/>
            <w:tcBorders>
              <w:left w:val="nil"/>
            </w:tcBorders>
            <w:vAlign w:val="center"/>
          </w:tcPr>
          <w:p w14:paraId="464B1052" w14:textId="141761AE" w:rsidR="006634FD" w:rsidRPr="006634FD" w:rsidRDefault="006634FD">
            <w:pPr>
              <w:pStyle w:val="ConsPlusNormal"/>
            </w:pPr>
            <w:r w:rsidRPr="006634FD">
              <w:lastRenderedPageBreak/>
              <w:t>Статьи 71-в, 72-в</w:t>
            </w:r>
          </w:p>
        </w:tc>
        <w:tc>
          <w:tcPr>
            <w:tcW w:w="1361" w:type="dxa"/>
            <w:vAlign w:val="center"/>
          </w:tcPr>
          <w:p w14:paraId="48BDF6DA" w14:textId="77777777" w:rsidR="006634FD" w:rsidRPr="006634FD" w:rsidRDefault="006634FD">
            <w:pPr>
              <w:pStyle w:val="ConsPlusNormal"/>
              <w:jc w:val="center"/>
            </w:pPr>
            <w:r w:rsidRPr="006634FD">
              <w:t>НГ</w:t>
            </w:r>
          </w:p>
        </w:tc>
        <w:tc>
          <w:tcPr>
            <w:tcW w:w="1191" w:type="dxa"/>
            <w:vAlign w:val="center"/>
          </w:tcPr>
          <w:p w14:paraId="3AB3D39A" w14:textId="77777777" w:rsidR="006634FD" w:rsidRPr="006634FD" w:rsidRDefault="006634FD">
            <w:pPr>
              <w:pStyle w:val="ConsPlusNormal"/>
              <w:jc w:val="center"/>
            </w:pPr>
            <w:r w:rsidRPr="006634FD">
              <w:t>НГ</w:t>
            </w:r>
          </w:p>
        </w:tc>
        <w:tc>
          <w:tcPr>
            <w:tcW w:w="1361" w:type="dxa"/>
            <w:vAlign w:val="center"/>
          </w:tcPr>
          <w:p w14:paraId="1FC97C96" w14:textId="77777777" w:rsidR="006634FD" w:rsidRPr="006634FD" w:rsidRDefault="006634FD">
            <w:pPr>
              <w:pStyle w:val="ConsPlusNormal"/>
              <w:jc w:val="center"/>
            </w:pPr>
            <w:r w:rsidRPr="006634FD">
              <w:t>НГ</w:t>
            </w:r>
          </w:p>
        </w:tc>
        <w:tc>
          <w:tcPr>
            <w:tcW w:w="1361" w:type="dxa"/>
            <w:vAlign w:val="center"/>
          </w:tcPr>
          <w:p w14:paraId="0FBD3E78" w14:textId="77777777" w:rsidR="006634FD" w:rsidRPr="006634FD" w:rsidRDefault="006634FD">
            <w:pPr>
              <w:pStyle w:val="ConsPlusNormal"/>
              <w:jc w:val="center"/>
            </w:pPr>
            <w:r w:rsidRPr="006634FD">
              <w:t>НГ</w:t>
            </w:r>
          </w:p>
        </w:tc>
        <w:tc>
          <w:tcPr>
            <w:tcW w:w="1361" w:type="dxa"/>
            <w:tcBorders>
              <w:right w:val="nil"/>
            </w:tcBorders>
            <w:vAlign w:val="center"/>
          </w:tcPr>
          <w:p w14:paraId="6A122901" w14:textId="77777777" w:rsidR="006634FD" w:rsidRPr="006634FD" w:rsidRDefault="006634FD">
            <w:pPr>
              <w:pStyle w:val="ConsPlusNormal"/>
              <w:jc w:val="center"/>
            </w:pPr>
            <w:r w:rsidRPr="006634FD">
              <w:t>НГ</w:t>
            </w:r>
          </w:p>
        </w:tc>
      </w:tr>
      <w:tr w:rsidR="006634FD" w:rsidRPr="006634FD" w14:paraId="4F1ACF4B" w14:textId="77777777">
        <w:tc>
          <w:tcPr>
            <w:tcW w:w="2948" w:type="dxa"/>
            <w:tcBorders>
              <w:left w:val="nil"/>
            </w:tcBorders>
            <w:vAlign w:val="center"/>
          </w:tcPr>
          <w:p w14:paraId="2773E99D" w14:textId="19A10A04" w:rsidR="006634FD" w:rsidRPr="006634FD" w:rsidRDefault="006634FD">
            <w:pPr>
              <w:pStyle w:val="ConsPlusNormal"/>
            </w:pPr>
            <w:r w:rsidRPr="006634FD">
              <w:t>Статья 72-г</w:t>
            </w:r>
          </w:p>
        </w:tc>
        <w:tc>
          <w:tcPr>
            <w:tcW w:w="1361" w:type="dxa"/>
            <w:vAlign w:val="center"/>
          </w:tcPr>
          <w:p w14:paraId="24D5E44F" w14:textId="77777777" w:rsidR="006634FD" w:rsidRPr="006634FD" w:rsidRDefault="006634FD">
            <w:pPr>
              <w:pStyle w:val="ConsPlusNormal"/>
              <w:jc w:val="center"/>
            </w:pPr>
            <w:r w:rsidRPr="006634FD">
              <w:t>НГ</w:t>
            </w:r>
          </w:p>
        </w:tc>
        <w:tc>
          <w:tcPr>
            <w:tcW w:w="1191" w:type="dxa"/>
            <w:vAlign w:val="center"/>
          </w:tcPr>
          <w:p w14:paraId="3CA46DFC" w14:textId="77777777" w:rsidR="006634FD" w:rsidRPr="006634FD" w:rsidRDefault="006634FD">
            <w:pPr>
              <w:pStyle w:val="ConsPlusNormal"/>
              <w:jc w:val="center"/>
            </w:pPr>
            <w:r w:rsidRPr="006634FD">
              <w:t>НГ</w:t>
            </w:r>
          </w:p>
        </w:tc>
        <w:tc>
          <w:tcPr>
            <w:tcW w:w="1361" w:type="dxa"/>
            <w:vAlign w:val="center"/>
          </w:tcPr>
          <w:p w14:paraId="0B1C3ABC" w14:textId="77777777" w:rsidR="006634FD" w:rsidRPr="006634FD" w:rsidRDefault="006634FD">
            <w:pPr>
              <w:pStyle w:val="ConsPlusNormal"/>
              <w:jc w:val="center"/>
            </w:pPr>
            <w:r w:rsidRPr="006634FD">
              <w:t>ИНД</w:t>
            </w:r>
          </w:p>
        </w:tc>
        <w:tc>
          <w:tcPr>
            <w:tcW w:w="1361" w:type="dxa"/>
            <w:vAlign w:val="center"/>
          </w:tcPr>
          <w:p w14:paraId="5505FE23" w14:textId="77777777" w:rsidR="006634FD" w:rsidRPr="006634FD" w:rsidRDefault="006634FD">
            <w:pPr>
              <w:pStyle w:val="ConsPlusNormal"/>
              <w:jc w:val="center"/>
            </w:pPr>
            <w:r w:rsidRPr="006634FD">
              <w:t>ИНД</w:t>
            </w:r>
          </w:p>
        </w:tc>
        <w:tc>
          <w:tcPr>
            <w:tcW w:w="1361" w:type="dxa"/>
            <w:tcBorders>
              <w:right w:val="nil"/>
            </w:tcBorders>
            <w:vAlign w:val="center"/>
          </w:tcPr>
          <w:p w14:paraId="61F35543" w14:textId="77777777" w:rsidR="006634FD" w:rsidRPr="006634FD" w:rsidRDefault="006634FD">
            <w:pPr>
              <w:pStyle w:val="ConsPlusNormal"/>
              <w:jc w:val="center"/>
            </w:pPr>
            <w:r w:rsidRPr="006634FD">
              <w:t>НГ, офицеры и мичманы - ИНД</w:t>
            </w:r>
          </w:p>
        </w:tc>
      </w:tr>
      <w:tr w:rsidR="006634FD" w:rsidRPr="006634FD" w14:paraId="243FBCCD" w14:textId="77777777">
        <w:tc>
          <w:tcPr>
            <w:tcW w:w="2948" w:type="dxa"/>
            <w:tcBorders>
              <w:left w:val="nil"/>
            </w:tcBorders>
            <w:vAlign w:val="center"/>
          </w:tcPr>
          <w:p w14:paraId="528F55EC" w14:textId="2E819FF2" w:rsidR="006634FD" w:rsidRPr="006634FD" w:rsidRDefault="006634FD">
            <w:pPr>
              <w:pStyle w:val="ConsPlusNormal"/>
            </w:pPr>
            <w:r w:rsidRPr="006634FD">
              <w:t>Статья 73-в</w:t>
            </w:r>
          </w:p>
        </w:tc>
        <w:tc>
          <w:tcPr>
            <w:tcW w:w="1361" w:type="dxa"/>
            <w:vAlign w:val="center"/>
          </w:tcPr>
          <w:p w14:paraId="5FE02B3B" w14:textId="77777777" w:rsidR="006634FD" w:rsidRPr="006634FD" w:rsidRDefault="006634FD">
            <w:pPr>
              <w:pStyle w:val="ConsPlusNormal"/>
              <w:jc w:val="center"/>
            </w:pPr>
            <w:r w:rsidRPr="006634FD">
              <w:t>НГ</w:t>
            </w:r>
          </w:p>
        </w:tc>
        <w:tc>
          <w:tcPr>
            <w:tcW w:w="1191" w:type="dxa"/>
            <w:vAlign w:val="center"/>
          </w:tcPr>
          <w:p w14:paraId="35E750DF" w14:textId="77777777" w:rsidR="006634FD" w:rsidRPr="006634FD" w:rsidRDefault="006634FD">
            <w:pPr>
              <w:pStyle w:val="ConsPlusNormal"/>
              <w:jc w:val="center"/>
            </w:pPr>
            <w:r w:rsidRPr="006634FD">
              <w:t>НГ</w:t>
            </w:r>
          </w:p>
        </w:tc>
        <w:tc>
          <w:tcPr>
            <w:tcW w:w="1361" w:type="dxa"/>
            <w:vAlign w:val="center"/>
          </w:tcPr>
          <w:p w14:paraId="06165E12" w14:textId="77777777" w:rsidR="006634FD" w:rsidRPr="006634FD" w:rsidRDefault="006634FD">
            <w:pPr>
              <w:pStyle w:val="ConsPlusNormal"/>
              <w:jc w:val="center"/>
            </w:pPr>
            <w:r w:rsidRPr="006634FD">
              <w:t>ИНД</w:t>
            </w:r>
          </w:p>
        </w:tc>
        <w:tc>
          <w:tcPr>
            <w:tcW w:w="1361" w:type="dxa"/>
            <w:vAlign w:val="center"/>
          </w:tcPr>
          <w:p w14:paraId="232390F6" w14:textId="77777777" w:rsidR="006634FD" w:rsidRPr="006634FD" w:rsidRDefault="006634FD">
            <w:pPr>
              <w:pStyle w:val="ConsPlusNormal"/>
              <w:jc w:val="center"/>
            </w:pPr>
            <w:r w:rsidRPr="006634FD">
              <w:t>ИНД</w:t>
            </w:r>
          </w:p>
        </w:tc>
        <w:tc>
          <w:tcPr>
            <w:tcW w:w="1361" w:type="dxa"/>
            <w:tcBorders>
              <w:right w:val="nil"/>
            </w:tcBorders>
            <w:vAlign w:val="center"/>
          </w:tcPr>
          <w:p w14:paraId="267CFE97" w14:textId="77777777" w:rsidR="006634FD" w:rsidRPr="006634FD" w:rsidRDefault="006634FD">
            <w:pPr>
              <w:pStyle w:val="ConsPlusNormal"/>
              <w:jc w:val="center"/>
            </w:pPr>
            <w:r w:rsidRPr="006634FD">
              <w:t>НГ</w:t>
            </w:r>
          </w:p>
        </w:tc>
      </w:tr>
      <w:tr w:rsidR="006634FD" w:rsidRPr="006634FD" w14:paraId="1B72CA02" w14:textId="77777777">
        <w:tc>
          <w:tcPr>
            <w:tcW w:w="2948" w:type="dxa"/>
            <w:tcBorders>
              <w:left w:val="nil"/>
            </w:tcBorders>
            <w:vAlign w:val="center"/>
          </w:tcPr>
          <w:p w14:paraId="3C3AC510" w14:textId="147E4624" w:rsidR="006634FD" w:rsidRPr="006634FD" w:rsidRDefault="006634FD">
            <w:pPr>
              <w:pStyle w:val="ConsPlusNormal"/>
              <w:jc w:val="both"/>
            </w:pPr>
            <w:r w:rsidRPr="006634FD">
              <w:t>Статья 73-г</w:t>
            </w:r>
          </w:p>
        </w:tc>
        <w:tc>
          <w:tcPr>
            <w:tcW w:w="1361" w:type="dxa"/>
            <w:vAlign w:val="center"/>
          </w:tcPr>
          <w:p w14:paraId="35A6C051" w14:textId="77777777" w:rsidR="006634FD" w:rsidRPr="006634FD" w:rsidRDefault="006634FD">
            <w:pPr>
              <w:pStyle w:val="ConsPlusNormal"/>
              <w:jc w:val="center"/>
            </w:pPr>
            <w:r w:rsidRPr="006634FD">
              <w:t>ИНД</w:t>
            </w:r>
          </w:p>
        </w:tc>
        <w:tc>
          <w:tcPr>
            <w:tcW w:w="1191" w:type="dxa"/>
            <w:vAlign w:val="center"/>
          </w:tcPr>
          <w:p w14:paraId="592CC488" w14:textId="77777777" w:rsidR="006634FD" w:rsidRPr="006634FD" w:rsidRDefault="006634FD">
            <w:pPr>
              <w:pStyle w:val="ConsPlusNormal"/>
              <w:jc w:val="center"/>
            </w:pPr>
            <w:r w:rsidRPr="006634FD">
              <w:t>ИНД</w:t>
            </w:r>
          </w:p>
        </w:tc>
        <w:tc>
          <w:tcPr>
            <w:tcW w:w="1361" w:type="dxa"/>
            <w:vAlign w:val="center"/>
          </w:tcPr>
          <w:p w14:paraId="257C7ED5" w14:textId="77777777" w:rsidR="006634FD" w:rsidRPr="006634FD" w:rsidRDefault="006634FD">
            <w:pPr>
              <w:pStyle w:val="ConsPlusNormal"/>
              <w:jc w:val="center"/>
            </w:pPr>
            <w:r w:rsidRPr="006634FD">
              <w:t>годны</w:t>
            </w:r>
          </w:p>
        </w:tc>
        <w:tc>
          <w:tcPr>
            <w:tcW w:w="1361" w:type="dxa"/>
            <w:vAlign w:val="center"/>
          </w:tcPr>
          <w:p w14:paraId="341A7AA9" w14:textId="77777777" w:rsidR="006634FD" w:rsidRPr="006634FD" w:rsidRDefault="006634FD">
            <w:pPr>
              <w:pStyle w:val="ConsPlusNormal"/>
              <w:jc w:val="center"/>
            </w:pPr>
            <w:r w:rsidRPr="006634FD">
              <w:t>ИНД</w:t>
            </w:r>
          </w:p>
        </w:tc>
        <w:tc>
          <w:tcPr>
            <w:tcW w:w="1361" w:type="dxa"/>
            <w:tcBorders>
              <w:right w:val="nil"/>
            </w:tcBorders>
            <w:vAlign w:val="center"/>
          </w:tcPr>
          <w:p w14:paraId="76E07198" w14:textId="77777777" w:rsidR="006634FD" w:rsidRPr="006634FD" w:rsidRDefault="006634FD">
            <w:pPr>
              <w:pStyle w:val="ConsPlusNormal"/>
              <w:jc w:val="center"/>
            </w:pPr>
            <w:r w:rsidRPr="006634FD">
              <w:t>НГ, офицеры и мичманы - ИНД</w:t>
            </w:r>
          </w:p>
        </w:tc>
      </w:tr>
      <w:tr w:rsidR="006634FD" w:rsidRPr="006634FD" w14:paraId="4A6609F4" w14:textId="77777777">
        <w:tc>
          <w:tcPr>
            <w:tcW w:w="2948" w:type="dxa"/>
            <w:tcBorders>
              <w:left w:val="nil"/>
            </w:tcBorders>
            <w:vAlign w:val="center"/>
          </w:tcPr>
          <w:p w14:paraId="1DBC76E3" w14:textId="0487DCBE" w:rsidR="006634FD" w:rsidRPr="006634FD" w:rsidRDefault="006634FD">
            <w:pPr>
              <w:pStyle w:val="ConsPlusNormal"/>
              <w:jc w:val="both"/>
            </w:pPr>
            <w:r w:rsidRPr="006634FD">
              <w:t>Статьи 74-в, 75-б, 75-в, 76-в, 77-б, 77-в</w:t>
            </w:r>
          </w:p>
        </w:tc>
        <w:tc>
          <w:tcPr>
            <w:tcW w:w="1361" w:type="dxa"/>
            <w:vAlign w:val="center"/>
          </w:tcPr>
          <w:p w14:paraId="622992DE" w14:textId="77777777" w:rsidR="006634FD" w:rsidRPr="006634FD" w:rsidRDefault="006634FD">
            <w:pPr>
              <w:pStyle w:val="ConsPlusNormal"/>
              <w:jc w:val="center"/>
            </w:pPr>
            <w:r w:rsidRPr="006634FD">
              <w:t>НГ</w:t>
            </w:r>
          </w:p>
        </w:tc>
        <w:tc>
          <w:tcPr>
            <w:tcW w:w="1191" w:type="dxa"/>
            <w:vAlign w:val="center"/>
          </w:tcPr>
          <w:p w14:paraId="6FF43586" w14:textId="77777777" w:rsidR="006634FD" w:rsidRPr="006634FD" w:rsidRDefault="006634FD">
            <w:pPr>
              <w:pStyle w:val="ConsPlusNormal"/>
              <w:jc w:val="center"/>
            </w:pPr>
            <w:r w:rsidRPr="006634FD">
              <w:t>НГ</w:t>
            </w:r>
          </w:p>
        </w:tc>
        <w:tc>
          <w:tcPr>
            <w:tcW w:w="1361" w:type="dxa"/>
            <w:vAlign w:val="center"/>
          </w:tcPr>
          <w:p w14:paraId="06B63E95" w14:textId="77777777" w:rsidR="006634FD" w:rsidRPr="006634FD" w:rsidRDefault="006634FD">
            <w:pPr>
              <w:pStyle w:val="ConsPlusNormal"/>
              <w:jc w:val="center"/>
            </w:pPr>
            <w:r w:rsidRPr="006634FD">
              <w:t>НГ</w:t>
            </w:r>
          </w:p>
        </w:tc>
        <w:tc>
          <w:tcPr>
            <w:tcW w:w="1361" w:type="dxa"/>
            <w:vAlign w:val="center"/>
          </w:tcPr>
          <w:p w14:paraId="188B98FF" w14:textId="77777777" w:rsidR="006634FD" w:rsidRPr="006634FD" w:rsidRDefault="006634FD">
            <w:pPr>
              <w:pStyle w:val="ConsPlusNormal"/>
              <w:jc w:val="center"/>
            </w:pPr>
            <w:r w:rsidRPr="006634FD">
              <w:t>НГ</w:t>
            </w:r>
          </w:p>
        </w:tc>
        <w:tc>
          <w:tcPr>
            <w:tcW w:w="1361" w:type="dxa"/>
            <w:tcBorders>
              <w:right w:val="nil"/>
            </w:tcBorders>
            <w:vAlign w:val="center"/>
          </w:tcPr>
          <w:p w14:paraId="3E793153" w14:textId="77777777" w:rsidR="006634FD" w:rsidRPr="006634FD" w:rsidRDefault="006634FD">
            <w:pPr>
              <w:pStyle w:val="ConsPlusNormal"/>
              <w:jc w:val="center"/>
            </w:pPr>
            <w:r w:rsidRPr="006634FD">
              <w:t>НГ</w:t>
            </w:r>
          </w:p>
        </w:tc>
      </w:tr>
      <w:tr w:rsidR="006634FD" w:rsidRPr="006634FD" w14:paraId="1DC0E9A0" w14:textId="77777777">
        <w:tc>
          <w:tcPr>
            <w:tcW w:w="2948" w:type="dxa"/>
            <w:tcBorders>
              <w:left w:val="nil"/>
            </w:tcBorders>
            <w:vAlign w:val="center"/>
          </w:tcPr>
          <w:p w14:paraId="4798B673" w14:textId="03080258" w:rsidR="006634FD" w:rsidRPr="006634FD" w:rsidRDefault="006634FD">
            <w:pPr>
              <w:pStyle w:val="ConsPlusNormal"/>
              <w:jc w:val="both"/>
            </w:pPr>
            <w:r w:rsidRPr="006634FD">
              <w:t>Статья 80-в</w:t>
            </w:r>
          </w:p>
        </w:tc>
        <w:tc>
          <w:tcPr>
            <w:tcW w:w="1361" w:type="dxa"/>
            <w:vAlign w:val="center"/>
          </w:tcPr>
          <w:p w14:paraId="489C2754" w14:textId="77777777" w:rsidR="006634FD" w:rsidRPr="006634FD" w:rsidRDefault="006634FD">
            <w:pPr>
              <w:pStyle w:val="ConsPlusNormal"/>
              <w:jc w:val="center"/>
            </w:pPr>
            <w:r w:rsidRPr="006634FD">
              <w:t>НГ</w:t>
            </w:r>
          </w:p>
        </w:tc>
        <w:tc>
          <w:tcPr>
            <w:tcW w:w="1191" w:type="dxa"/>
            <w:vAlign w:val="center"/>
          </w:tcPr>
          <w:p w14:paraId="299D9B48" w14:textId="77777777" w:rsidR="006634FD" w:rsidRPr="006634FD" w:rsidRDefault="006634FD">
            <w:pPr>
              <w:pStyle w:val="ConsPlusNormal"/>
              <w:jc w:val="center"/>
            </w:pPr>
            <w:r w:rsidRPr="006634FD">
              <w:t>НГ</w:t>
            </w:r>
          </w:p>
        </w:tc>
        <w:tc>
          <w:tcPr>
            <w:tcW w:w="1361" w:type="dxa"/>
            <w:vAlign w:val="center"/>
          </w:tcPr>
          <w:p w14:paraId="1E5AE3DD" w14:textId="77777777" w:rsidR="006634FD" w:rsidRPr="006634FD" w:rsidRDefault="006634FD">
            <w:pPr>
              <w:pStyle w:val="ConsPlusNormal"/>
              <w:jc w:val="center"/>
            </w:pPr>
            <w:r w:rsidRPr="006634FD">
              <w:t>НГ</w:t>
            </w:r>
          </w:p>
        </w:tc>
        <w:tc>
          <w:tcPr>
            <w:tcW w:w="1361" w:type="dxa"/>
            <w:vAlign w:val="center"/>
          </w:tcPr>
          <w:p w14:paraId="1FE44C6F" w14:textId="77777777" w:rsidR="006634FD" w:rsidRPr="006634FD" w:rsidRDefault="006634FD">
            <w:pPr>
              <w:pStyle w:val="ConsPlusNormal"/>
              <w:jc w:val="center"/>
            </w:pPr>
            <w:r w:rsidRPr="006634FD">
              <w:t>НГ</w:t>
            </w:r>
          </w:p>
        </w:tc>
        <w:tc>
          <w:tcPr>
            <w:tcW w:w="1361" w:type="dxa"/>
            <w:tcBorders>
              <w:right w:val="nil"/>
            </w:tcBorders>
            <w:vAlign w:val="center"/>
          </w:tcPr>
          <w:p w14:paraId="14550C2D" w14:textId="77777777" w:rsidR="006634FD" w:rsidRPr="006634FD" w:rsidRDefault="006634FD">
            <w:pPr>
              <w:pStyle w:val="ConsPlusNormal"/>
              <w:jc w:val="center"/>
            </w:pPr>
            <w:r w:rsidRPr="006634FD">
              <w:t>НГ</w:t>
            </w:r>
          </w:p>
        </w:tc>
      </w:tr>
      <w:tr w:rsidR="006634FD" w:rsidRPr="006634FD" w14:paraId="467CC730" w14:textId="77777777">
        <w:tc>
          <w:tcPr>
            <w:tcW w:w="2948" w:type="dxa"/>
            <w:tcBorders>
              <w:left w:val="nil"/>
            </w:tcBorders>
            <w:vAlign w:val="center"/>
          </w:tcPr>
          <w:p w14:paraId="0CCF5959" w14:textId="384E078C" w:rsidR="006634FD" w:rsidRPr="006634FD" w:rsidRDefault="006634FD">
            <w:pPr>
              <w:pStyle w:val="ConsPlusNormal"/>
              <w:jc w:val="both"/>
            </w:pPr>
            <w:r w:rsidRPr="006634FD">
              <w:t>Статья 81-в</w:t>
            </w:r>
          </w:p>
        </w:tc>
        <w:tc>
          <w:tcPr>
            <w:tcW w:w="1361" w:type="dxa"/>
            <w:vAlign w:val="center"/>
          </w:tcPr>
          <w:p w14:paraId="09A363FB" w14:textId="77777777" w:rsidR="006634FD" w:rsidRPr="006634FD" w:rsidRDefault="006634FD">
            <w:pPr>
              <w:pStyle w:val="ConsPlusNormal"/>
              <w:jc w:val="center"/>
            </w:pPr>
            <w:r w:rsidRPr="006634FD">
              <w:t>НГ</w:t>
            </w:r>
          </w:p>
        </w:tc>
        <w:tc>
          <w:tcPr>
            <w:tcW w:w="1191" w:type="dxa"/>
            <w:vAlign w:val="center"/>
          </w:tcPr>
          <w:p w14:paraId="5C3F53F2" w14:textId="77777777" w:rsidR="006634FD" w:rsidRPr="006634FD" w:rsidRDefault="006634FD">
            <w:pPr>
              <w:pStyle w:val="ConsPlusNormal"/>
              <w:jc w:val="center"/>
            </w:pPr>
            <w:r w:rsidRPr="006634FD">
              <w:t>НГ</w:t>
            </w:r>
          </w:p>
        </w:tc>
        <w:tc>
          <w:tcPr>
            <w:tcW w:w="1361" w:type="dxa"/>
            <w:vAlign w:val="center"/>
          </w:tcPr>
          <w:p w14:paraId="04845ADC" w14:textId="77777777" w:rsidR="006634FD" w:rsidRPr="006634FD" w:rsidRDefault="006634FD">
            <w:pPr>
              <w:pStyle w:val="ConsPlusNormal"/>
              <w:jc w:val="center"/>
            </w:pPr>
            <w:r w:rsidRPr="006634FD">
              <w:t>ИНД</w:t>
            </w:r>
          </w:p>
        </w:tc>
        <w:tc>
          <w:tcPr>
            <w:tcW w:w="1361" w:type="dxa"/>
            <w:vAlign w:val="center"/>
          </w:tcPr>
          <w:p w14:paraId="649E6BA2" w14:textId="77777777" w:rsidR="006634FD" w:rsidRPr="006634FD" w:rsidRDefault="006634FD">
            <w:pPr>
              <w:pStyle w:val="ConsPlusNormal"/>
              <w:jc w:val="center"/>
            </w:pPr>
            <w:r w:rsidRPr="006634FD">
              <w:t>ИНД</w:t>
            </w:r>
          </w:p>
        </w:tc>
        <w:tc>
          <w:tcPr>
            <w:tcW w:w="1361" w:type="dxa"/>
            <w:tcBorders>
              <w:right w:val="nil"/>
            </w:tcBorders>
            <w:vAlign w:val="center"/>
          </w:tcPr>
          <w:p w14:paraId="2C940B28" w14:textId="77777777" w:rsidR="006634FD" w:rsidRPr="006634FD" w:rsidRDefault="006634FD">
            <w:pPr>
              <w:pStyle w:val="ConsPlusNormal"/>
              <w:jc w:val="center"/>
            </w:pPr>
            <w:r w:rsidRPr="006634FD">
              <w:t>НГ, офицеры и мичманы - ИНД</w:t>
            </w:r>
          </w:p>
        </w:tc>
      </w:tr>
      <w:tr w:rsidR="006634FD" w:rsidRPr="006634FD" w14:paraId="2830ABB3" w14:textId="77777777">
        <w:tc>
          <w:tcPr>
            <w:tcW w:w="2948" w:type="dxa"/>
            <w:tcBorders>
              <w:left w:val="nil"/>
            </w:tcBorders>
            <w:vAlign w:val="center"/>
          </w:tcPr>
          <w:p w14:paraId="3BF2451E" w14:textId="56245CBD" w:rsidR="006634FD" w:rsidRPr="006634FD" w:rsidRDefault="006634FD">
            <w:pPr>
              <w:pStyle w:val="ConsPlusNormal"/>
              <w:jc w:val="both"/>
            </w:pPr>
            <w:r w:rsidRPr="006634FD">
              <w:t>Статья 81-г</w:t>
            </w:r>
          </w:p>
        </w:tc>
        <w:tc>
          <w:tcPr>
            <w:tcW w:w="1361" w:type="dxa"/>
            <w:vAlign w:val="center"/>
          </w:tcPr>
          <w:p w14:paraId="58527114" w14:textId="77777777" w:rsidR="006634FD" w:rsidRPr="006634FD" w:rsidRDefault="006634FD">
            <w:pPr>
              <w:pStyle w:val="ConsPlusNormal"/>
              <w:jc w:val="center"/>
            </w:pPr>
            <w:r w:rsidRPr="006634FD">
              <w:t>ИНД</w:t>
            </w:r>
          </w:p>
        </w:tc>
        <w:tc>
          <w:tcPr>
            <w:tcW w:w="1191" w:type="dxa"/>
            <w:vAlign w:val="center"/>
          </w:tcPr>
          <w:p w14:paraId="6DC8FCA8" w14:textId="77777777" w:rsidR="006634FD" w:rsidRPr="006634FD" w:rsidRDefault="006634FD">
            <w:pPr>
              <w:pStyle w:val="ConsPlusNormal"/>
              <w:jc w:val="center"/>
            </w:pPr>
            <w:r w:rsidRPr="006634FD">
              <w:t>ИНД</w:t>
            </w:r>
          </w:p>
        </w:tc>
        <w:tc>
          <w:tcPr>
            <w:tcW w:w="1361" w:type="dxa"/>
            <w:vAlign w:val="center"/>
          </w:tcPr>
          <w:p w14:paraId="5291A48D" w14:textId="77777777" w:rsidR="006634FD" w:rsidRPr="006634FD" w:rsidRDefault="006634FD">
            <w:pPr>
              <w:pStyle w:val="ConsPlusNormal"/>
              <w:jc w:val="center"/>
            </w:pPr>
            <w:r w:rsidRPr="006634FD">
              <w:t>ИНД</w:t>
            </w:r>
          </w:p>
        </w:tc>
        <w:tc>
          <w:tcPr>
            <w:tcW w:w="1361" w:type="dxa"/>
            <w:vAlign w:val="center"/>
          </w:tcPr>
          <w:p w14:paraId="3862A83D" w14:textId="77777777" w:rsidR="006634FD" w:rsidRPr="006634FD" w:rsidRDefault="006634FD">
            <w:pPr>
              <w:pStyle w:val="ConsPlusNormal"/>
              <w:jc w:val="center"/>
            </w:pPr>
            <w:r w:rsidRPr="006634FD">
              <w:t>ИНД</w:t>
            </w:r>
          </w:p>
        </w:tc>
        <w:tc>
          <w:tcPr>
            <w:tcW w:w="1361" w:type="dxa"/>
            <w:tcBorders>
              <w:right w:val="nil"/>
            </w:tcBorders>
            <w:vAlign w:val="center"/>
          </w:tcPr>
          <w:p w14:paraId="3BDCFF08" w14:textId="77777777" w:rsidR="006634FD" w:rsidRPr="006634FD" w:rsidRDefault="006634FD">
            <w:pPr>
              <w:pStyle w:val="ConsPlusNormal"/>
              <w:jc w:val="center"/>
            </w:pPr>
            <w:r w:rsidRPr="006634FD">
              <w:t>НГ, офицеры и мичманы - ИНД</w:t>
            </w:r>
          </w:p>
        </w:tc>
      </w:tr>
      <w:tr w:rsidR="006634FD" w:rsidRPr="006634FD" w14:paraId="574936DF" w14:textId="77777777">
        <w:tc>
          <w:tcPr>
            <w:tcW w:w="2948" w:type="dxa"/>
            <w:tcBorders>
              <w:left w:val="nil"/>
            </w:tcBorders>
            <w:vAlign w:val="center"/>
          </w:tcPr>
          <w:p w14:paraId="6E37CB0A" w14:textId="374967B4" w:rsidR="006634FD" w:rsidRPr="006634FD" w:rsidRDefault="006634FD">
            <w:pPr>
              <w:pStyle w:val="ConsPlusNormal"/>
              <w:jc w:val="both"/>
            </w:pPr>
            <w:r w:rsidRPr="006634FD">
              <w:t>Статья 82-г</w:t>
            </w:r>
          </w:p>
        </w:tc>
        <w:tc>
          <w:tcPr>
            <w:tcW w:w="1361" w:type="dxa"/>
            <w:vAlign w:val="center"/>
          </w:tcPr>
          <w:p w14:paraId="6D7536BE" w14:textId="77777777" w:rsidR="006634FD" w:rsidRPr="006634FD" w:rsidRDefault="006634FD">
            <w:pPr>
              <w:pStyle w:val="ConsPlusNormal"/>
              <w:jc w:val="center"/>
            </w:pPr>
            <w:r w:rsidRPr="006634FD">
              <w:t>ИНД</w:t>
            </w:r>
          </w:p>
        </w:tc>
        <w:tc>
          <w:tcPr>
            <w:tcW w:w="1191" w:type="dxa"/>
            <w:vAlign w:val="center"/>
          </w:tcPr>
          <w:p w14:paraId="44C1F775" w14:textId="77777777" w:rsidR="006634FD" w:rsidRPr="006634FD" w:rsidRDefault="006634FD">
            <w:pPr>
              <w:pStyle w:val="ConsPlusNormal"/>
              <w:jc w:val="center"/>
            </w:pPr>
            <w:r w:rsidRPr="006634FD">
              <w:t>ИНД</w:t>
            </w:r>
          </w:p>
        </w:tc>
        <w:tc>
          <w:tcPr>
            <w:tcW w:w="1361" w:type="dxa"/>
            <w:vAlign w:val="center"/>
          </w:tcPr>
          <w:p w14:paraId="603F14A6" w14:textId="77777777" w:rsidR="006634FD" w:rsidRPr="006634FD" w:rsidRDefault="006634FD">
            <w:pPr>
              <w:pStyle w:val="ConsPlusNormal"/>
            </w:pPr>
          </w:p>
        </w:tc>
        <w:tc>
          <w:tcPr>
            <w:tcW w:w="1361" w:type="dxa"/>
            <w:vAlign w:val="center"/>
          </w:tcPr>
          <w:p w14:paraId="6F0819A4" w14:textId="77777777" w:rsidR="006634FD" w:rsidRPr="006634FD" w:rsidRDefault="006634FD">
            <w:pPr>
              <w:pStyle w:val="ConsPlusNormal"/>
            </w:pPr>
          </w:p>
        </w:tc>
        <w:tc>
          <w:tcPr>
            <w:tcW w:w="1361" w:type="dxa"/>
            <w:tcBorders>
              <w:right w:val="nil"/>
            </w:tcBorders>
            <w:vAlign w:val="center"/>
          </w:tcPr>
          <w:p w14:paraId="24CC93A7" w14:textId="77777777" w:rsidR="006634FD" w:rsidRPr="006634FD" w:rsidRDefault="006634FD">
            <w:pPr>
              <w:pStyle w:val="ConsPlusNormal"/>
              <w:jc w:val="center"/>
            </w:pPr>
            <w:r w:rsidRPr="006634FD">
              <w:t>НГ, офицеры и мичманы - ИНД</w:t>
            </w:r>
          </w:p>
        </w:tc>
      </w:tr>
      <w:tr w:rsidR="006634FD" w:rsidRPr="006634FD" w14:paraId="09B2A980" w14:textId="77777777">
        <w:tc>
          <w:tcPr>
            <w:tcW w:w="2948" w:type="dxa"/>
            <w:tcBorders>
              <w:left w:val="nil"/>
            </w:tcBorders>
            <w:vAlign w:val="center"/>
          </w:tcPr>
          <w:p w14:paraId="2ECAF49C" w14:textId="1AFDFC61" w:rsidR="006634FD" w:rsidRPr="006634FD" w:rsidRDefault="006634FD">
            <w:pPr>
              <w:pStyle w:val="ConsPlusNormal"/>
              <w:jc w:val="both"/>
            </w:pPr>
            <w:r w:rsidRPr="006634FD">
              <w:t>Статья 83-в</w:t>
            </w:r>
          </w:p>
        </w:tc>
        <w:tc>
          <w:tcPr>
            <w:tcW w:w="1361" w:type="dxa"/>
            <w:vAlign w:val="center"/>
          </w:tcPr>
          <w:p w14:paraId="3B16D838" w14:textId="77777777" w:rsidR="006634FD" w:rsidRPr="006634FD" w:rsidRDefault="006634FD">
            <w:pPr>
              <w:pStyle w:val="ConsPlusNormal"/>
              <w:jc w:val="center"/>
            </w:pPr>
            <w:r w:rsidRPr="006634FD">
              <w:t>ИНД</w:t>
            </w:r>
          </w:p>
        </w:tc>
        <w:tc>
          <w:tcPr>
            <w:tcW w:w="1191" w:type="dxa"/>
            <w:vAlign w:val="center"/>
          </w:tcPr>
          <w:p w14:paraId="7671A41F" w14:textId="77777777" w:rsidR="006634FD" w:rsidRPr="006634FD" w:rsidRDefault="006634FD">
            <w:pPr>
              <w:pStyle w:val="ConsPlusNormal"/>
              <w:jc w:val="center"/>
            </w:pPr>
            <w:r w:rsidRPr="006634FD">
              <w:t>ИНД</w:t>
            </w:r>
          </w:p>
        </w:tc>
        <w:tc>
          <w:tcPr>
            <w:tcW w:w="1361" w:type="dxa"/>
            <w:vAlign w:val="center"/>
          </w:tcPr>
          <w:p w14:paraId="00B239EB" w14:textId="77777777" w:rsidR="006634FD" w:rsidRPr="006634FD" w:rsidRDefault="006634FD">
            <w:pPr>
              <w:pStyle w:val="ConsPlusNormal"/>
              <w:jc w:val="center"/>
            </w:pPr>
            <w:r w:rsidRPr="006634FD">
              <w:t>ИНД</w:t>
            </w:r>
          </w:p>
        </w:tc>
        <w:tc>
          <w:tcPr>
            <w:tcW w:w="1361" w:type="dxa"/>
            <w:vAlign w:val="center"/>
          </w:tcPr>
          <w:p w14:paraId="50649B33" w14:textId="77777777" w:rsidR="006634FD" w:rsidRPr="006634FD" w:rsidRDefault="006634FD">
            <w:pPr>
              <w:pStyle w:val="ConsPlusNormal"/>
              <w:jc w:val="center"/>
            </w:pPr>
            <w:r w:rsidRPr="006634FD">
              <w:t>ИНД</w:t>
            </w:r>
          </w:p>
        </w:tc>
        <w:tc>
          <w:tcPr>
            <w:tcW w:w="1361" w:type="dxa"/>
            <w:tcBorders>
              <w:right w:val="nil"/>
            </w:tcBorders>
            <w:vAlign w:val="center"/>
          </w:tcPr>
          <w:p w14:paraId="3EA2E186" w14:textId="77777777" w:rsidR="006634FD" w:rsidRPr="006634FD" w:rsidRDefault="006634FD">
            <w:pPr>
              <w:pStyle w:val="ConsPlusNormal"/>
              <w:jc w:val="center"/>
            </w:pPr>
            <w:r w:rsidRPr="006634FD">
              <w:t>НГ</w:t>
            </w:r>
          </w:p>
        </w:tc>
      </w:tr>
      <w:tr w:rsidR="006634FD" w:rsidRPr="006634FD" w14:paraId="6D5F0D64" w14:textId="77777777">
        <w:tc>
          <w:tcPr>
            <w:tcW w:w="2948" w:type="dxa"/>
            <w:tcBorders>
              <w:left w:val="nil"/>
            </w:tcBorders>
            <w:vAlign w:val="center"/>
          </w:tcPr>
          <w:p w14:paraId="261D427B" w14:textId="55FBB88B" w:rsidR="006634FD" w:rsidRPr="006634FD" w:rsidRDefault="006634FD">
            <w:pPr>
              <w:pStyle w:val="ConsPlusNormal"/>
              <w:jc w:val="both"/>
            </w:pPr>
            <w:r w:rsidRPr="006634FD">
              <w:t>Статья 84-в</w:t>
            </w:r>
          </w:p>
        </w:tc>
        <w:tc>
          <w:tcPr>
            <w:tcW w:w="1361" w:type="dxa"/>
            <w:vAlign w:val="center"/>
          </w:tcPr>
          <w:p w14:paraId="4B8C3E40" w14:textId="77777777" w:rsidR="006634FD" w:rsidRPr="006634FD" w:rsidRDefault="006634FD">
            <w:pPr>
              <w:pStyle w:val="ConsPlusNormal"/>
              <w:jc w:val="center"/>
            </w:pPr>
            <w:r w:rsidRPr="006634FD">
              <w:t>ИНД</w:t>
            </w:r>
          </w:p>
        </w:tc>
        <w:tc>
          <w:tcPr>
            <w:tcW w:w="1191" w:type="dxa"/>
            <w:vAlign w:val="center"/>
          </w:tcPr>
          <w:p w14:paraId="5E3D07B9" w14:textId="77777777" w:rsidR="006634FD" w:rsidRPr="006634FD" w:rsidRDefault="006634FD">
            <w:pPr>
              <w:pStyle w:val="ConsPlusNormal"/>
              <w:jc w:val="center"/>
            </w:pPr>
            <w:r w:rsidRPr="006634FD">
              <w:t>ИНД</w:t>
            </w:r>
          </w:p>
        </w:tc>
        <w:tc>
          <w:tcPr>
            <w:tcW w:w="1361" w:type="dxa"/>
            <w:vAlign w:val="center"/>
          </w:tcPr>
          <w:p w14:paraId="665E2251" w14:textId="77777777" w:rsidR="006634FD" w:rsidRPr="006634FD" w:rsidRDefault="006634FD">
            <w:pPr>
              <w:pStyle w:val="ConsPlusNormal"/>
              <w:jc w:val="center"/>
            </w:pPr>
            <w:r w:rsidRPr="006634FD">
              <w:t>ИНД</w:t>
            </w:r>
          </w:p>
        </w:tc>
        <w:tc>
          <w:tcPr>
            <w:tcW w:w="1361" w:type="dxa"/>
            <w:vAlign w:val="center"/>
          </w:tcPr>
          <w:p w14:paraId="44575CA9" w14:textId="77777777" w:rsidR="006634FD" w:rsidRPr="006634FD" w:rsidRDefault="006634FD">
            <w:pPr>
              <w:pStyle w:val="ConsPlusNormal"/>
              <w:jc w:val="center"/>
            </w:pPr>
            <w:r w:rsidRPr="006634FD">
              <w:t>ИНД</w:t>
            </w:r>
          </w:p>
        </w:tc>
        <w:tc>
          <w:tcPr>
            <w:tcW w:w="1361" w:type="dxa"/>
            <w:tcBorders>
              <w:right w:val="nil"/>
            </w:tcBorders>
            <w:vAlign w:val="center"/>
          </w:tcPr>
          <w:p w14:paraId="668A9410" w14:textId="77777777" w:rsidR="006634FD" w:rsidRPr="006634FD" w:rsidRDefault="006634FD">
            <w:pPr>
              <w:pStyle w:val="ConsPlusNormal"/>
              <w:jc w:val="center"/>
            </w:pPr>
            <w:r w:rsidRPr="006634FD">
              <w:t>ИНД</w:t>
            </w:r>
          </w:p>
        </w:tc>
      </w:tr>
      <w:tr w:rsidR="006634FD" w:rsidRPr="006634FD" w14:paraId="5BF58A6C" w14:textId="77777777">
        <w:tc>
          <w:tcPr>
            <w:tcW w:w="2948" w:type="dxa"/>
            <w:tcBorders>
              <w:left w:val="nil"/>
            </w:tcBorders>
            <w:vAlign w:val="center"/>
          </w:tcPr>
          <w:p w14:paraId="72919E86" w14:textId="77BF1BA6" w:rsidR="006634FD" w:rsidRPr="006634FD" w:rsidRDefault="006634FD">
            <w:pPr>
              <w:pStyle w:val="ConsPlusNormal"/>
              <w:jc w:val="both"/>
            </w:pPr>
            <w:r w:rsidRPr="006634FD">
              <w:t>Статьи 87, 88-б</w:t>
            </w:r>
          </w:p>
        </w:tc>
        <w:tc>
          <w:tcPr>
            <w:tcW w:w="1361" w:type="dxa"/>
            <w:vAlign w:val="center"/>
          </w:tcPr>
          <w:p w14:paraId="577B7BC8" w14:textId="77777777" w:rsidR="006634FD" w:rsidRPr="006634FD" w:rsidRDefault="006634FD">
            <w:pPr>
              <w:pStyle w:val="ConsPlusNormal"/>
              <w:jc w:val="center"/>
            </w:pPr>
            <w:r w:rsidRPr="006634FD">
              <w:t>НГ</w:t>
            </w:r>
          </w:p>
        </w:tc>
        <w:tc>
          <w:tcPr>
            <w:tcW w:w="1191" w:type="dxa"/>
            <w:vAlign w:val="center"/>
          </w:tcPr>
          <w:p w14:paraId="3748804C" w14:textId="77777777" w:rsidR="006634FD" w:rsidRPr="006634FD" w:rsidRDefault="006634FD">
            <w:pPr>
              <w:pStyle w:val="ConsPlusNormal"/>
              <w:jc w:val="center"/>
            </w:pPr>
            <w:r w:rsidRPr="006634FD">
              <w:t>НГ</w:t>
            </w:r>
          </w:p>
        </w:tc>
        <w:tc>
          <w:tcPr>
            <w:tcW w:w="1361" w:type="dxa"/>
            <w:vAlign w:val="center"/>
          </w:tcPr>
          <w:p w14:paraId="736EB8E0" w14:textId="77777777" w:rsidR="006634FD" w:rsidRPr="006634FD" w:rsidRDefault="006634FD">
            <w:pPr>
              <w:pStyle w:val="ConsPlusNormal"/>
              <w:jc w:val="center"/>
            </w:pPr>
            <w:r w:rsidRPr="006634FD">
              <w:t>НГ</w:t>
            </w:r>
          </w:p>
        </w:tc>
        <w:tc>
          <w:tcPr>
            <w:tcW w:w="1361" w:type="dxa"/>
            <w:vAlign w:val="center"/>
          </w:tcPr>
          <w:p w14:paraId="79B75E56" w14:textId="77777777" w:rsidR="006634FD" w:rsidRPr="006634FD" w:rsidRDefault="006634FD">
            <w:pPr>
              <w:pStyle w:val="ConsPlusNormal"/>
              <w:jc w:val="center"/>
            </w:pPr>
            <w:r w:rsidRPr="006634FD">
              <w:t>НГ</w:t>
            </w:r>
          </w:p>
        </w:tc>
        <w:tc>
          <w:tcPr>
            <w:tcW w:w="1361" w:type="dxa"/>
            <w:tcBorders>
              <w:right w:val="nil"/>
            </w:tcBorders>
            <w:vAlign w:val="center"/>
          </w:tcPr>
          <w:p w14:paraId="0AAAF7EA" w14:textId="77777777" w:rsidR="006634FD" w:rsidRPr="006634FD" w:rsidRDefault="006634FD">
            <w:pPr>
              <w:pStyle w:val="ConsPlusNormal"/>
              <w:jc w:val="center"/>
            </w:pPr>
            <w:r w:rsidRPr="006634FD">
              <w:t>НГ</w:t>
            </w:r>
          </w:p>
        </w:tc>
      </w:tr>
    </w:tbl>
    <w:p w14:paraId="75CC36D6" w14:textId="77777777" w:rsidR="006634FD" w:rsidRPr="006634FD" w:rsidRDefault="006634FD">
      <w:pPr>
        <w:pStyle w:val="ConsPlusNormal"/>
        <w:jc w:val="both"/>
      </w:pPr>
    </w:p>
    <w:p w14:paraId="36609545" w14:textId="77777777" w:rsidR="006634FD" w:rsidRPr="006634FD" w:rsidRDefault="006634FD">
      <w:pPr>
        <w:pStyle w:val="ConsPlusNormal"/>
        <w:ind w:firstLine="540"/>
        <w:jc w:val="both"/>
      </w:pPr>
      <w:r w:rsidRPr="006634FD">
        <w:t>Примечания: 1. При увечьях, заболеваниях, по которым в III графе категорий годности к военной службе расписания болезней предусматривается ограниченная годность к военной службе или индивидуальная оценка годности к военной службе, граждане, поступающие на военную службу по контракту на должности, замещаемые офицерами, прапорщиками и мичманами, и граждане, проходящие военную службу по контракту, отбираемые для службы и проходящие службу в Воздушно-десантных войсках, морской пехоте, спецсооружениях, плавсоставе, признаются не годными к военной службе в Воздушно-десантных войсках, морской пехоте, спецсооружениях, плавсоставе.</w:t>
      </w:r>
    </w:p>
    <w:p w14:paraId="324B56B4" w14:textId="77777777" w:rsidR="006634FD" w:rsidRPr="006634FD" w:rsidRDefault="006634FD">
      <w:pPr>
        <w:pStyle w:val="ConsPlusNormal"/>
        <w:spacing w:before="280"/>
        <w:ind w:firstLine="540"/>
        <w:jc w:val="both"/>
      </w:pPr>
      <w:r w:rsidRPr="006634FD">
        <w:t>2. Граждане, поступающие на военную службу по контракту на должности, замещаемые офицерами, прапорщиками и мичманами, и граждане, проходящие военную службу по контракту, отбираемые для службы в Воздушно-десантных войсках, морской пехоте, спецсооружениях, плавсоставе, признаются не годными к военной службе в Воздушно-десантных войсках, морской пехоте, спецсооружениях, плавсоставе, если настоящим разделом предусмотрена индивидуальная оценка годности к военной службе в Воздушно-десантных войсках, морской пехоте, спецсооружениях, плавсоставе.</w:t>
      </w:r>
    </w:p>
    <w:p w14:paraId="0F49FAAE" w14:textId="77777777" w:rsidR="006634FD" w:rsidRPr="006634FD" w:rsidRDefault="006634FD">
      <w:pPr>
        <w:pStyle w:val="ConsPlusNormal"/>
        <w:spacing w:before="280"/>
        <w:ind w:firstLine="540"/>
        <w:jc w:val="both"/>
      </w:pPr>
      <w:r w:rsidRPr="006634FD">
        <w:t>3. В случаях, когда при обследовании у гражданина, проходящего военную службу по контракту в Воздушно-десантных войсках, морской пехоте, спецсооружениях, плавсоставе, выявлены увечье, заболевание, по которым расписанием болезней предусматривается временная негодность к военной службе, военно-врачебная комиссия выносит заключение о временной негодности его к военной службе в Воздушно-десантных войсках, морской пехоте, спецсооружениях, плавсоставе.</w:t>
      </w:r>
    </w:p>
    <w:p w14:paraId="24229D09" w14:textId="77777777" w:rsidR="006634FD" w:rsidRPr="006634FD" w:rsidRDefault="006634FD">
      <w:pPr>
        <w:pStyle w:val="ConsPlusNormal"/>
        <w:spacing w:before="280"/>
        <w:ind w:firstLine="540"/>
        <w:jc w:val="both"/>
      </w:pPr>
      <w:r w:rsidRPr="006634FD">
        <w:t>4. По статьям расписания болезней, предусматривающим в III графе категорий годности к военной службе расписания болезней временную негодность к военной службе, в отношении граждан, поступающих на военную службу по контракту на должности, замещаемые офицерами, прапорщиками и мичманами, и граждан, проходящих военную службу по контракту, отбираемых для службы в Воздушно-десантных войсках, морской пехоте, спецсооружениях, плавсоставе, выносится заключение о негодности к военной службе в Воздушно-десантных войсках, морской пехоте, спецсооружениях, плавсоставе.</w:t>
      </w:r>
    </w:p>
    <w:p w14:paraId="5EEF221B" w14:textId="77777777" w:rsidR="006634FD" w:rsidRPr="006634FD" w:rsidRDefault="006634FD">
      <w:pPr>
        <w:pStyle w:val="ConsPlusNormal"/>
        <w:spacing w:before="280"/>
        <w:ind w:firstLine="540"/>
        <w:jc w:val="both"/>
      </w:pPr>
      <w:r w:rsidRPr="006634FD">
        <w:t xml:space="preserve">5. При увечьях, заболеваниях, по которым настоящим разделом предусматривается индивидуальная оценка годности к военной службе в Воздушно-десантных войсках, морской пехоте, спецсооружениях, плавсоставе, военно-врачебная комиссия в мирное время выносит в отношении гражданина, проходящего военную службу по контракту в Воздушно-десантных войсках, морской пехоте, спецсооружениях, плавсоставе, заключение о годности или негодности к военной службе в Воздушно-десантных войсках, морской пехоте, спецсооружениях, плавсоставе с учетом специальности, опыта службы по военно-учетной </w:t>
      </w:r>
      <w:r w:rsidRPr="006634FD">
        <w:lastRenderedPageBreak/>
        <w:t>специальности 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по военно-учетной специальности.</w:t>
      </w:r>
    </w:p>
    <w:p w14:paraId="16FC5CB9" w14:textId="77777777" w:rsidR="006634FD" w:rsidRPr="006634FD" w:rsidRDefault="006634FD">
      <w:pPr>
        <w:pStyle w:val="ConsPlusNormal"/>
        <w:spacing w:before="280"/>
        <w:ind w:firstLine="540"/>
        <w:jc w:val="both"/>
      </w:pPr>
      <w:r w:rsidRPr="006634FD">
        <w:t>6. В военное время при увечьях, заболеваниях, по которым настоящим разделом предусматривается индивидуальная оценка годности к военной службе в Воздушно-десантных войсках, морской пехоте, спецсооружениях, плавсоставе, военно-врачебная комиссия выносит в отношении гражданина, проходящего военную службу по контракту в Воздушно-десантных войсках, морской пехоте, спецсооружениях, плавсоставе, заключение о годности к военной службе в Воздушно-десантных войсках, морской пехоте, спецсооружениях, плавсоставе.</w:t>
      </w:r>
    </w:p>
    <w:p w14:paraId="6A7DE2CC" w14:textId="77777777" w:rsidR="006634FD" w:rsidRPr="006634FD" w:rsidRDefault="006634FD">
      <w:pPr>
        <w:pStyle w:val="ConsPlusNormal"/>
        <w:spacing w:before="280"/>
        <w:ind w:firstLine="540"/>
        <w:jc w:val="both"/>
      </w:pPr>
      <w:r w:rsidRPr="006634FD">
        <w:t>7. Граждане женского пола, проходящие военную службу по контракту, отбираемые для службы и проходящие службу в Воздушно-десантных войсках, морской пехоте, спецсооружениях, плавсоставе, при установлении у них беременности признаются временно не годными к военной службе в Воздушно-десантных войсках, морской пехоте, спецсооружениях, плавсоставе.</w:t>
      </w:r>
    </w:p>
    <w:p w14:paraId="7A7291C9" w14:textId="77777777" w:rsidR="006634FD" w:rsidRPr="006634FD" w:rsidRDefault="006634FD">
      <w:pPr>
        <w:pStyle w:val="ConsPlusNormal"/>
        <w:spacing w:before="280"/>
        <w:ind w:firstLine="540"/>
        <w:jc w:val="both"/>
      </w:pPr>
      <w:r w:rsidRPr="006634FD">
        <w:t>8. Граждане, проходящие военную службу по контракту, переболевшие вирусным гепатитом, признаются временно не годными к военной службе в спецсооружениях с повторным освидетельствованием через 6 месяцев.</w:t>
      </w:r>
    </w:p>
    <w:p w14:paraId="184FB885" w14:textId="77777777" w:rsidR="006634FD" w:rsidRPr="006634FD" w:rsidRDefault="006634FD">
      <w:pPr>
        <w:pStyle w:val="ConsPlusNormal"/>
        <w:spacing w:before="280"/>
        <w:ind w:firstLine="540"/>
        <w:jc w:val="both"/>
      </w:pPr>
      <w:r w:rsidRPr="006634FD">
        <w:t>Граждане, проходящие военную службу по контракту в Воздушно-десантных войсках, перенесшие вирусный гепатит, брюшной тиф, паратифы неосложненной легкой или среднетяжелой формы, признаются временно не годными к совершению парашютных прыжков с повторным освидетельствованием через 6 месяцев. По истечении этого срока указанные граждане допускаются к парашютным прыжкам при отсутствии нарушений функций печени и желудочно-кишечного тракта.</w:t>
      </w:r>
    </w:p>
    <w:p w14:paraId="45667A64" w14:textId="77777777" w:rsidR="006634FD" w:rsidRPr="006634FD" w:rsidRDefault="006634FD">
      <w:pPr>
        <w:pStyle w:val="ConsPlusNormal"/>
        <w:spacing w:before="280"/>
        <w:ind w:firstLine="540"/>
        <w:jc w:val="both"/>
      </w:pPr>
      <w:r w:rsidRPr="006634FD">
        <w:t>Годность к военной службе в Воздушно-десантных войсках граждан, проходящих военную службу по контракту, перенесших вирусный гепатит тяжелой формы, брюшной тиф, паратифы тяжелой формы или гепатит с затяжным течением (более 3 месяцев), определяется индивидуально.</w:t>
      </w:r>
    </w:p>
    <w:p w14:paraId="07723163" w14:textId="77777777" w:rsidR="006634FD" w:rsidRPr="006634FD" w:rsidRDefault="006634FD">
      <w:pPr>
        <w:pStyle w:val="ConsPlusNormal"/>
        <w:spacing w:before="280"/>
        <w:ind w:firstLine="540"/>
        <w:jc w:val="both"/>
      </w:pPr>
      <w:r w:rsidRPr="006634FD">
        <w:t>Граждане, проходящие военную службу по контракту на подводных лодках и перенесшие вирусный гепатит B или C любой формы тяжести или вирусный гепатит A тяжелой формы, брюшной тиф, паратифы, признаются не годными к военной службе в плавсоставе на подводных лодках, а перенесшие гепатит A легкой или среднетяжелой формы освобождаются от походов на 6 месяцев, после чего годность их к военной службе в плавсоставе на подводных лодках определяется индивидуально в зависимости от состояния функций печени и желудочно-кишечного тракта.</w:t>
      </w:r>
    </w:p>
    <w:p w14:paraId="42DD5B63" w14:textId="77777777" w:rsidR="006634FD" w:rsidRPr="006634FD" w:rsidRDefault="006634FD">
      <w:pPr>
        <w:pStyle w:val="ConsPlusNormal"/>
        <w:spacing w:before="280"/>
        <w:ind w:firstLine="540"/>
        <w:jc w:val="both"/>
      </w:pPr>
      <w:r w:rsidRPr="006634FD">
        <w:t xml:space="preserve">9. После </w:t>
      </w:r>
      <w:proofErr w:type="spellStart"/>
      <w:r w:rsidRPr="006634FD">
        <w:t>оптикореконструктивных</w:t>
      </w:r>
      <w:proofErr w:type="spellEnd"/>
      <w:r w:rsidRPr="006634FD">
        <w:t xml:space="preserve"> операций на роговице и склере граждане, поступающие на военную службу по контракту на должности, замещаемые </w:t>
      </w:r>
      <w:r w:rsidRPr="006634FD">
        <w:lastRenderedPageBreak/>
        <w:t xml:space="preserve">офицерами, прапорщиками и мичманами, и граждане, проходящие военную службу по контракту, отбираемые для службы и проходящие службу в Воздушно-десантных войсках, морской пехоте, спецсооружениях, плавсоставе, признаются не годными к военной службе в Воздушно-десантных войсках, морской пехоте, спецсооружениях, плавсоставе, за исключением случаев проведения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либо аналогов этой </w:t>
      </w:r>
      <w:proofErr w:type="spellStart"/>
      <w:r w:rsidRPr="006634FD">
        <w:t>оптикореконструктивной</w:t>
      </w:r>
      <w:proofErr w:type="spellEnd"/>
      <w:r w:rsidRPr="006634FD">
        <w:t xml:space="preserve"> операции по поводу документально подтвержденной (с учетом результатов ультразвуковой биометрии глазных яблок) близорукости до 3,0 </w:t>
      </w:r>
      <w:proofErr w:type="spellStart"/>
      <w:r w:rsidRPr="006634FD">
        <w:t>дптр</w:t>
      </w:r>
      <w:proofErr w:type="spellEnd"/>
      <w:r w:rsidRPr="006634FD">
        <w:t xml:space="preserve"> включительно, при которых годность к военной службе в Воздушно-десантных войсках, морской пехоте, спецсооружениях, плавсоставе определяется не ранее чем через 6 месяцев после операции в зависимости от состояния зрительных функций, рефракции на момент освидетельствования, а также при отсутствии послеоперационных осложнений и дегенеративно-дистрофических изменений на роговице и глазном дне.</w:t>
      </w:r>
    </w:p>
    <w:p w14:paraId="4107B630" w14:textId="77777777" w:rsidR="006634FD" w:rsidRPr="006634FD" w:rsidRDefault="006634FD">
      <w:pPr>
        <w:pStyle w:val="ConsPlusNormal"/>
        <w:spacing w:before="280"/>
        <w:ind w:firstLine="540"/>
        <w:jc w:val="both"/>
      </w:pPr>
      <w:r w:rsidRPr="006634FD">
        <w:t>10. Граждане, поступающие на военную службу по контракту на должности, замещаемые офицерами, прапорщиками и мичманами, отбираемые для обучения и предназначаемые для военной службы в плавсоставе на подводных лодках, признаются годными к военной службе в плавсоставе на подводных лодках при наличии у них хорошей проходимости слуховой трубы (</w:t>
      </w:r>
      <w:proofErr w:type="spellStart"/>
      <w:r w:rsidRPr="006634FD">
        <w:t>барофункция</w:t>
      </w:r>
      <w:proofErr w:type="spellEnd"/>
      <w:r w:rsidRPr="006634FD">
        <w:t xml:space="preserve"> I и II степени).</w:t>
      </w:r>
    </w:p>
    <w:p w14:paraId="5FE52561" w14:textId="77777777" w:rsidR="006634FD" w:rsidRPr="006634FD" w:rsidRDefault="006634FD">
      <w:pPr>
        <w:pStyle w:val="ConsPlusNormal"/>
        <w:spacing w:before="280"/>
        <w:ind w:firstLine="540"/>
        <w:jc w:val="both"/>
      </w:pPr>
      <w:r w:rsidRPr="006634FD">
        <w:t>Граждане, проходящие военную службу по контракту, отбираемые для обучения, предназначаемые для военной службы и проходящие военную службу в плавсоставе на подводных лодках, признаются годными к военной службе в плавсоставе на подводных лодках при наличии у них хорошей проходимости слуховой трубы (</w:t>
      </w:r>
      <w:proofErr w:type="spellStart"/>
      <w:r w:rsidRPr="006634FD">
        <w:t>барофункция</w:t>
      </w:r>
      <w:proofErr w:type="spellEnd"/>
      <w:r w:rsidRPr="006634FD">
        <w:t xml:space="preserve"> I и II степени).</w:t>
      </w:r>
    </w:p>
    <w:p w14:paraId="74D7E130" w14:textId="77777777" w:rsidR="006634FD" w:rsidRPr="006634FD" w:rsidRDefault="006634FD">
      <w:pPr>
        <w:pStyle w:val="ConsPlusNormal"/>
        <w:spacing w:before="280"/>
        <w:ind w:firstLine="540"/>
        <w:jc w:val="both"/>
      </w:pPr>
      <w:r w:rsidRPr="006634FD">
        <w:t xml:space="preserve">Граждане, поступающие на военную службу по контракту на должности, замещаемые офицерами, прапорщиками и мичманами, и граждане, проходящие военную службу по контракту, отбираемые для обучения, а также предназначаемые для военной службы на подводных лодках, со стойким нарушением </w:t>
      </w:r>
      <w:proofErr w:type="spellStart"/>
      <w:r w:rsidRPr="006634FD">
        <w:t>барофункции</w:t>
      </w:r>
      <w:proofErr w:type="spellEnd"/>
      <w:r w:rsidRPr="006634FD">
        <w:t xml:space="preserve"> III и IV степени признаются не годными к военной службе в плавсоставе на подводных лодках.</w:t>
      </w:r>
    </w:p>
    <w:p w14:paraId="18E6DE4F" w14:textId="77777777" w:rsidR="006634FD" w:rsidRPr="006634FD" w:rsidRDefault="006634FD">
      <w:pPr>
        <w:pStyle w:val="ConsPlusNormal"/>
        <w:spacing w:before="280"/>
        <w:ind w:firstLine="540"/>
        <w:jc w:val="both"/>
      </w:pPr>
      <w:r w:rsidRPr="006634FD">
        <w:t xml:space="preserve">При стойком нарушении </w:t>
      </w:r>
      <w:proofErr w:type="spellStart"/>
      <w:r w:rsidRPr="006634FD">
        <w:t>барофункции</w:t>
      </w:r>
      <w:proofErr w:type="spellEnd"/>
      <w:r w:rsidRPr="006634FD">
        <w:t xml:space="preserve"> III степени годность граждан, проходящих военную службу по контракту в плавсоставе на подводных лодках, определяется индивидуально, а при нарушении </w:t>
      </w:r>
      <w:proofErr w:type="spellStart"/>
      <w:r w:rsidRPr="006634FD">
        <w:t>барофункции</w:t>
      </w:r>
      <w:proofErr w:type="spellEnd"/>
      <w:r w:rsidRPr="006634FD">
        <w:t xml:space="preserve"> IV степени они признаются не годными к военной службе в плавсоставе на подводных лодках.</w:t>
      </w:r>
    </w:p>
    <w:p w14:paraId="6BEB3784" w14:textId="77777777" w:rsidR="006634FD" w:rsidRPr="006634FD" w:rsidRDefault="006634FD">
      <w:pPr>
        <w:pStyle w:val="ConsPlusNormal"/>
        <w:spacing w:before="280"/>
        <w:ind w:firstLine="540"/>
        <w:jc w:val="both"/>
      </w:pPr>
      <w:r w:rsidRPr="006634FD">
        <w:t>11. В отношении граждан, проходящих военную службу по контракту, с хронической обструктивной болезнью легких с дыхательной (легочной) недостаточностью I степени и с обострениями заболевания два и более раза в год, требующими лечения в стационарных условиях, выносится заключение о негодности к военной службе в Воздушно-десантных войсках, плавсоставе, морской пехоте и спецсооружениях.</w:t>
      </w:r>
    </w:p>
    <w:p w14:paraId="39BDB359" w14:textId="77777777" w:rsidR="006634FD" w:rsidRPr="006634FD" w:rsidRDefault="006634FD">
      <w:pPr>
        <w:pStyle w:val="ConsPlusNormal"/>
        <w:spacing w:before="280"/>
        <w:ind w:firstLine="540"/>
        <w:jc w:val="both"/>
      </w:pPr>
      <w:r w:rsidRPr="006634FD">
        <w:t xml:space="preserve">12. Годность к военной службе в Воздушно-десантных войсках граждан, </w:t>
      </w:r>
      <w:r w:rsidRPr="006634FD">
        <w:lastRenderedPageBreak/>
        <w:t>проходящих военную службу по контракту и имеющих массу тела более 100 кг, определяется индивидуально с учетом опыта службы по военно-учетной специальности и воинской должности, которую занимает или на которую предназначается освидетельствуемый, мнений командования и врача воинской части о способности освидетельствуемого исполнять обязанности по военно-учетной специальности.</w:t>
      </w:r>
    </w:p>
    <w:p w14:paraId="3D96227E" w14:textId="77777777" w:rsidR="006634FD" w:rsidRPr="006634FD" w:rsidRDefault="006634FD">
      <w:pPr>
        <w:pStyle w:val="ConsPlusNormal"/>
        <w:spacing w:before="280"/>
        <w:ind w:firstLine="540"/>
        <w:jc w:val="both"/>
      </w:pPr>
      <w:r w:rsidRPr="006634FD">
        <w:t>13. При остроте зрения на каждый глаз для дали без коррекции ниже 0,3 годность к военной службе в Воздушно-десантных войсках граждан, проходящих военную службу по контракту, определяется индивидуально с учетом опыта службы по военно-учетной специальности и воинской должности, которую занимает или на которую предназначается освидетельствуемый, мнений командования и врача воинской части о способности освидетельствуемого исполнять обязанности по военно-учетной специальности.</w:t>
      </w:r>
    </w:p>
    <w:p w14:paraId="43B6085A" w14:textId="77777777" w:rsidR="006634FD" w:rsidRPr="006634FD" w:rsidRDefault="006634FD">
      <w:pPr>
        <w:pStyle w:val="ConsPlusNormal"/>
        <w:spacing w:before="280"/>
        <w:ind w:firstLine="540"/>
        <w:jc w:val="both"/>
      </w:pPr>
      <w:r w:rsidRPr="006634FD">
        <w:t>14. Граждане, проходящие военную службу по контракту, признанные годными к военной службе в плавсоставе на подводных лодках или надводных кораблях, годны к плаванию в любых широтах Мирового океана.</w:t>
      </w:r>
    </w:p>
    <w:p w14:paraId="396B3099" w14:textId="77777777" w:rsidR="006634FD" w:rsidRPr="006634FD" w:rsidRDefault="006634FD">
      <w:pPr>
        <w:pStyle w:val="ConsPlusNormal"/>
        <w:jc w:val="both"/>
      </w:pPr>
    </w:p>
    <w:p w14:paraId="6034377F" w14:textId="77777777" w:rsidR="006634FD" w:rsidRPr="006634FD" w:rsidRDefault="006634FD">
      <w:pPr>
        <w:pStyle w:val="ConsPlusTitle"/>
        <w:jc w:val="center"/>
        <w:outlineLvl w:val="1"/>
      </w:pPr>
      <w:bookmarkStart w:id="11" w:name="P2457"/>
      <w:bookmarkEnd w:id="11"/>
      <w:r w:rsidRPr="006634FD">
        <w:t>VIII. Требования к состоянию здоровья граждан,</w:t>
      </w:r>
    </w:p>
    <w:p w14:paraId="4E41DBC7" w14:textId="77777777" w:rsidR="006634FD" w:rsidRPr="006634FD" w:rsidRDefault="006634FD">
      <w:pPr>
        <w:pStyle w:val="ConsPlusTitle"/>
        <w:jc w:val="center"/>
      </w:pPr>
      <w:r w:rsidRPr="006634FD">
        <w:t>поступающих на военную службу по контракту, отбираемых</w:t>
      </w:r>
    </w:p>
    <w:p w14:paraId="4F993690" w14:textId="77777777" w:rsidR="006634FD" w:rsidRPr="006634FD" w:rsidRDefault="006634FD">
      <w:pPr>
        <w:pStyle w:val="ConsPlusTitle"/>
        <w:jc w:val="center"/>
      </w:pPr>
      <w:r w:rsidRPr="006634FD">
        <w:t>для обучения (военной службы) по отдельным военно-учетным</w:t>
      </w:r>
    </w:p>
    <w:p w14:paraId="43CF00EA" w14:textId="77777777" w:rsidR="006634FD" w:rsidRPr="006634FD" w:rsidRDefault="006634FD">
      <w:pPr>
        <w:pStyle w:val="ConsPlusTitle"/>
        <w:jc w:val="center"/>
      </w:pPr>
      <w:r w:rsidRPr="006634FD">
        <w:t>специальностям, и граждан, проходящих военную службу</w:t>
      </w:r>
    </w:p>
    <w:p w14:paraId="7762D93C" w14:textId="77777777" w:rsidR="006634FD" w:rsidRPr="006634FD" w:rsidRDefault="006634FD">
      <w:pPr>
        <w:pStyle w:val="ConsPlusTitle"/>
        <w:jc w:val="center"/>
      </w:pPr>
      <w:r w:rsidRPr="006634FD">
        <w:t>по контракту, отбираемых для обучения (военной службы)</w:t>
      </w:r>
    </w:p>
    <w:p w14:paraId="2634D6E6" w14:textId="77777777" w:rsidR="006634FD" w:rsidRPr="006634FD" w:rsidRDefault="006634FD">
      <w:pPr>
        <w:pStyle w:val="ConsPlusTitle"/>
        <w:jc w:val="center"/>
      </w:pPr>
      <w:r w:rsidRPr="006634FD">
        <w:t>и проходящих военную службу по отдельным</w:t>
      </w:r>
    </w:p>
    <w:p w14:paraId="5424F205" w14:textId="77777777" w:rsidR="006634FD" w:rsidRPr="006634FD" w:rsidRDefault="006634FD">
      <w:pPr>
        <w:pStyle w:val="ConsPlusTitle"/>
        <w:jc w:val="center"/>
      </w:pPr>
      <w:r w:rsidRPr="006634FD">
        <w:t>военно-учетным специальностям</w:t>
      </w:r>
    </w:p>
    <w:p w14:paraId="28659A10" w14:textId="77777777" w:rsidR="006634FD" w:rsidRPr="006634FD" w:rsidRDefault="006634FD">
      <w:pPr>
        <w:pStyle w:val="ConsPlusNormal"/>
        <w:jc w:val="both"/>
      </w:pPr>
    </w:p>
    <w:p w14:paraId="5CD40F09" w14:textId="77777777" w:rsidR="006634FD" w:rsidRPr="006634FD" w:rsidRDefault="006634FD">
      <w:pPr>
        <w:pStyle w:val="ConsPlusNormal"/>
        <w:sectPr w:rsidR="006634FD" w:rsidRPr="006634FD">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80"/>
        <w:gridCol w:w="360"/>
        <w:gridCol w:w="794"/>
        <w:gridCol w:w="794"/>
        <w:gridCol w:w="794"/>
        <w:gridCol w:w="1361"/>
        <w:gridCol w:w="1417"/>
        <w:gridCol w:w="1020"/>
        <w:gridCol w:w="1020"/>
        <w:gridCol w:w="1020"/>
        <w:gridCol w:w="907"/>
        <w:gridCol w:w="850"/>
        <w:gridCol w:w="1077"/>
        <w:gridCol w:w="907"/>
        <w:gridCol w:w="1077"/>
        <w:gridCol w:w="1020"/>
        <w:gridCol w:w="850"/>
        <w:gridCol w:w="907"/>
        <w:gridCol w:w="794"/>
        <w:gridCol w:w="907"/>
      </w:tblGrid>
      <w:tr w:rsidR="006634FD" w:rsidRPr="006634FD" w14:paraId="648369B3" w14:textId="77777777">
        <w:tc>
          <w:tcPr>
            <w:tcW w:w="3308" w:type="dxa"/>
            <w:gridSpan w:val="5"/>
            <w:vMerge w:val="restart"/>
            <w:tcBorders>
              <w:left w:val="nil"/>
            </w:tcBorders>
          </w:tcPr>
          <w:p w14:paraId="4E51A116" w14:textId="0341419F" w:rsidR="006634FD" w:rsidRPr="006634FD" w:rsidRDefault="006634FD">
            <w:pPr>
              <w:pStyle w:val="ConsPlusNormal"/>
              <w:jc w:val="center"/>
            </w:pPr>
            <w:r w:rsidRPr="006634FD">
              <w:lastRenderedPageBreak/>
              <w:t>Показатели физического развития. Перечень болезней и статей расписания болезней</w:t>
            </w:r>
          </w:p>
        </w:tc>
        <w:tc>
          <w:tcPr>
            <w:tcW w:w="794" w:type="dxa"/>
          </w:tcPr>
          <w:p w14:paraId="2C9DBA83" w14:textId="77777777" w:rsidR="006634FD" w:rsidRPr="006634FD" w:rsidRDefault="006634FD">
            <w:pPr>
              <w:pStyle w:val="ConsPlusNormal"/>
              <w:jc w:val="center"/>
            </w:pPr>
            <w:r w:rsidRPr="006634FD">
              <w:t>Водолаз-глубоководник, акванавт</w:t>
            </w:r>
          </w:p>
        </w:tc>
        <w:tc>
          <w:tcPr>
            <w:tcW w:w="1361" w:type="dxa"/>
          </w:tcPr>
          <w:p w14:paraId="3A08EE2F" w14:textId="77777777" w:rsidR="006634FD" w:rsidRPr="006634FD" w:rsidRDefault="006634FD">
            <w:pPr>
              <w:pStyle w:val="ConsPlusNormal"/>
              <w:jc w:val="center"/>
            </w:pPr>
            <w:r w:rsidRPr="006634FD">
              <w:t>Водолаз, врач-специалист, привлекаемый к выполнению работ в условиях повышенного давления газовой среды, нештатный водолаз</w:t>
            </w:r>
          </w:p>
        </w:tc>
        <w:tc>
          <w:tcPr>
            <w:tcW w:w="1417" w:type="dxa"/>
          </w:tcPr>
          <w:p w14:paraId="03A65C91" w14:textId="77777777" w:rsidR="006634FD" w:rsidRPr="006634FD" w:rsidRDefault="006634FD">
            <w:pPr>
              <w:pStyle w:val="ConsPlusNormal"/>
              <w:jc w:val="center"/>
            </w:pPr>
            <w:r w:rsidRPr="006634FD">
              <w:t xml:space="preserve">Специалист технических средств управления кораблем (рулевой, рулевой-сигнальщик, специалист зрительной связи и наблюдения (сигнальщик); специалист оптических средств измерения (дальномерщик, </w:t>
            </w:r>
            <w:proofErr w:type="spellStart"/>
            <w:r w:rsidRPr="006634FD">
              <w:t>визирщик</w:t>
            </w:r>
            <w:proofErr w:type="spellEnd"/>
            <w:r w:rsidRPr="006634FD">
              <w:t xml:space="preserve">); специалист средств </w:t>
            </w:r>
            <w:r w:rsidRPr="006634FD">
              <w:lastRenderedPageBreak/>
              <w:t>управления ракетным оружием (штурманский электрик ракетного оружия, специалист приборного управления стрельбой)</w:t>
            </w:r>
          </w:p>
        </w:tc>
        <w:tc>
          <w:tcPr>
            <w:tcW w:w="1020" w:type="dxa"/>
          </w:tcPr>
          <w:p w14:paraId="2039D1D6" w14:textId="77777777" w:rsidR="006634FD" w:rsidRPr="006634FD" w:rsidRDefault="006634FD">
            <w:pPr>
              <w:pStyle w:val="ConsPlusNormal"/>
              <w:jc w:val="center"/>
            </w:pPr>
            <w:r w:rsidRPr="006634FD">
              <w:lastRenderedPageBreak/>
              <w:t>Специалист технических средств управления кораблем (катером) на воздушной подушке; водитель корабля (катера); оператор центрального поста управления</w:t>
            </w:r>
          </w:p>
        </w:tc>
        <w:tc>
          <w:tcPr>
            <w:tcW w:w="1020" w:type="dxa"/>
          </w:tcPr>
          <w:p w14:paraId="6533CA31" w14:textId="77777777" w:rsidR="006634FD" w:rsidRPr="006634FD" w:rsidRDefault="006634FD">
            <w:pPr>
              <w:pStyle w:val="ConsPlusNormal"/>
              <w:jc w:val="center"/>
            </w:pPr>
            <w:r w:rsidRPr="006634FD">
              <w:t>Специалист средств управления противолодочным оружием (торпедный электрик, торпедист, специалист-оператор оружия противолодочной обороны)</w:t>
            </w:r>
          </w:p>
        </w:tc>
        <w:tc>
          <w:tcPr>
            <w:tcW w:w="1020" w:type="dxa"/>
          </w:tcPr>
          <w:p w14:paraId="0EE0B6A2" w14:textId="77777777" w:rsidR="006634FD" w:rsidRPr="006634FD" w:rsidRDefault="006634FD">
            <w:pPr>
              <w:pStyle w:val="ConsPlusNormal"/>
              <w:jc w:val="center"/>
            </w:pPr>
            <w:r w:rsidRPr="006634FD">
              <w:t>Специалист радиотехнических средств наблюдения (гидроакустик, радиометрист)</w:t>
            </w:r>
          </w:p>
        </w:tc>
        <w:tc>
          <w:tcPr>
            <w:tcW w:w="907" w:type="dxa"/>
          </w:tcPr>
          <w:p w14:paraId="5DCB2FDA" w14:textId="77777777" w:rsidR="006634FD" w:rsidRPr="006634FD" w:rsidRDefault="006634FD">
            <w:pPr>
              <w:pStyle w:val="ConsPlusNormal"/>
              <w:jc w:val="center"/>
            </w:pPr>
            <w:r w:rsidRPr="006634FD">
              <w:t>Специалист управления средствами радиосвязи (радиотелеграфист)</w:t>
            </w:r>
          </w:p>
        </w:tc>
        <w:tc>
          <w:tcPr>
            <w:tcW w:w="850" w:type="dxa"/>
          </w:tcPr>
          <w:p w14:paraId="56F7B794" w14:textId="77777777" w:rsidR="006634FD" w:rsidRPr="006634FD" w:rsidRDefault="006634FD">
            <w:pPr>
              <w:pStyle w:val="ConsPlusNormal"/>
              <w:jc w:val="center"/>
            </w:pPr>
            <w:r w:rsidRPr="006634FD">
              <w:t>Авиационный механик</w:t>
            </w:r>
          </w:p>
        </w:tc>
        <w:tc>
          <w:tcPr>
            <w:tcW w:w="1077" w:type="dxa"/>
          </w:tcPr>
          <w:p w14:paraId="784A8C7E" w14:textId="77777777" w:rsidR="006634FD" w:rsidRPr="006634FD" w:rsidRDefault="006634FD">
            <w:pPr>
              <w:pStyle w:val="ConsPlusNormal"/>
              <w:jc w:val="center"/>
            </w:pPr>
            <w:r w:rsidRPr="006634FD">
              <w:t xml:space="preserve">Механик воинской части и подразделения обеспечения ВВС (специалист тепловых машин, </w:t>
            </w:r>
            <w:proofErr w:type="spellStart"/>
            <w:r w:rsidRPr="006634FD">
              <w:t>кислородчик</w:t>
            </w:r>
            <w:proofErr w:type="spellEnd"/>
            <w:r w:rsidRPr="006634FD">
              <w:t xml:space="preserve">, </w:t>
            </w:r>
            <w:proofErr w:type="spellStart"/>
            <w:r w:rsidRPr="006634FD">
              <w:t>компрессорщик</w:t>
            </w:r>
            <w:proofErr w:type="spellEnd"/>
            <w:r w:rsidRPr="006634FD">
              <w:t xml:space="preserve"> и др.)</w:t>
            </w:r>
          </w:p>
        </w:tc>
        <w:tc>
          <w:tcPr>
            <w:tcW w:w="907" w:type="dxa"/>
          </w:tcPr>
          <w:p w14:paraId="5EFCB4E8" w14:textId="77777777" w:rsidR="006634FD" w:rsidRPr="006634FD" w:rsidRDefault="006634FD">
            <w:pPr>
              <w:pStyle w:val="ConsPlusNormal"/>
              <w:jc w:val="center"/>
            </w:pPr>
            <w:r w:rsidRPr="006634FD">
              <w:t>Оператор радиолокационной станции, а также лица, работающие с дисплеями и другими блоками отображения информации</w:t>
            </w:r>
          </w:p>
        </w:tc>
        <w:tc>
          <w:tcPr>
            <w:tcW w:w="1077" w:type="dxa"/>
          </w:tcPr>
          <w:p w14:paraId="1FB5214B" w14:textId="77777777" w:rsidR="006634FD" w:rsidRPr="006634FD" w:rsidRDefault="006634FD">
            <w:pPr>
              <w:pStyle w:val="ConsPlusNormal"/>
              <w:jc w:val="center"/>
            </w:pPr>
            <w:r w:rsidRPr="006634FD">
              <w:t>Оператор противотанкового управляемого реактивного снаряда</w:t>
            </w:r>
          </w:p>
        </w:tc>
        <w:tc>
          <w:tcPr>
            <w:tcW w:w="1020" w:type="dxa"/>
          </w:tcPr>
          <w:p w14:paraId="02CAFB23" w14:textId="77777777" w:rsidR="006634FD" w:rsidRPr="006634FD" w:rsidRDefault="006634FD">
            <w:pPr>
              <w:pStyle w:val="ConsPlusNormal"/>
              <w:jc w:val="center"/>
            </w:pPr>
            <w:r w:rsidRPr="006634FD">
              <w:t>Верхолаз, крановщик башенного, козлового, мостового, гусеничного, автомобильного, железнодорожного и плавучего кранов</w:t>
            </w:r>
          </w:p>
        </w:tc>
        <w:tc>
          <w:tcPr>
            <w:tcW w:w="850" w:type="dxa"/>
          </w:tcPr>
          <w:p w14:paraId="40112CBB" w14:textId="77777777" w:rsidR="006634FD" w:rsidRPr="006634FD" w:rsidRDefault="006634FD">
            <w:pPr>
              <w:pStyle w:val="ConsPlusNormal"/>
              <w:jc w:val="center"/>
            </w:pPr>
            <w:r w:rsidRPr="006634FD">
              <w:t>Водитель железнодорожного транспорта</w:t>
            </w:r>
          </w:p>
        </w:tc>
        <w:tc>
          <w:tcPr>
            <w:tcW w:w="907" w:type="dxa"/>
          </w:tcPr>
          <w:p w14:paraId="6DEDD28E" w14:textId="77777777" w:rsidR="006634FD" w:rsidRPr="006634FD" w:rsidRDefault="006634FD">
            <w:pPr>
              <w:pStyle w:val="ConsPlusNormal"/>
              <w:jc w:val="center"/>
            </w:pPr>
            <w:r w:rsidRPr="006634FD">
              <w:t>Электромонтер, электрослесарь, персонал, обслуживающий действующие электроустановки</w:t>
            </w:r>
          </w:p>
        </w:tc>
        <w:tc>
          <w:tcPr>
            <w:tcW w:w="794" w:type="dxa"/>
          </w:tcPr>
          <w:p w14:paraId="57B39383" w14:textId="77777777" w:rsidR="006634FD" w:rsidRPr="006634FD" w:rsidRDefault="006634FD">
            <w:pPr>
              <w:pStyle w:val="ConsPlusNormal"/>
              <w:jc w:val="center"/>
            </w:pPr>
            <w:r w:rsidRPr="006634FD">
              <w:t>Пожарный</w:t>
            </w:r>
          </w:p>
        </w:tc>
        <w:tc>
          <w:tcPr>
            <w:tcW w:w="907" w:type="dxa"/>
            <w:tcBorders>
              <w:right w:val="nil"/>
            </w:tcBorders>
          </w:tcPr>
          <w:p w14:paraId="1F2EE13B" w14:textId="77777777" w:rsidR="006634FD" w:rsidRPr="006634FD" w:rsidRDefault="006634FD">
            <w:pPr>
              <w:pStyle w:val="ConsPlusNormal"/>
              <w:jc w:val="center"/>
            </w:pPr>
            <w:r w:rsidRPr="006634FD">
              <w:t>Оператор котельной (кочегар)</w:t>
            </w:r>
          </w:p>
        </w:tc>
      </w:tr>
      <w:tr w:rsidR="006634FD" w:rsidRPr="006634FD" w14:paraId="5D67F699" w14:textId="77777777">
        <w:tc>
          <w:tcPr>
            <w:tcW w:w="3308" w:type="dxa"/>
            <w:gridSpan w:val="5"/>
            <w:vMerge/>
            <w:tcBorders>
              <w:left w:val="nil"/>
            </w:tcBorders>
          </w:tcPr>
          <w:p w14:paraId="207AECFE" w14:textId="77777777" w:rsidR="006634FD" w:rsidRPr="006634FD" w:rsidRDefault="006634FD">
            <w:pPr>
              <w:pStyle w:val="ConsPlusNormal"/>
            </w:pPr>
          </w:p>
        </w:tc>
        <w:tc>
          <w:tcPr>
            <w:tcW w:w="15928" w:type="dxa"/>
            <w:gridSpan w:val="16"/>
            <w:tcBorders>
              <w:right w:val="nil"/>
            </w:tcBorders>
          </w:tcPr>
          <w:p w14:paraId="26E29482" w14:textId="77777777" w:rsidR="006634FD" w:rsidRPr="006634FD" w:rsidRDefault="006634FD">
            <w:pPr>
              <w:pStyle w:val="ConsPlusNormal"/>
              <w:jc w:val="center"/>
            </w:pPr>
            <w:r w:rsidRPr="006634FD">
              <w:t>ГРАФЫ</w:t>
            </w:r>
          </w:p>
        </w:tc>
      </w:tr>
      <w:tr w:rsidR="006634FD" w:rsidRPr="006634FD" w14:paraId="00F497B6" w14:textId="77777777">
        <w:tc>
          <w:tcPr>
            <w:tcW w:w="3308" w:type="dxa"/>
            <w:gridSpan w:val="5"/>
            <w:vMerge/>
            <w:tcBorders>
              <w:left w:val="nil"/>
            </w:tcBorders>
          </w:tcPr>
          <w:p w14:paraId="786C2E56" w14:textId="77777777" w:rsidR="006634FD" w:rsidRPr="006634FD" w:rsidRDefault="006634FD">
            <w:pPr>
              <w:pStyle w:val="ConsPlusNormal"/>
            </w:pPr>
          </w:p>
        </w:tc>
        <w:tc>
          <w:tcPr>
            <w:tcW w:w="794" w:type="dxa"/>
          </w:tcPr>
          <w:p w14:paraId="693A8284" w14:textId="77777777" w:rsidR="006634FD" w:rsidRPr="006634FD" w:rsidRDefault="006634FD">
            <w:pPr>
              <w:pStyle w:val="ConsPlusNormal"/>
              <w:jc w:val="center"/>
            </w:pPr>
            <w:bookmarkStart w:id="12" w:name="P2483"/>
            <w:bookmarkEnd w:id="12"/>
            <w:r w:rsidRPr="006634FD">
              <w:t>1</w:t>
            </w:r>
          </w:p>
        </w:tc>
        <w:tc>
          <w:tcPr>
            <w:tcW w:w="1361" w:type="dxa"/>
          </w:tcPr>
          <w:p w14:paraId="04ADE3BD" w14:textId="77777777" w:rsidR="006634FD" w:rsidRPr="006634FD" w:rsidRDefault="006634FD">
            <w:pPr>
              <w:pStyle w:val="ConsPlusNormal"/>
              <w:jc w:val="center"/>
            </w:pPr>
            <w:bookmarkStart w:id="13" w:name="P2484"/>
            <w:bookmarkEnd w:id="13"/>
            <w:r w:rsidRPr="006634FD">
              <w:t>2</w:t>
            </w:r>
          </w:p>
        </w:tc>
        <w:tc>
          <w:tcPr>
            <w:tcW w:w="1417" w:type="dxa"/>
          </w:tcPr>
          <w:p w14:paraId="1E067EB6" w14:textId="77777777" w:rsidR="006634FD" w:rsidRPr="006634FD" w:rsidRDefault="006634FD">
            <w:pPr>
              <w:pStyle w:val="ConsPlusNormal"/>
              <w:jc w:val="center"/>
            </w:pPr>
            <w:r w:rsidRPr="006634FD">
              <w:t>3</w:t>
            </w:r>
          </w:p>
        </w:tc>
        <w:tc>
          <w:tcPr>
            <w:tcW w:w="1020" w:type="dxa"/>
          </w:tcPr>
          <w:p w14:paraId="7A37D6AB" w14:textId="77777777" w:rsidR="006634FD" w:rsidRPr="006634FD" w:rsidRDefault="006634FD">
            <w:pPr>
              <w:pStyle w:val="ConsPlusNormal"/>
              <w:jc w:val="center"/>
            </w:pPr>
            <w:r w:rsidRPr="006634FD">
              <w:t>4</w:t>
            </w:r>
          </w:p>
        </w:tc>
        <w:tc>
          <w:tcPr>
            <w:tcW w:w="1020" w:type="dxa"/>
          </w:tcPr>
          <w:p w14:paraId="4B33540F" w14:textId="77777777" w:rsidR="006634FD" w:rsidRPr="006634FD" w:rsidRDefault="006634FD">
            <w:pPr>
              <w:pStyle w:val="ConsPlusNormal"/>
              <w:jc w:val="center"/>
            </w:pPr>
            <w:r w:rsidRPr="006634FD">
              <w:t>5</w:t>
            </w:r>
          </w:p>
        </w:tc>
        <w:tc>
          <w:tcPr>
            <w:tcW w:w="1020" w:type="dxa"/>
          </w:tcPr>
          <w:p w14:paraId="0B2C99B2" w14:textId="77777777" w:rsidR="006634FD" w:rsidRPr="006634FD" w:rsidRDefault="006634FD">
            <w:pPr>
              <w:pStyle w:val="ConsPlusNormal"/>
              <w:jc w:val="center"/>
            </w:pPr>
            <w:bookmarkStart w:id="14" w:name="P2488"/>
            <w:bookmarkEnd w:id="14"/>
            <w:r w:rsidRPr="006634FD">
              <w:t>6</w:t>
            </w:r>
          </w:p>
        </w:tc>
        <w:tc>
          <w:tcPr>
            <w:tcW w:w="907" w:type="dxa"/>
          </w:tcPr>
          <w:p w14:paraId="4910F7C3" w14:textId="77777777" w:rsidR="006634FD" w:rsidRPr="006634FD" w:rsidRDefault="006634FD">
            <w:pPr>
              <w:pStyle w:val="ConsPlusNormal"/>
              <w:jc w:val="center"/>
            </w:pPr>
            <w:bookmarkStart w:id="15" w:name="P2489"/>
            <w:bookmarkEnd w:id="15"/>
            <w:r w:rsidRPr="006634FD">
              <w:t>7</w:t>
            </w:r>
          </w:p>
        </w:tc>
        <w:tc>
          <w:tcPr>
            <w:tcW w:w="850" w:type="dxa"/>
          </w:tcPr>
          <w:p w14:paraId="2AFDD33A" w14:textId="77777777" w:rsidR="006634FD" w:rsidRPr="006634FD" w:rsidRDefault="006634FD">
            <w:pPr>
              <w:pStyle w:val="ConsPlusNormal"/>
              <w:jc w:val="center"/>
            </w:pPr>
            <w:r w:rsidRPr="006634FD">
              <w:t>8</w:t>
            </w:r>
          </w:p>
        </w:tc>
        <w:tc>
          <w:tcPr>
            <w:tcW w:w="1077" w:type="dxa"/>
          </w:tcPr>
          <w:p w14:paraId="669D1450" w14:textId="77777777" w:rsidR="006634FD" w:rsidRPr="006634FD" w:rsidRDefault="006634FD">
            <w:pPr>
              <w:pStyle w:val="ConsPlusNormal"/>
              <w:jc w:val="center"/>
            </w:pPr>
            <w:r w:rsidRPr="006634FD">
              <w:t>9</w:t>
            </w:r>
          </w:p>
        </w:tc>
        <w:tc>
          <w:tcPr>
            <w:tcW w:w="907" w:type="dxa"/>
          </w:tcPr>
          <w:p w14:paraId="33211C67" w14:textId="77777777" w:rsidR="006634FD" w:rsidRPr="006634FD" w:rsidRDefault="006634FD">
            <w:pPr>
              <w:pStyle w:val="ConsPlusNormal"/>
              <w:jc w:val="center"/>
            </w:pPr>
            <w:r w:rsidRPr="006634FD">
              <w:t>10</w:t>
            </w:r>
          </w:p>
        </w:tc>
        <w:tc>
          <w:tcPr>
            <w:tcW w:w="1077" w:type="dxa"/>
          </w:tcPr>
          <w:p w14:paraId="184B5F02" w14:textId="77777777" w:rsidR="006634FD" w:rsidRPr="006634FD" w:rsidRDefault="006634FD">
            <w:pPr>
              <w:pStyle w:val="ConsPlusNormal"/>
              <w:jc w:val="center"/>
            </w:pPr>
            <w:r w:rsidRPr="006634FD">
              <w:t>11</w:t>
            </w:r>
          </w:p>
        </w:tc>
        <w:tc>
          <w:tcPr>
            <w:tcW w:w="1020" w:type="dxa"/>
          </w:tcPr>
          <w:p w14:paraId="1E887D10" w14:textId="77777777" w:rsidR="006634FD" w:rsidRPr="006634FD" w:rsidRDefault="006634FD">
            <w:pPr>
              <w:pStyle w:val="ConsPlusNormal"/>
              <w:jc w:val="center"/>
            </w:pPr>
            <w:r w:rsidRPr="006634FD">
              <w:t>12</w:t>
            </w:r>
          </w:p>
        </w:tc>
        <w:tc>
          <w:tcPr>
            <w:tcW w:w="850" w:type="dxa"/>
          </w:tcPr>
          <w:p w14:paraId="75327E2A" w14:textId="77777777" w:rsidR="006634FD" w:rsidRPr="006634FD" w:rsidRDefault="006634FD">
            <w:pPr>
              <w:pStyle w:val="ConsPlusNormal"/>
              <w:jc w:val="center"/>
            </w:pPr>
            <w:r w:rsidRPr="006634FD">
              <w:t>13</w:t>
            </w:r>
          </w:p>
        </w:tc>
        <w:tc>
          <w:tcPr>
            <w:tcW w:w="907" w:type="dxa"/>
          </w:tcPr>
          <w:p w14:paraId="2D1F09AB" w14:textId="77777777" w:rsidR="006634FD" w:rsidRPr="006634FD" w:rsidRDefault="006634FD">
            <w:pPr>
              <w:pStyle w:val="ConsPlusNormal"/>
              <w:jc w:val="center"/>
            </w:pPr>
            <w:r w:rsidRPr="006634FD">
              <w:t>14</w:t>
            </w:r>
          </w:p>
        </w:tc>
        <w:tc>
          <w:tcPr>
            <w:tcW w:w="794" w:type="dxa"/>
          </w:tcPr>
          <w:p w14:paraId="1AC2BB11" w14:textId="77777777" w:rsidR="006634FD" w:rsidRPr="006634FD" w:rsidRDefault="006634FD">
            <w:pPr>
              <w:pStyle w:val="ConsPlusNormal"/>
              <w:jc w:val="center"/>
            </w:pPr>
            <w:r w:rsidRPr="006634FD">
              <w:t>15</w:t>
            </w:r>
          </w:p>
        </w:tc>
        <w:tc>
          <w:tcPr>
            <w:tcW w:w="907" w:type="dxa"/>
            <w:tcBorders>
              <w:right w:val="nil"/>
            </w:tcBorders>
          </w:tcPr>
          <w:p w14:paraId="3B8F3BC4" w14:textId="77777777" w:rsidR="006634FD" w:rsidRPr="006634FD" w:rsidRDefault="006634FD">
            <w:pPr>
              <w:pStyle w:val="ConsPlusNormal"/>
              <w:jc w:val="center"/>
            </w:pPr>
            <w:bookmarkStart w:id="16" w:name="P2498"/>
            <w:bookmarkEnd w:id="16"/>
            <w:r w:rsidRPr="006634FD">
              <w:t>16</w:t>
            </w:r>
          </w:p>
        </w:tc>
      </w:tr>
      <w:tr w:rsidR="006634FD" w:rsidRPr="006634FD" w14:paraId="38A831C9" w14:textId="77777777">
        <w:tc>
          <w:tcPr>
            <w:tcW w:w="3308" w:type="dxa"/>
            <w:gridSpan w:val="5"/>
            <w:tcBorders>
              <w:left w:val="nil"/>
            </w:tcBorders>
            <w:vAlign w:val="center"/>
          </w:tcPr>
          <w:p w14:paraId="426CDBDC" w14:textId="77777777" w:rsidR="006634FD" w:rsidRPr="006634FD" w:rsidRDefault="006634FD">
            <w:pPr>
              <w:pStyle w:val="ConsPlusNormal"/>
            </w:pPr>
            <w:r w:rsidRPr="006634FD">
              <w:t>Рост не ниже (см)</w:t>
            </w:r>
          </w:p>
        </w:tc>
        <w:tc>
          <w:tcPr>
            <w:tcW w:w="794" w:type="dxa"/>
            <w:vAlign w:val="center"/>
          </w:tcPr>
          <w:p w14:paraId="653B7058" w14:textId="77777777" w:rsidR="006634FD" w:rsidRPr="006634FD" w:rsidRDefault="006634FD">
            <w:pPr>
              <w:pStyle w:val="ConsPlusNormal"/>
              <w:jc w:val="center"/>
            </w:pPr>
            <w:r w:rsidRPr="006634FD">
              <w:t>170</w:t>
            </w:r>
          </w:p>
        </w:tc>
        <w:tc>
          <w:tcPr>
            <w:tcW w:w="1361" w:type="dxa"/>
            <w:vAlign w:val="center"/>
          </w:tcPr>
          <w:p w14:paraId="3451DB14" w14:textId="77777777" w:rsidR="006634FD" w:rsidRPr="006634FD" w:rsidRDefault="006634FD">
            <w:pPr>
              <w:pStyle w:val="ConsPlusNormal"/>
              <w:jc w:val="center"/>
            </w:pPr>
            <w:r w:rsidRPr="006634FD">
              <w:t>170</w:t>
            </w:r>
          </w:p>
        </w:tc>
        <w:tc>
          <w:tcPr>
            <w:tcW w:w="1417" w:type="dxa"/>
            <w:vAlign w:val="center"/>
          </w:tcPr>
          <w:p w14:paraId="434E5273" w14:textId="77777777" w:rsidR="006634FD" w:rsidRPr="006634FD" w:rsidRDefault="006634FD">
            <w:pPr>
              <w:pStyle w:val="ConsPlusNormal"/>
            </w:pPr>
          </w:p>
        </w:tc>
        <w:tc>
          <w:tcPr>
            <w:tcW w:w="1020" w:type="dxa"/>
            <w:vAlign w:val="center"/>
          </w:tcPr>
          <w:p w14:paraId="2EBDEADB" w14:textId="77777777" w:rsidR="006634FD" w:rsidRPr="006634FD" w:rsidRDefault="006634FD">
            <w:pPr>
              <w:pStyle w:val="ConsPlusNormal"/>
            </w:pPr>
          </w:p>
        </w:tc>
        <w:tc>
          <w:tcPr>
            <w:tcW w:w="1020" w:type="dxa"/>
            <w:vAlign w:val="center"/>
          </w:tcPr>
          <w:p w14:paraId="46E7AEAC" w14:textId="77777777" w:rsidR="006634FD" w:rsidRPr="006634FD" w:rsidRDefault="006634FD">
            <w:pPr>
              <w:pStyle w:val="ConsPlusNormal"/>
            </w:pPr>
          </w:p>
        </w:tc>
        <w:tc>
          <w:tcPr>
            <w:tcW w:w="1020" w:type="dxa"/>
            <w:vAlign w:val="center"/>
          </w:tcPr>
          <w:p w14:paraId="4124D187" w14:textId="77777777" w:rsidR="006634FD" w:rsidRPr="006634FD" w:rsidRDefault="006634FD">
            <w:pPr>
              <w:pStyle w:val="ConsPlusNormal"/>
            </w:pPr>
          </w:p>
        </w:tc>
        <w:tc>
          <w:tcPr>
            <w:tcW w:w="907" w:type="dxa"/>
            <w:vAlign w:val="center"/>
          </w:tcPr>
          <w:p w14:paraId="3C87081A" w14:textId="77777777" w:rsidR="006634FD" w:rsidRPr="006634FD" w:rsidRDefault="006634FD">
            <w:pPr>
              <w:pStyle w:val="ConsPlusNormal"/>
            </w:pPr>
          </w:p>
        </w:tc>
        <w:tc>
          <w:tcPr>
            <w:tcW w:w="850" w:type="dxa"/>
            <w:vAlign w:val="center"/>
          </w:tcPr>
          <w:p w14:paraId="234EA20B" w14:textId="77777777" w:rsidR="006634FD" w:rsidRPr="006634FD" w:rsidRDefault="006634FD">
            <w:pPr>
              <w:pStyle w:val="ConsPlusNormal"/>
            </w:pPr>
          </w:p>
        </w:tc>
        <w:tc>
          <w:tcPr>
            <w:tcW w:w="1077" w:type="dxa"/>
            <w:vAlign w:val="center"/>
          </w:tcPr>
          <w:p w14:paraId="1AAB363F" w14:textId="77777777" w:rsidR="006634FD" w:rsidRPr="006634FD" w:rsidRDefault="006634FD">
            <w:pPr>
              <w:pStyle w:val="ConsPlusNormal"/>
            </w:pPr>
          </w:p>
        </w:tc>
        <w:tc>
          <w:tcPr>
            <w:tcW w:w="907" w:type="dxa"/>
            <w:vAlign w:val="center"/>
          </w:tcPr>
          <w:p w14:paraId="354CD5D8" w14:textId="77777777" w:rsidR="006634FD" w:rsidRPr="006634FD" w:rsidRDefault="006634FD">
            <w:pPr>
              <w:pStyle w:val="ConsPlusNormal"/>
            </w:pPr>
          </w:p>
        </w:tc>
        <w:tc>
          <w:tcPr>
            <w:tcW w:w="1077" w:type="dxa"/>
            <w:vAlign w:val="center"/>
          </w:tcPr>
          <w:p w14:paraId="5FB499D5" w14:textId="77777777" w:rsidR="006634FD" w:rsidRPr="006634FD" w:rsidRDefault="006634FD">
            <w:pPr>
              <w:pStyle w:val="ConsPlusNormal"/>
            </w:pPr>
          </w:p>
        </w:tc>
        <w:tc>
          <w:tcPr>
            <w:tcW w:w="1020" w:type="dxa"/>
            <w:vAlign w:val="center"/>
          </w:tcPr>
          <w:p w14:paraId="2E7E5C78" w14:textId="77777777" w:rsidR="006634FD" w:rsidRPr="006634FD" w:rsidRDefault="006634FD">
            <w:pPr>
              <w:pStyle w:val="ConsPlusNormal"/>
            </w:pPr>
          </w:p>
        </w:tc>
        <w:tc>
          <w:tcPr>
            <w:tcW w:w="850" w:type="dxa"/>
            <w:vAlign w:val="center"/>
          </w:tcPr>
          <w:p w14:paraId="40AE2423" w14:textId="77777777" w:rsidR="006634FD" w:rsidRPr="006634FD" w:rsidRDefault="006634FD">
            <w:pPr>
              <w:pStyle w:val="ConsPlusNormal"/>
            </w:pPr>
          </w:p>
        </w:tc>
        <w:tc>
          <w:tcPr>
            <w:tcW w:w="907" w:type="dxa"/>
            <w:vAlign w:val="center"/>
          </w:tcPr>
          <w:p w14:paraId="73AD238F" w14:textId="77777777" w:rsidR="006634FD" w:rsidRPr="006634FD" w:rsidRDefault="006634FD">
            <w:pPr>
              <w:pStyle w:val="ConsPlusNormal"/>
            </w:pPr>
          </w:p>
        </w:tc>
        <w:tc>
          <w:tcPr>
            <w:tcW w:w="794" w:type="dxa"/>
            <w:vAlign w:val="center"/>
          </w:tcPr>
          <w:p w14:paraId="543A24C7" w14:textId="77777777" w:rsidR="006634FD" w:rsidRPr="006634FD" w:rsidRDefault="006634FD">
            <w:pPr>
              <w:pStyle w:val="ConsPlusNormal"/>
            </w:pPr>
          </w:p>
        </w:tc>
        <w:tc>
          <w:tcPr>
            <w:tcW w:w="907" w:type="dxa"/>
            <w:tcBorders>
              <w:right w:val="nil"/>
            </w:tcBorders>
            <w:vAlign w:val="center"/>
          </w:tcPr>
          <w:p w14:paraId="55A1BBA3" w14:textId="77777777" w:rsidR="006634FD" w:rsidRPr="006634FD" w:rsidRDefault="006634FD">
            <w:pPr>
              <w:pStyle w:val="ConsPlusNormal"/>
            </w:pPr>
          </w:p>
        </w:tc>
      </w:tr>
      <w:tr w:rsidR="006634FD" w:rsidRPr="006634FD" w14:paraId="5D41D402" w14:textId="77777777">
        <w:tc>
          <w:tcPr>
            <w:tcW w:w="3308" w:type="dxa"/>
            <w:gridSpan w:val="5"/>
            <w:tcBorders>
              <w:left w:val="nil"/>
            </w:tcBorders>
            <w:vAlign w:val="center"/>
          </w:tcPr>
          <w:p w14:paraId="278AB022" w14:textId="7B849FE5" w:rsidR="006634FD" w:rsidRPr="006634FD" w:rsidRDefault="006634FD">
            <w:pPr>
              <w:pStyle w:val="ConsPlusNormal"/>
            </w:pPr>
            <w:r w:rsidRPr="006634FD">
              <w:t>Статья 2-г</w:t>
            </w:r>
          </w:p>
        </w:tc>
        <w:tc>
          <w:tcPr>
            <w:tcW w:w="794" w:type="dxa"/>
            <w:vAlign w:val="center"/>
          </w:tcPr>
          <w:p w14:paraId="0E93C01A" w14:textId="77777777" w:rsidR="006634FD" w:rsidRPr="006634FD" w:rsidRDefault="006634FD">
            <w:pPr>
              <w:pStyle w:val="ConsPlusNormal"/>
              <w:jc w:val="center"/>
            </w:pPr>
            <w:r w:rsidRPr="006634FD">
              <w:t>НГ</w:t>
            </w:r>
          </w:p>
        </w:tc>
        <w:tc>
          <w:tcPr>
            <w:tcW w:w="1361" w:type="dxa"/>
            <w:vAlign w:val="center"/>
          </w:tcPr>
          <w:p w14:paraId="553D5E51" w14:textId="77777777" w:rsidR="006634FD" w:rsidRPr="006634FD" w:rsidRDefault="006634FD">
            <w:pPr>
              <w:pStyle w:val="ConsPlusNormal"/>
              <w:jc w:val="center"/>
            </w:pPr>
            <w:r w:rsidRPr="006634FD">
              <w:t>НГ</w:t>
            </w:r>
          </w:p>
        </w:tc>
        <w:tc>
          <w:tcPr>
            <w:tcW w:w="1417" w:type="dxa"/>
            <w:vAlign w:val="center"/>
          </w:tcPr>
          <w:p w14:paraId="2E581E19" w14:textId="77777777" w:rsidR="006634FD" w:rsidRPr="006634FD" w:rsidRDefault="006634FD">
            <w:pPr>
              <w:pStyle w:val="ConsPlusNormal"/>
            </w:pPr>
          </w:p>
        </w:tc>
        <w:tc>
          <w:tcPr>
            <w:tcW w:w="1020" w:type="dxa"/>
            <w:vAlign w:val="center"/>
          </w:tcPr>
          <w:p w14:paraId="0587624D" w14:textId="77777777" w:rsidR="006634FD" w:rsidRPr="006634FD" w:rsidRDefault="006634FD">
            <w:pPr>
              <w:pStyle w:val="ConsPlusNormal"/>
            </w:pPr>
          </w:p>
        </w:tc>
        <w:tc>
          <w:tcPr>
            <w:tcW w:w="1020" w:type="dxa"/>
            <w:vAlign w:val="center"/>
          </w:tcPr>
          <w:p w14:paraId="35D2E6CF" w14:textId="77777777" w:rsidR="006634FD" w:rsidRPr="006634FD" w:rsidRDefault="006634FD">
            <w:pPr>
              <w:pStyle w:val="ConsPlusNormal"/>
            </w:pPr>
          </w:p>
        </w:tc>
        <w:tc>
          <w:tcPr>
            <w:tcW w:w="1020" w:type="dxa"/>
            <w:vAlign w:val="center"/>
          </w:tcPr>
          <w:p w14:paraId="76ED6DEF" w14:textId="77777777" w:rsidR="006634FD" w:rsidRPr="006634FD" w:rsidRDefault="006634FD">
            <w:pPr>
              <w:pStyle w:val="ConsPlusNormal"/>
            </w:pPr>
          </w:p>
        </w:tc>
        <w:tc>
          <w:tcPr>
            <w:tcW w:w="907" w:type="dxa"/>
            <w:vAlign w:val="center"/>
          </w:tcPr>
          <w:p w14:paraId="0D9F68C2" w14:textId="77777777" w:rsidR="006634FD" w:rsidRPr="006634FD" w:rsidRDefault="006634FD">
            <w:pPr>
              <w:pStyle w:val="ConsPlusNormal"/>
            </w:pPr>
          </w:p>
        </w:tc>
        <w:tc>
          <w:tcPr>
            <w:tcW w:w="850" w:type="dxa"/>
            <w:vAlign w:val="center"/>
          </w:tcPr>
          <w:p w14:paraId="37828290" w14:textId="77777777" w:rsidR="006634FD" w:rsidRPr="006634FD" w:rsidRDefault="006634FD">
            <w:pPr>
              <w:pStyle w:val="ConsPlusNormal"/>
            </w:pPr>
          </w:p>
        </w:tc>
        <w:tc>
          <w:tcPr>
            <w:tcW w:w="1077" w:type="dxa"/>
            <w:vAlign w:val="center"/>
          </w:tcPr>
          <w:p w14:paraId="24D7AEF9" w14:textId="77777777" w:rsidR="006634FD" w:rsidRPr="006634FD" w:rsidRDefault="006634FD">
            <w:pPr>
              <w:pStyle w:val="ConsPlusNormal"/>
            </w:pPr>
          </w:p>
        </w:tc>
        <w:tc>
          <w:tcPr>
            <w:tcW w:w="907" w:type="dxa"/>
            <w:vAlign w:val="center"/>
          </w:tcPr>
          <w:p w14:paraId="01604613" w14:textId="77777777" w:rsidR="006634FD" w:rsidRPr="006634FD" w:rsidRDefault="006634FD">
            <w:pPr>
              <w:pStyle w:val="ConsPlusNormal"/>
            </w:pPr>
          </w:p>
        </w:tc>
        <w:tc>
          <w:tcPr>
            <w:tcW w:w="1077" w:type="dxa"/>
            <w:vAlign w:val="center"/>
          </w:tcPr>
          <w:p w14:paraId="656D028B" w14:textId="77777777" w:rsidR="006634FD" w:rsidRPr="006634FD" w:rsidRDefault="006634FD">
            <w:pPr>
              <w:pStyle w:val="ConsPlusNormal"/>
            </w:pPr>
          </w:p>
        </w:tc>
        <w:tc>
          <w:tcPr>
            <w:tcW w:w="1020" w:type="dxa"/>
            <w:vAlign w:val="center"/>
          </w:tcPr>
          <w:p w14:paraId="22077ED1" w14:textId="77777777" w:rsidR="006634FD" w:rsidRPr="006634FD" w:rsidRDefault="006634FD">
            <w:pPr>
              <w:pStyle w:val="ConsPlusNormal"/>
            </w:pPr>
          </w:p>
        </w:tc>
        <w:tc>
          <w:tcPr>
            <w:tcW w:w="850" w:type="dxa"/>
            <w:vAlign w:val="center"/>
          </w:tcPr>
          <w:p w14:paraId="1498E195" w14:textId="77777777" w:rsidR="006634FD" w:rsidRPr="006634FD" w:rsidRDefault="006634FD">
            <w:pPr>
              <w:pStyle w:val="ConsPlusNormal"/>
            </w:pPr>
          </w:p>
        </w:tc>
        <w:tc>
          <w:tcPr>
            <w:tcW w:w="907" w:type="dxa"/>
            <w:vAlign w:val="center"/>
          </w:tcPr>
          <w:p w14:paraId="4812D9CF" w14:textId="77777777" w:rsidR="006634FD" w:rsidRPr="006634FD" w:rsidRDefault="006634FD">
            <w:pPr>
              <w:pStyle w:val="ConsPlusNormal"/>
            </w:pPr>
          </w:p>
        </w:tc>
        <w:tc>
          <w:tcPr>
            <w:tcW w:w="794" w:type="dxa"/>
            <w:vAlign w:val="center"/>
          </w:tcPr>
          <w:p w14:paraId="163ABB62" w14:textId="77777777" w:rsidR="006634FD" w:rsidRPr="006634FD" w:rsidRDefault="006634FD">
            <w:pPr>
              <w:pStyle w:val="ConsPlusNormal"/>
              <w:jc w:val="center"/>
            </w:pPr>
            <w:r w:rsidRPr="006634FD">
              <w:t>НГ</w:t>
            </w:r>
          </w:p>
        </w:tc>
        <w:tc>
          <w:tcPr>
            <w:tcW w:w="907" w:type="dxa"/>
            <w:tcBorders>
              <w:right w:val="nil"/>
            </w:tcBorders>
            <w:vAlign w:val="center"/>
          </w:tcPr>
          <w:p w14:paraId="663368A1" w14:textId="77777777" w:rsidR="006634FD" w:rsidRPr="006634FD" w:rsidRDefault="006634FD">
            <w:pPr>
              <w:pStyle w:val="ConsPlusNormal"/>
              <w:jc w:val="center"/>
            </w:pPr>
            <w:r w:rsidRPr="006634FD">
              <w:t>НГ</w:t>
            </w:r>
          </w:p>
        </w:tc>
      </w:tr>
      <w:tr w:rsidR="006634FD" w:rsidRPr="006634FD" w14:paraId="19C54BBE" w14:textId="77777777">
        <w:tc>
          <w:tcPr>
            <w:tcW w:w="3308" w:type="dxa"/>
            <w:gridSpan w:val="5"/>
            <w:tcBorders>
              <w:left w:val="nil"/>
            </w:tcBorders>
            <w:vAlign w:val="center"/>
          </w:tcPr>
          <w:p w14:paraId="416F43AB" w14:textId="77777777" w:rsidR="006634FD" w:rsidRPr="006634FD" w:rsidRDefault="006634FD">
            <w:pPr>
              <w:pStyle w:val="ConsPlusNormal"/>
              <w:jc w:val="both"/>
            </w:pPr>
            <w:r w:rsidRPr="006634FD">
              <w:t>Множественные бородавчатые и пигментные невусы</w:t>
            </w:r>
          </w:p>
        </w:tc>
        <w:tc>
          <w:tcPr>
            <w:tcW w:w="794" w:type="dxa"/>
            <w:vAlign w:val="center"/>
          </w:tcPr>
          <w:p w14:paraId="6483C306" w14:textId="77777777" w:rsidR="006634FD" w:rsidRPr="006634FD" w:rsidRDefault="006634FD">
            <w:pPr>
              <w:pStyle w:val="ConsPlusNormal"/>
              <w:jc w:val="center"/>
            </w:pPr>
            <w:r w:rsidRPr="006634FD">
              <w:t>НГ</w:t>
            </w:r>
          </w:p>
        </w:tc>
        <w:tc>
          <w:tcPr>
            <w:tcW w:w="1361" w:type="dxa"/>
            <w:vAlign w:val="center"/>
          </w:tcPr>
          <w:p w14:paraId="2DDD9718" w14:textId="77777777" w:rsidR="006634FD" w:rsidRPr="006634FD" w:rsidRDefault="006634FD">
            <w:pPr>
              <w:pStyle w:val="ConsPlusNormal"/>
              <w:jc w:val="center"/>
            </w:pPr>
            <w:r w:rsidRPr="006634FD">
              <w:t>НГ</w:t>
            </w:r>
          </w:p>
        </w:tc>
        <w:tc>
          <w:tcPr>
            <w:tcW w:w="1417" w:type="dxa"/>
            <w:vAlign w:val="center"/>
          </w:tcPr>
          <w:p w14:paraId="28FA4C5C" w14:textId="77777777" w:rsidR="006634FD" w:rsidRPr="006634FD" w:rsidRDefault="006634FD">
            <w:pPr>
              <w:pStyle w:val="ConsPlusNormal"/>
            </w:pPr>
          </w:p>
        </w:tc>
        <w:tc>
          <w:tcPr>
            <w:tcW w:w="1020" w:type="dxa"/>
            <w:vAlign w:val="center"/>
          </w:tcPr>
          <w:p w14:paraId="25503AB1" w14:textId="77777777" w:rsidR="006634FD" w:rsidRPr="006634FD" w:rsidRDefault="006634FD">
            <w:pPr>
              <w:pStyle w:val="ConsPlusNormal"/>
            </w:pPr>
          </w:p>
        </w:tc>
        <w:tc>
          <w:tcPr>
            <w:tcW w:w="1020" w:type="dxa"/>
            <w:vAlign w:val="center"/>
          </w:tcPr>
          <w:p w14:paraId="11E866E7" w14:textId="77777777" w:rsidR="006634FD" w:rsidRPr="006634FD" w:rsidRDefault="006634FD">
            <w:pPr>
              <w:pStyle w:val="ConsPlusNormal"/>
            </w:pPr>
          </w:p>
        </w:tc>
        <w:tc>
          <w:tcPr>
            <w:tcW w:w="1020" w:type="dxa"/>
            <w:vAlign w:val="center"/>
          </w:tcPr>
          <w:p w14:paraId="1BC07427" w14:textId="77777777" w:rsidR="006634FD" w:rsidRPr="006634FD" w:rsidRDefault="006634FD">
            <w:pPr>
              <w:pStyle w:val="ConsPlusNormal"/>
            </w:pPr>
          </w:p>
        </w:tc>
        <w:tc>
          <w:tcPr>
            <w:tcW w:w="907" w:type="dxa"/>
            <w:vAlign w:val="center"/>
          </w:tcPr>
          <w:p w14:paraId="4134B38A" w14:textId="77777777" w:rsidR="006634FD" w:rsidRPr="006634FD" w:rsidRDefault="006634FD">
            <w:pPr>
              <w:pStyle w:val="ConsPlusNormal"/>
            </w:pPr>
          </w:p>
        </w:tc>
        <w:tc>
          <w:tcPr>
            <w:tcW w:w="850" w:type="dxa"/>
            <w:vAlign w:val="center"/>
          </w:tcPr>
          <w:p w14:paraId="1DD897E4" w14:textId="77777777" w:rsidR="006634FD" w:rsidRPr="006634FD" w:rsidRDefault="006634FD">
            <w:pPr>
              <w:pStyle w:val="ConsPlusNormal"/>
            </w:pPr>
          </w:p>
        </w:tc>
        <w:tc>
          <w:tcPr>
            <w:tcW w:w="1077" w:type="dxa"/>
            <w:vAlign w:val="center"/>
          </w:tcPr>
          <w:p w14:paraId="1947C8BE" w14:textId="77777777" w:rsidR="006634FD" w:rsidRPr="006634FD" w:rsidRDefault="006634FD">
            <w:pPr>
              <w:pStyle w:val="ConsPlusNormal"/>
            </w:pPr>
          </w:p>
        </w:tc>
        <w:tc>
          <w:tcPr>
            <w:tcW w:w="907" w:type="dxa"/>
            <w:vAlign w:val="center"/>
          </w:tcPr>
          <w:p w14:paraId="71ECDC5D" w14:textId="77777777" w:rsidR="006634FD" w:rsidRPr="006634FD" w:rsidRDefault="006634FD">
            <w:pPr>
              <w:pStyle w:val="ConsPlusNormal"/>
            </w:pPr>
          </w:p>
        </w:tc>
        <w:tc>
          <w:tcPr>
            <w:tcW w:w="1077" w:type="dxa"/>
            <w:vAlign w:val="center"/>
          </w:tcPr>
          <w:p w14:paraId="26CED698" w14:textId="77777777" w:rsidR="006634FD" w:rsidRPr="006634FD" w:rsidRDefault="006634FD">
            <w:pPr>
              <w:pStyle w:val="ConsPlusNormal"/>
            </w:pPr>
          </w:p>
        </w:tc>
        <w:tc>
          <w:tcPr>
            <w:tcW w:w="1020" w:type="dxa"/>
            <w:vAlign w:val="center"/>
          </w:tcPr>
          <w:p w14:paraId="680B53F7" w14:textId="77777777" w:rsidR="006634FD" w:rsidRPr="006634FD" w:rsidRDefault="006634FD">
            <w:pPr>
              <w:pStyle w:val="ConsPlusNormal"/>
            </w:pPr>
          </w:p>
        </w:tc>
        <w:tc>
          <w:tcPr>
            <w:tcW w:w="850" w:type="dxa"/>
            <w:vAlign w:val="center"/>
          </w:tcPr>
          <w:p w14:paraId="15A12744" w14:textId="77777777" w:rsidR="006634FD" w:rsidRPr="006634FD" w:rsidRDefault="006634FD">
            <w:pPr>
              <w:pStyle w:val="ConsPlusNormal"/>
            </w:pPr>
          </w:p>
        </w:tc>
        <w:tc>
          <w:tcPr>
            <w:tcW w:w="907" w:type="dxa"/>
            <w:vAlign w:val="center"/>
          </w:tcPr>
          <w:p w14:paraId="626C0AD5" w14:textId="77777777" w:rsidR="006634FD" w:rsidRPr="006634FD" w:rsidRDefault="006634FD">
            <w:pPr>
              <w:pStyle w:val="ConsPlusNormal"/>
            </w:pPr>
          </w:p>
        </w:tc>
        <w:tc>
          <w:tcPr>
            <w:tcW w:w="794" w:type="dxa"/>
            <w:vAlign w:val="center"/>
          </w:tcPr>
          <w:p w14:paraId="65E870E2" w14:textId="77777777" w:rsidR="006634FD" w:rsidRPr="006634FD" w:rsidRDefault="006634FD">
            <w:pPr>
              <w:pStyle w:val="ConsPlusNormal"/>
            </w:pPr>
          </w:p>
        </w:tc>
        <w:tc>
          <w:tcPr>
            <w:tcW w:w="907" w:type="dxa"/>
            <w:tcBorders>
              <w:right w:val="nil"/>
            </w:tcBorders>
            <w:vAlign w:val="center"/>
          </w:tcPr>
          <w:p w14:paraId="213F7056" w14:textId="77777777" w:rsidR="006634FD" w:rsidRPr="006634FD" w:rsidRDefault="006634FD">
            <w:pPr>
              <w:pStyle w:val="ConsPlusNormal"/>
            </w:pPr>
          </w:p>
        </w:tc>
      </w:tr>
      <w:tr w:rsidR="006634FD" w:rsidRPr="006634FD" w14:paraId="7882D3D9" w14:textId="77777777">
        <w:tc>
          <w:tcPr>
            <w:tcW w:w="3308" w:type="dxa"/>
            <w:gridSpan w:val="5"/>
            <w:tcBorders>
              <w:left w:val="nil"/>
            </w:tcBorders>
            <w:vAlign w:val="center"/>
          </w:tcPr>
          <w:p w14:paraId="40F769DA" w14:textId="77777777" w:rsidR="006634FD" w:rsidRPr="006634FD" w:rsidRDefault="006634FD">
            <w:pPr>
              <w:pStyle w:val="ConsPlusNormal"/>
            </w:pPr>
            <w:r w:rsidRPr="006634FD">
              <w:t>Недостаточность питания, пониженное питание</w:t>
            </w:r>
          </w:p>
        </w:tc>
        <w:tc>
          <w:tcPr>
            <w:tcW w:w="794" w:type="dxa"/>
            <w:vAlign w:val="center"/>
          </w:tcPr>
          <w:p w14:paraId="6EA4A204" w14:textId="77777777" w:rsidR="006634FD" w:rsidRPr="006634FD" w:rsidRDefault="006634FD">
            <w:pPr>
              <w:pStyle w:val="ConsPlusNormal"/>
              <w:jc w:val="center"/>
            </w:pPr>
            <w:r w:rsidRPr="006634FD">
              <w:t>НГ</w:t>
            </w:r>
          </w:p>
        </w:tc>
        <w:tc>
          <w:tcPr>
            <w:tcW w:w="1361" w:type="dxa"/>
            <w:vAlign w:val="center"/>
          </w:tcPr>
          <w:p w14:paraId="3CE85AC8" w14:textId="77777777" w:rsidR="006634FD" w:rsidRPr="006634FD" w:rsidRDefault="006634FD">
            <w:pPr>
              <w:pStyle w:val="ConsPlusNormal"/>
              <w:jc w:val="center"/>
            </w:pPr>
            <w:r w:rsidRPr="006634FD">
              <w:t>НГ</w:t>
            </w:r>
          </w:p>
        </w:tc>
        <w:tc>
          <w:tcPr>
            <w:tcW w:w="1417" w:type="dxa"/>
            <w:vAlign w:val="center"/>
          </w:tcPr>
          <w:p w14:paraId="38EF70B7" w14:textId="77777777" w:rsidR="006634FD" w:rsidRPr="006634FD" w:rsidRDefault="006634FD">
            <w:pPr>
              <w:pStyle w:val="ConsPlusNormal"/>
              <w:jc w:val="center"/>
            </w:pPr>
            <w:r w:rsidRPr="006634FD">
              <w:t>НГ</w:t>
            </w:r>
          </w:p>
        </w:tc>
        <w:tc>
          <w:tcPr>
            <w:tcW w:w="1020" w:type="dxa"/>
            <w:vAlign w:val="center"/>
          </w:tcPr>
          <w:p w14:paraId="54C3EFF3" w14:textId="77777777" w:rsidR="006634FD" w:rsidRPr="006634FD" w:rsidRDefault="006634FD">
            <w:pPr>
              <w:pStyle w:val="ConsPlusNormal"/>
              <w:jc w:val="center"/>
            </w:pPr>
            <w:r w:rsidRPr="006634FD">
              <w:t>НГ</w:t>
            </w:r>
          </w:p>
        </w:tc>
        <w:tc>
          <w:tcPr>
            <w:tcW w:w="1020" w:type="dxa"/>
            <w:vAlign w:val="center"/>
          </w:tcPr>
          <w:p w14:paraId="7BD92473" w14:textId="77777777" w:rsidR="006634FD" w:rsidRPr="006634FD" w:rsidRDefault="006634FD">
            <w:pPr>
              <w:pStyle w:val="ConsPlusNormal"/>
              <w:jc w:val="center"/>
            </w:pPr>
            <w:r w:rsidRPr="006634FD">
              <w:t>НГ</w:t>
            </w:r>
          </w:p>
        </w:tc>
        <w:tc>
          <w:tcPr>
            <w:tcW w:w="1020" w:type="dxa"/>
            <w:vAlign w:val="center"/>
          </w:tcPr>
          <w:p w14:paraId="5458548D" w14:textId="77777777" w:rsidR="006634FD" w:rsidRPr="006634FD" w:rsidRDefault="006634FD">
            <w:pPr>
              <w:pStyle w:val="ConsPlusNormal"/>
              <w:jc w:val="center"/>
            </w:pPr>
            <w:r w:rsidRPr="006634FD">
              <w:t>НГ</w:t>
            </w:r>
          </w:p>
        </w:tc>
        <w:tc>
          <w:tcPr>
            <w:tcW w:w="907" w:type="dxa"/>
            <w:vAlign w:val="center"/>
          </w:tcPr>
          <w:p w14:paraId="5BB079F7" w14:textId="77777777" w:rsidR="006634FD" w:rsidRPr="006634FD" w:rsidRDefault="006634FD">
            <w:pPr>
              <w:pStyle w:val="ConsPlusNormal"/>
            </w:pPr>
          </w:p>
        </w:tc>
        <w:tc>
          <w:tcPr>
            <w:tcW w:w="850" w:type="dxa"/>
            <w:vAlign w:val="center"/>
          </w:tcPr>
          <w:p w14:paraId="1C43E348" w14:textId="77777777" w:rsidR="006634FD" w:rsidRPr="006634FD" w:rsidRDefault="006634FD">
            <w:pPr>
              <w:pStyle w:val="ConsPlusNormal"/>
            </w:pPr>
          </w:p>
        </w:tc>
        <w:tc>
          <w:tcPr>
            <w:tcW w:w="1077" w:type="dxa"/>
            <w:vAlign w:val="center"/>
          </w:tcPr>
          <w:p w14:paraId="7372FFDE" w14:textId="77777777" w:rsidR="006634FD" w:rsidRPr="006634FD" w:rsidRDefault="006634FD">
            <w:pPr>
              <w:pStyle w:val="ConsPlusNormal"/>
            </w:pPr>
          </w:p>
        </w:tc>
        <w:tc>
          <w:tcPr>
            <w:tcW w:w="907" w:type="dxa"/>
            <w:vAlign w:val="center"/>
          </w:tcPr>
          <w:p w14:paraId="1DCEE920" w14:textId="77777777" w:rsidR="006634FD" w:rsidRPr="006634FD" w:rsidRDefault="006634FD">
            <w:pPr>
              <w:pStyle w:val="ConsPlusNormal"/>
            </w:pPr>
          </w:p>
        </w:tc>
        <w:tc>
          <w:tcPr>
            <w:tcW w:w="1077" w:type="dxa"/>
            <w:vAlign w:val="center"/>
          </w:tcPr>
          <w:p w14:paraId="25D245AC" w14:textId="77777777" w:rsidR="006634FD" w:rsidRPr="006634FD" w:rsidRDefault="006634FD">
            <w:pPr>
              <w:pStyle w:val="ConsPlusNormal"/>
            </w:pPr>
          </w:p>
        </w:tc>
        <w:tc>
          <w:tcPr>
            <w:tcW w:w="1020" w:type="dxa"/>
            <w:vAlign w:val="center"/>
          </w:tcPr>
          <w:p w14:paraId="0EC7912F" w14:textId="77777777" w:rsidR="006634FD" w:rsidRPr="006634FD" w:rsidRDefault="006634FD">
            <w:pPr>
              <w:pStyle w:val="ConsPlusNormal"/>
              <w:jc w:val="center"/>
            </w:pPr>
            <w:r w:rsidRPr="006634FD">
              <w:t>НГ</w:t>
            </w:r>
          </w:p>
        </w:tc>
        <w:tc>
          <w:tcPr>
            <w:tcW w:w="850" w:type="dxa"/>
            <w:vAlign w:val="center"/>
          </w:tcPr>
          <w:p w14:paraId="1919664F" w14:textId="77777777" w:rsidR="006634FD" w:rsidRPr="006634FD" w:rsidRDefault="006634FD">
            <w:pPr>
              <w:pStyle w:val="ConsPlusNormal"/>
            </w:pPr>
          </w:p>
        </w:tc>
        <w:tc>
          <w:tcPr>
            <w:tcW w:w="907" w:type="dxa"/>
            <w:vAlign w:val="center"/>
          </w:tcPr>
          <w:p w14:paraId="7E769AF2" w14:textId="77777777" w:rsidR="006634FD" w:rsidRPr="006634FD" w:rsidRDefault="006634FD">
            <w:pPr>
              <w:pStyle w:val="ConsPlusNormal"/>
            </w:pPr>
          </w:p>
        </w:tc>
        <w:tc>
          <w:tcPr>
            <w:tcW w:w="794" w:type="dxa"/>
            <w:vAlign w:val="center"/>
          </w:tcPr>
          <w:p w14:paraId="2723233C" w14:textId="77777777" w:rsidR="006634FD" w:rsidRPr="006634FD" w:rsidRDefault="006634FD">
            <w:pPr>
              <w:pStyle w:val="ConsPlusNormal"/>
              <w:jc w:val="center"/>
            </w:pPr>
            <w:r w:rsidRPr="006634FD">
              <w:t>НГ</w:t>
            </w:r>
          </w:p>
        </w:tc>
        <w:tc>
          <w:tcPr>
            <w:tcW w:w="907" w:type="dxa"/>
            <w:tcBorders>
              <w:right w:val="nil"/>
            </w:tcBorders>
            <w:vAlign w:val="center"/>
          </w:tcPr>
          <w:p w14:paraId="0A0B8F3D" w14:textId="77777777" w:rsidR="006634FD" w:rsidRPr="006634FD" w:rsidRDefault="006634FD">
            <w:pPr>
              <w:pStyle w:val="ConsPlusNormal"/>
            </w:pPr>
          </w:p>
        </w:tc>
      </w:tr>
      <w:tr w:rsidR="006634FD" w:rsidRPr="006634FD" w14:paraId="6C45BE1E" w14:textId="77777777">
        <w:tc>
          <w:tcPr>
            <w:tcW w:w="3308" w:type="dxa"/>
            <w:gridSpan w:val="5"/>
            <w:tcBorders>
              <w:left w:val="nil"/>
            </w:tcBorders>
            <w:vAlign w:val="center"/>
          </w:tcPr>
          <w:p w14:paraId="4E0630FB" w14:textId="77777777" w:rsidR="006634FD" w:rsidRPr="006634FD" w:rsidRDefault="006634FD">
            <w:pPr>
              <w:pStyle w:val="ConsPlusNormal"/>
            </w:pPr>
            <w:r w:rsidRPr="006634FD">
              <w:lastRenderedPageBreak/>
              <w:t>Ожирение I степени</w:t>
            </w:r>
          </w:p>
        </w:tc>
        <w:tc>
          <w:tcPr>
            <w:tcW w:w="794" w:type="dxa"/>
            <w:vAlign w:val="center"/>
          </w:tcPr>
          <w:p w14:paraId="5E91DE7B" w14:textId="77777777" w:rsidR="006634FD" w:rsidRPr="006634FD" w:rsidRDefault="006634FD">
            <w:pPr>
              <w:pStyle w:val="ConsPlusNormal"/>
              <w:jc w:val="center"/>
            </w:pPr>
            <w:r w:rsidRPr="006634FD">
              <w:t>НГ</w:t>
            </w:r>
          </w:p>
        </w:tc>
        <w:tc>
          <w:tcPr>
            <w:tcW w:w="1361" w:type="dxa"/>
            <w:vAlign w:val="center"/>
          </w:tcPr>
          <w:p w14:paraId="1D10F199" w14:textId="77777777" w:rsidR="006634FD" w:rsidRPr="006634FD" w:rsidRDefault="006634FD">
            <w:pPr>
              <w:pStyle w:val="ConsPlusNormal"/>
            </w:pPr>
          </w:p>
        </w:tc>
        <w:tc>
          <w:tcPr>
            <w:tcW w:w="1417" w:type="dxa"/>
            <w:vAlign w:val="center"/>
          </w:tcPr>
          <w:p w14:paraId="2E11370D" w14:textId="77777777" w:rsidR="006634FD" w:rsidRPr="006634FD" w:rsidRDefault="006634FD">
            <w:pPr>
              <w:pStyle w:val="ConsPlusNormal"/>
            </w:pPr>
          </w:p>
        </w:tc>
        <w:tc>
          <w:tcPr>
            <w:tcW w:w="1020" w:type="dxa"/>
            <w:vAlign w:val="center"/>
          </w:tcPr>
          <w:p w14:paraId="6579B79A" w14:textId="77777777" w:rsidR="006634FD" w:rsidRPr="006634FD" w:rsidRDefault="006634FD">
            <w:pPr>
              <w:pStyle w:val="ConsPlusNormal"/>
            </w:pPr>
          </w:p>
        </w:tc>
        <w:tc>
          <w:tcPr>
            <w:tcW w:w="1020" w:type="dxa"/>
            <w:vAlign w:val="center"/>
          </w:tcPr>
          <w:p w14:paraId="09856C89" w14:textId="77777777" w:rsidR="006634FD" w:rsidRPr="006634FD" w:rsidRDefault="006634FD">
            <w:pPr>
              <w:pStyle w:val="ConsPlusNormal"/>
            </w:pPr>
          </w:p>
        </w:tc>
        <w:tc>
          <w:tcPr>
            <w:tcW w:w="1020" w:type="dxa"/>
            <w:vAlign w:val="center"/>
          </w:tcPr>
          <w:p w14:paraId="5EA17239" w14:textId="77777777" w:rsidR="006634FD" w:rsidRPr="006634FD" w:rsidRDefault="006634FD">
            <w:pPr>
              <w:pStyle w:val="ConsPlusNormal"/>
            </w:pPr>
          </w:p>
        </w:tc>
        <w:tc>
          <w:tcPr>
            <w:tcW w:w="907" w:type="dxa"/>
            <w:vAlign w:val="center"/>
          </w:tcPr>
          <w:p w14:paraId="72A7E638" w14:textId="77777777" w:rsidR="006634FD" w:rsidRPr="006634FD" w:rsidRDefault="006634FD">
            <w:pPr>
              <w:pStyle w:val="ConsPlusNormal"/>
            </w:pPr>
          </w:p>
        </w:tc>
        <w:tc>
          <w:tcPr>
            <w:tcW w:w="850" w:type="dxa"/>
            <w:vAlign w:val="center"/>
          </w:tcPr>
          <w:p w14:paraId="2E37F9AA" w14:textId="77777777" w:rsidR="006634FD" w:rsidRPr="006634FD" w:rsidRDefault="006634FD">
            <w:pPr>
              <w:pStyle w:val="ConsPlusNormal"/>
            </w:pPr>
          </w:p>
        </w:tc>
        <w:tc>
          <w:tcPr>
            <w:tcW w:w="1077" w:type="dxa"/>
            <w:vAlign w:val="center"/>
          </w:tcPr>
          <w:p w14:paraId="3471CA65" w14:textId="77777777" w:rsidR="006634FD" w:rsidRPr="006634FD" w:rsidRDefault="006634FD">
            <w:pPr>
              <w:pStyle w:val="ConsPlusNormal"/>
            </w:pPr>
          </w:p>
        </w:tc>
        <w:tc>
          <w:tcPr>
            <w:tcW w:w="907" w:type="dxa"/>
            <w:vAlign w:val="center"/>
          </w:tcPr>
          <w:p w14:paraId="0C6E6427" w14:textId="77777777" w:rsidR="006634FD" w:rsidRPr="006634FD" w:rsidRDefault="006634FD">
            <w:pPr>
              <w:pStyle w:val="ConsPlusNormal"/>
            </w:pPr>
          </w:p>
        </w:tc>
        <w:tc>
          <w:tcPr>
            <w:tcW w:w="1077" w:type="dxa"/>
            <w:vAlign w:val="center"/>
          </w:tcPr>
          <w:p w14:paraId="0204EF62" w14:textId="77777777" w:rsidR="006634FD" w:rsidRPr="006634FD" w:rsidRDefault="006634FD">
            <w:pPr>
              <w:pStyle w:val="ConsPlusNormal"/>
            </w:pPr>
          </w:p>
        </w:tc>
        <w:tc>
          <w:tcPr>
            <w:tcW w:w="1020" w:type="dxa"/>
            <w:vAlign w:val="center"/>
          </w:tcPr>
          <w:p w14:paraId="12603375" w14:textId="77777777" w:rsidR="006634FD" w:rsidRPr="006634FD" w:rsidRDefault="006634FD">
            <w:pPr>
              <w:pStyle w:val="ConsPlusNormal"/>
            </w:pPr>
          </w:p>
        </w:tc>
        <w:tc>
          <w:tcPr>
            <w:tcW w:w="850" w:type="dxa"/>
            <w:vAlign w:val="center"/>
          </w:tcPr>
          <w:p w14:paraId="0FA2D378" w14:textId="77777777" w:rsidR="006634FD" w:rsidRPr="006634FD" w:rsidRDefault="006634FD">
            <w:pPr>
              <w:pStyle w:val="ConsPlusNormal"/>
            </w:pPr>
          </w:p>
        </w:tc>
        <w:tc>
          <w:tcPr>
            <w:tcW w:w="907" w:type="dxa"/>
            <w:vAlign w:val="center"/>
          </w:tcPr>
          <w:p w14:paraId="74976367" w14:textId="77777777" w:rsidR="006634FD" w:rsidRPr="006634FD" w:rsidRDefault="006634FD">
            <w:pPr>
              <w:pStyle w:val="ConsPlusNormal"/>
            </w:pPr>
          </w:p>
        </w:tc>
        <w:tc>
          <w:tcPr>
            <w:tcW w:w="794" w:type="dxa"/>
            <w:vAlign w:val="center"/>
          </w:tcPr>
          <w:p w14:paraId="6ECD6B30" w14:textId="77777777" w:rsidR="006634FD" w:rsidRPr="006634FD" w:rsidRDefault="006634FD">
            <w:pPr>
              <w:pStyle w:val="ConsPlusNormal"/>
            </w:pPr>
          </w:p>
        </w:tc>
        <w:tc>
          <w:tcPr>
            <w:tcW w:w="907" w:type="dxa"/>
            <w:tcBorders>
              <w:right w:val="nil"/>
            </w:tcBorders>
            <w:vAlign w:val="center"/>
          </w:tcPr>
          <w:p w14:paraId="59960B8B" w14:textId="77777777" w:rsidR="006634FD" w:rsidRPr="006634FD" w:rsidRDefault="006634FD">
            <w:pPr>
              <w:pStyle w:val="ConsPlusNormal"/>
            </w:pPr>
          </w:p>
        </w:tc>
      </w:tr>
      <w:tr w:rsidR="006634FD" w:rsidRPr="006634FD" w14:paraId="57F5D62E" w14:textId="77777777">
        <w:tc>
          <w:tcPr>
            <w:tcW w:w="3308" w:type="dxa"/>
            <w:gridSpan w:val="5"/>
            <w:tcBorders>
              <w:left w:val="nil"/>
            </w:tcBorders>
            <w:vAlign w:val="center"/>
          </w:tcPr>
          <w:p w14:paraId="4A9B70F2" w14:textId="77777777" w:rsidR="006634FD" w:rsidRPr="006634FD" w:rsidRDefault="006634FD">
            <w:pPr>
              <w:pStyle w:val="ConsPlusNormal"/>
            </w:pPr>
            <w:r w:rsidRPr="006634FD">
              <w:t>Ожирение II степени</w:t>
            </w:r>
          </w:p>
        </w:tc>
        <w:tc>
          <w:tcPr>
            <w:tcW w:w="794" w:type="dxa"/>
            <w:vAlign w:val="center"/>
          </w:tcPr>
          <w:p w14:paraId="4848CB0E" w14:textId="77777777" w:rsidR="006634FD" w:rsidRPr="006634FD" w:rsidRDefault="006634FD">
            <w:pPr>
              <w:pStyle w:val="ConsPlusNormal"/>
              <w:jc w:val="center"/>
            </w:pPr>
            <w:r w:rsidRPr="006634FD">
              <w:t>НГ</w:t>
            </w:r>
          </w:p>
        </w:tc>
        <w:tc>
          <w:tcPr>
            <w:tcW w:w="1361" w:type="dxa"/>
            <w:vAlign w:val="center"/>
          </w:tcPr>
          <w:p w14:paraId="2BA2BB71" w14:textId="77777777" w:rsidR="006634FD" w:rsidRPr="006634FD" w:rsidRDefault="006634FD">
            <w:pPr>
              <w:pStyle w:val="ConsPlusNormal"/>
              <w:jc w:val="center"/>
            </w:pPr>
            <w:r w:rsidRPr="006634FD">
              <w:t>НГ</w:t>
            </w:r>
          </w:p>
        </w:tc>
        <w:tc>
          <w:tcPr>
            <w:tcW w:w="1417" w:type="dxa"/>
            <w:vAlign w:val="center"/>
          </w:tcPr>
          <w:p w14:paraId="1CFDB259" w14:textId="77777777" w:rsidR="006634FD" w:rsidRPr="006634FD" w:rsidRDefault="006634FD">
            <w:pPr>
              <w:pStyle w:val="ConsPlusNormal"/>
              <w:jc w:val="center"/>
            </w:pPr>
            <w:r w:rsidRPr="006634FD">
              <w:t>НГ</w:t>
            </w:r>
          </w:p>
        </w:tc>
        <w:tc>
          <w:tcPr>
            <w:tcW w:w="1020" w:type="dxa"/>
            <w:vAlign w:val="center"/>
          </w:tcPr>
          <w:p w14:paraId="4BAFC112" w14:textId="77777777" w:rsidR="006634FD" w:rsidRPr="006634FD" w:rsidRDefault="006634FD">
            <w:pPr>
              <w:pStyle w:val="ConsPlusNormal"/>
              <w:jc w:val="center"/>
            </w:pPr>
            <w:r w:rsidRPr="006634FD">
              <w:t>НГ</w:t>
            </w:r>
          </w:p>
        </w:tc>
        <w:tc>
          <w:tcPr>
            <w:tcW w:w="1020" w:type="dxa"/>
            <w:vAlign w:val="center"/>
          </w:tcPr>
          <w:p w14:paraId="308EA6FB" w14:textId="77777777" w:rsidR="006634FD" w:rsidRPr="006634FD" w:rsidRDefault="006634FD">
            <w:pPr>
              <w:pStyle w:val="ConsPlusNormal"/>
              <w:jc w:val="center"/>
            </w:pPr>
            <w:r w:rsidRPr="006634FD">
              <w:t>НГ</w:t>
            </w:r>
          </w:p>
        </w:tc>
        <w:tc>
          <w:tcPr>
            <w:tcW w:w="1020" w:type="dxa"/>
            <w:vAlign w:val="center"/>
          </w:tcPr>
          <w:p w14:paraId="6BA8C40C" w14:textId="77777777" w:rsidR="006634FD" w:rsidRPr="006634FD" w:rsidRDefault="006634FD">
            <w:pPr>
              <w:pStyle w:val="ConsPlusNormal"/>
              <w:jc w:val="center"/>
            </w:pPr>
            <w:r w:rsidRPr="006634FD">
              <w:t>НГ</w:t>
            </w:r>
          </w:p>
        </w:tc>
        <w:tc>
          <w:tcPr>
            <w:tcW w:w="907" w:type="dxa"/>
            <w:vAlign w:val="center"/>
          </w:tcPr>
          <w:p w14:paraId="4475EA88" w14:textId="77777777" w:rsidR="006634FD" w:rsidRPr="006634FD" w:rsidRDefault="006634FD">
            <w:pPr>
              <w:pStyle w:val="ConsPlusNormal"/>
            </w:pPr>
          </w:p>
        </w:tc>
        <w:tc>
          <w:tcPr>
            <w:tcW w:w="850" w:type="dxa"/>
            <w:vAlign w:val="center"/>
          </w:tcPr>
          <w:p w14:paraId="7AB34C14" w14:textId="77777777" w:rsidR="006634FD" w:rsidRPr="006634FD" w:rsidRDefault="006634FD">
            <w:pPr>
              <w:pStyle w:val="ConsPlusNormal"/>
            </w:pPr>
          </w:p>
        </w:tc>
        <w:tc>
          <w:tcPr>
            <w:tcW w:w="1077" w:type="dxa"/>
            <w:vAlign w:val="center"/>
          </w:tcPr>
          <w:p w14:paraId="4B7A91F4" w14:textId="77777777" w:rsidR="006634FD" w:rsidRPr="006634FD" w:rsidRDefault="006634FD">
            <w:pPr>
              <w:pStyle w:val="ConsPlusNormal"/>
            </w:pPr>
          </w:p>
        </w:tc>
        <w:tc>
          <w:tcPr>
            <w:tcW w:w="907" w:type="dxa"/>
            <w:vAlign w:val="center"/>
          </w:tcPr>
          <w:p w14:paraId="383E0CB1" w14:textId="77777777" w:rsidR="006634FD" w:rsidRPr="006634FD" w:rsidRDefault="006634FD">
            <w:pPr>
              <w:pStyle w:val="ConsPlusNormal"/>
            </w:pPr>
          </w:p>
        </w:tc>
        <w:tc>
          <w:tcPr>
            <w:tcW w:w="1077" w:type="dxa"/>
            <w:vAlign w:val="center"/>
          </w:tcPr>
          <w:p w14:paraId="3F79ADFB" w14:textId="77777777" w:rsidR="006634FD" w:rsidRPr="006634FD" w:rsidRDefault="006634FD">
            <w:pPr>
              <w:pStyle w:val="ConsPlusNormal"/>
            </w:pPr>
          </w:p>
        </w:tc>
        <w:tc>
          <w:tcPr>
            <w:tcW w:w="1020" w:type="dxa"/>
            <w:vAlign w:val="center"/>
          </w:tcPr>
          <w:p w14:paraId="3A143B31" w14:textId="77777777" w:rsidR="006634FD" w:rsidRPr="006634FD" w:rsidRDefault="006634FD">
            <w:pPr>
              <w:pStyle w:val="ConsPlusNormal"/>
            </w:pPr>
          </w:p>
        </w:tc>
        <w:tc>
          <w:tcPr>
            <w:tcW w:w="850" w:type="dxa"/>
            <w:vAlign w:val="center"/>
          </w:tcPr>
          <w:p w14:paraId="352FABCE" w14:textId="77777777" w:rsidR="006634FD" w:rsidRPr="006634FD" w:rsidRDefault="006634FD">
            <w:pPr>
              <w:pStyle w:val="ConsPlusNormal"/>
            </w:pPr>
          </w:p>
        </w:tc>
        <w:tc>
          <w:tcPr>
            <w:tcW w:w="907" w:type="dxa"/>
            <w:vAlign w:val="center"/>
          </w:tcPr>
          <w:p w14:paraId="00DED1FC" w14:textId="77777777" w:rsidR="006634FD" w:rsidRPr="006634FD" w:rsidRDefault="006634FD">
            <w:pPr>
              <w:pStyle w:val="ConsPlusNormal"/>
            </w:pPr>
          </w:p>
        </w:tc>
        <w:tc>
          <w:tcPr>
            <w:tcW w:w="794" w:type="dxa"/>
            <w:vAlign w:val="center"/>
          </w:tcPr>
          <w:p w14:paraId="7F2A6358" w14:textId="77777777" w:rsidR="006634FD" w:rsidRPr="006634FD" w:rsidRDefault="006634FD">
            <w:pPr>
              <w:pStyle w:val="ConsPlusNormal"/>
              <w:jc w:val="center"/>
            </w:pPr>
            <w:r w:rsidRPr="006634FD">
              <w:t>НГ</w:t>
            </w:r>
          </w:p>
        </w:tc>
        <w:tc>
          <w:tcPr>
            <w:tcW w:w="907" w:type="dxa"/>
            <w:tcBorders>
              <w:right w:val="nil"/>
            </w:tcBorders>
            <w:vAlign w:val="center"/>
          </w:tcPr>
          <w:p w14:paraId="18322D05" w14:textId="77777777" w:rsidR="006634FD" w:rsidRPr="006634FD" w:rsidRDefault="006634FD">
            <w:pPr>
              <w:pStyle w:val="ConsPlusNormal"/>
            </w:pPr>
          </w:p>
        </w:tc>
      </w:tr>
      <w:tr w:rsidR="006634FD" w:rsidRPr="006634FD" w14:paraId="538C0F8B" w14:textId="77777777">
        <w:tc>
          <w:tcPr>
            <w:tcW w:w="3308" w:type="dxa"/>
            <w:gridSpan w:val="5"/>
            <w:tcBorders>
              <w:left w:val="nil"/>
            </w:tcBorders>
            <w:vAlign w:val="center"/>
          </w:tcPr>
          <w:p w14:paraId="0D2699DA" w14:textId="776DF527" w:rsidR="006634FD" w:rsidRPr="006634FD" w:rsidRDefault="006634FD">
            <w:pPr>
              <w:pStyle w:val="ConsPlusNormal"/>
            </w:pPr>
            <w:r w:rsidRPr="006634FD">
              <w:t>Статьи 14-г, 16-г, 17-г</w:t>
            </w:r>
          </w:p>
        </w:tc>
        <w:tc>
          <w:tcPr>
            <w:tcW w:w="794" w:type="dxa"/>
            <w:vAlign w:val="center"/>
          </w:tcPr>
          <w:p w14:paraId="1CE8EC55" w14:textId="77777777" w:rsidR="006634FD" w:rsidRPr="006634FD" w:rsidRDefault="006634FD">
            <w:pPr>
              <w:pStyle w:val="ConsPlusNormal"/>
              <w:jc w:val="center"/>
            </w:pPr>
            <w:r w:rsidRPr="006634FD">
              <w:t>НГ</w:t>
            </w:r>
          </w:p>
        </w:tc>
        <w:tc>
          <w:tcPr>
            <w:tcW w:w="1361" w:type="dxa"/>
            <w:vAlign w:val="center"/>
          </w:tcPr>
          <w:p w14:paraId="2EBF2BD5" w14:textId="77777777" w:rsidR="006634FD" w:rsidRPr="006634FD" w:rsidRDefault="006634FD">
            <w:pPr>
              <w:pStyle w:val="ConsPlusNormal"/>
              <w:jc w:val="center"/>
            </w:pPr>
            <w:r w:rsidRPr="006634FD">
              <w:t>НГ</w:t>
            </w:r>
          </w:p>
        </w:tc>
        <w:tc>
          <w:tcPr>
            <w:tcW w:w="1417" w:type="dxa"/>
            <w:vAlign w:val="center"/>
          </w:tcPr>
          <w:p w14:paraId="770151A2" w14:textId="77777777" w:rsidR="006634FD" w:rsidRPr="006634FD" w:rsidRDefault="006634FD">
            <w:pPr>
              <w:pStyle w:val="ConsPlusNormal"/>
              <w:jc w:val="center"/>
            </w:pPr>
            <w:r w:rsidRPr="006634FD">
              <w:t>НГ</w:t>
            </w:r>
          </w:p>
        </w:tc>
        <w:tc>
          <w:tcPr>
            <w:tcW w:w="1020" w:type="dxa"/>
            <w:vAlign w:val="center"/>
          </w:tcPr>
          <w:p w14:paraId="08A5AA18" w14:textId="77777777" w:rsidR="006634FD" w:rsidRPr="006634FD" w:rsidRDefault="006634FD">
            <w:pPr>
              <w:pStyle w:val="ConsPlusNormal"/>
              <w:jc w:val="center"/>
            </w:pPr>
            <w:r w:rsidRPr="006634FD">
              <w:t>НГ</w:t>
            </w:r>
          </w:p>
        </w:tc>
        <w:tc>
          <w:tcPr>
            <w:tcW w:w="1020" w:type="dxa"/>
            <w:vAlign w:val="center"/>
          </w:tcPr>
          <w:p w14:paraId="567B001B" w14:textId="77777777" w:rsidR="006634FD" w:rsidRPr="006634FD" w:rsidRDefault="006634FD">
            <w:pPr>
              <w:pStyle w:val="ConsPlusNormal"/>
              <w:jc w:val="center"/>
            </w:pPr>
            <w:r w:rsidRPr="006634FD">
              <w:t>НГ</w:t>
            </w:r>
          </w:p>
        </w:tc>
        <w:tc>
          <w:tcPr>
            <w:tcW w:w="1020" w:type="dxa"/>
            <w:vAlign w:val="center"/>
          </w:tcPr>
          <w:p w14:paraId="47BFFE26" w14:textId="77777777" w:rsidR="006634FD" w:rsidRPr="006634FD" w:rsidRDefault="006634FD">
            <w:pPr>
              <w:pStyle w:val="ConsPlusNormal"/>
              <w:jc w:val="center"/>
            </w:pPr>
            <w:r w:rsidRPr="006634FD">
              <w:t>НГ</w:t>
            </w:r>
          </w:p>
        </w:tc>
        <w:tc>
          <w:tcPr>
            <w:tcW w:w="907" w:type="dxa"/>
            <w:vAlign w:val="center"/>
          </w:tcPr>
          <w:p w14:paraId="2B85D8B0" w14:textId="77777777" w:rsidR="006634FD" w:rsidRPr="006634FD" w:rsidRDefault="006634FD">
            <w:pPr>
              <w:pStyle w:val="ConsPlusNormal"/>
            </w:pPr>
          </w:p>
        </w:tc>
        <w:tc>
          <w:tcPr>
            <w:tcW w:w="850" w:type="dxa"/>
            <w:vAlign w:val="center"/>
          </w:tcPr>
          <w:p w14:paraId="48D6AC75" w14:textId="77777777" w:rsidR="006634FD" w:rsidRPr="006634FD" w:rsidRDefault="006634FD">
            <w:pPr>
              <w:pStyle w:val="ConsPlusNormal"/>
            </w:pPr>
          </w:p>
        </w:tc>
        <w:tc>
          <w:tcPr>
            <w:tcW w:w="1077" w:type="dxa"/>
            <w:vAlign w:val="center"/>
          </w:tcPr>
          <w:p w14:paraId="6EA2DA25" w14:textId="77777777" w:rsidR="006634FD" w:rsidRPr="006634FD" w:rsidRDefault="006634FD">
            <w:pPr>
              <w:pStyle w:val="ConsPlusNormal"/>
            </w:pPr>
          </w:p>
        </w:tc>
        <w:tc>
          <w:tcPr>
            <w:tcW w:w="907" w:type="dxa"/>
            <w:vAlign w:val="center"/>
          </w:tcPr>
          <w:p w14:paraId="7897AEE1" w14:textId="77777777" w:rsidR="006634FD" w:rsidRPr="006634FD" w:rsidRDefault="006634FD">
            <w:pPr>
              <w:pStyle w:val="ConsPlusNormal"/>
            </w:pPr>
          </w:p>
        </w:tc>
        <w:tc>
          <w:tcPr>
            <w:tcW w:w="1077" w:type="dxa"/>
            <w:vAlign w:val="center"/>
          </w:tcPr>
          <w:p w14:paraId="6E1CEE3D" w14:textId="77777777" w:rsidR="006634FD" w:rsidRPr="006634FD" w:rsidRDefault="006634FD">
            <w:pPr>
              <w:pStyle w:val="ConsPlusNormal"/>
            </w:pPr>
          </w:p>
        </w:tc>
        <w:tc>
          <w:tcPr>
            <w:tcW w:w="1020" w:type="dxa"/>
            <w:vAlign w:val="center"/>
          </w:tcPr>
          <w:p w14:paraId="66EC87C7" w14:textId="77777777" w:rsidR="006634FD" w:rsidRPr="006634FD" w:rsidRDefault="006634FD">
            <w:pPr>
              <w:pStyle w:val="ConsPlusNormal"/>
              <w:jc w:val="center"/>
            </w:pPr>
            <w:r w:rsidRPr="006634FD">
              <w:t>НГ</w:t>
            </w:r>
          </w:p>
        </w:tc>
        <w:tc>
          <w:tcPr>
            <w:tcW w:w="850" w:type="dxa"/>
            <w:vAlign w:val="center"/>
          </w:tcPr>
          <w:p w14:paraId="1B21D39B" w14:textId="77777777" w:rsidR="006634FD" w:rsidRPr="006634FD" w:rsidRDefault="006634FD">
            <w:pPr>
              <w:pStyle w:val="ConsPlusNormal"/>
              <w:jc w:val="center"/>
            </w:pPr>
            <w:r w:rsidRPr="006634FD">
              <w:t>НГ</w:t>
            </w:r>
          </w:p>
        </w:tc>
        <w:tc>
          <w:tcPr>
            <w:tcW w:w="907" w:type="dxa"/>
            <w:vAlign w:val="center"/>
          </w:tcPr>
          <w:p w14:paraId="7BBFB3E0" w14:textId="77777777" w:rsidR="006634FD" w:rsidRPr="006634FD" w:rsidRDefault="006634FD">
            <w:pPr>
              <w:pStyle w:val="ConsPlusNormal"/>
            </w:pPr>
          </w:p>
        </w:tc>
        <w:tc>
          <w:tcPr>
            <w:tcW w:w="794" w:type="dxa"/>
            <w:vAlign w:val="center"/>
          </w:tcPr>
          <w:p w14:paraId="04649F06" w14:textId="77777777" w:rsidR="006634FD" w:rsidRPr="006634FD" w:rsidRDefault="006634FD">
            <w:pPr>
              <w:pStyle w:val="ConsPlusNormal"/>
              <w:jc w:val="center"/>
            </w:pPr>
            <w:r w:rsidRPr="006634FD">
              <w:t>НГ</w:t>
            </w:r>
          </w:p>
        </w:tc>
        <w:tc>
          <w:tcPr>
            <w:tcW w:w="907" w:type="dxa"/>
            <w:tcBorders>
              <w:right w:val="nil"/>
            </w:tcBorders>
            <w:vAlign w:val="center"/>
          </w:tcPr>
          <w:p w14:paraId="23356C64" w14:textId="77777777" w:rsidR="006634FD" w:rsidRPr="006634FD" w:rsidRDefault="006634FD">
            <w:pPr>
              <w:pStyle w:val="ConsPlusNormal"/>
            </w:pPr>
          </w:p>
        </w:tc>
      </w:tr>
      <w:tr w:rsidR="006634FD" w:rsidRPr="006634FD" w14:paraId="3F5022DA" w14:textId="77777777">
        <w:tc>
          <w:tcPr>
            <w:tcW w:w="3308" w:type="dxa"/>
            <w:gridSpan w:val="5"/>
            <w:tcBorders>
              <w:left w:val="nil"/>
            </w:tcBorders>
            <w:vAlign w:val="center"/>
          </w:tcPr>
          <w:p w14:paraId="3F3D31D2" w14:textId="2335E9DF" w:rsidR="006634FD" w:rsidRPr="006634FD" w:rsidRDefault="006634FD">
            <w:pPr>
              <w:pStyle w:val="ConsPlusNormal"/>
            </w:pPr>
            <w:r w:rsidRPr="006634FD">
              <w:t>Статья 21-в</w:t>
            </w:r>
          </w:p>
        </w:tc>
        <w:tc>
          <w:tcPr>
            <w:tcW w:w="794" w:type="dxa"/>
            <w:vAlign w:val="center"/>
          </w:tcPr>
          <w:p w14:paraId="29AD1577" w14:textId="77777777" w:rsidR="006634FD" w:rsidRPr="006634FD" w:rsidRDefault="006634FD">
            <w:pPr>
              <w:pStyle w:val="ConsPlusNormal"/>
              <w:jc w:val="center"/>
            </w:pPr>
            <w:r w:rsidRPr="006634FD">
              <w:t>НГ</w:t>
            </w:r>
          </w:p>
        </w:tc>
        <w:tc>
          <w:tcPr>
            <w:tcW w:w="1361" w:type="dxa"/>
            <w:vAlign w:val="center"/>
          </w:tcPr>
          <w:p w14:paraId="701D3757" w14:textId="77777777" w:rsidR="006634FD" w:rsidRPr="006634FD" w:rsidRDefault="006634FD">
            <w:pPr>
              <w:pStyle w:val="ConsPlusNormal"/>
              <w:jc w:val="center"/>
            </w:pPr>
            <w:r w:rsidRPr="006634FD">
              <w:t>НГ</w:t>
            </w:r>
          </w:p>
        </w:tc>
        <w:tc>
          <w:tcPr>
            <w:tcW w:w="1417" w:type="dxa"/>
            <w:vAlign w:val="center"/>
          </w:tcPr>
          <w:p w14:paraId="2BE0FEE4" w14:textId="77777777" w:rsidR="006634FD" w:rsidRPr="006634FD" w:rsidRDefault="006634FD">
            <w:pPr>
              <w:pStyle w:val="ConsPlusNormal"/>
              <w:jc w:val="center"/>
            </w:pPr>
            <w:r w:rsidRPr="006634FD">
              <w:t>НГ</w:t>
            </w:r>
          </w:p>
        </w:tc>
        <w:tc>
          <w:tcPr>
            <w:tcW w:w="1020" w:type="dxa"/>
            <w:vAlign w:val="center"/>
          </w:tcPr>
          <w:p w14:paraId="719F3516" w14:textId="77777777" w:rsidR="006634FD" w:rsidRPr="006634FD" w:rsidRDefault="006634FD">
            <w:pPr>
              <w:pStyle w:val="ConsPlusNormal"/>
              <w:jc w:val="center"/>
            </w:pPr>
            <w:r w:rsidRPr="006634FD">
              <w:t>НГ</w:t>
            </w:r>
          </w:p>
        </w:tc>
        <w:tc>
          <w:tcPr>
            <w:tcW w:w="1020" w:type="dxa"/>
            <w:vAlign w:val="center"/>
          </w:tcPr>
          <w:p w14:paraId="03C4790B" w14:textId="77777777" w:rsidR="006634FD" w:rsidRPr="006634FD" w:rsidRDefault="006634FD">
            <w:pPr>
              <w:pStyle w:val="ConsPlusNormal"/>
              <w:jc w:val="center"/>
            </w:pPr>
            <w:r w:rsidRPr="006634FD">
              <w:t>НГ</w:t>
            </w:r>
          </w:p>
        </w:tc>
        <w:tc>
          <w:tcPr>
            <w:tcW w:w="1020" w:type="dxa"/>
            <w:vAlign w:val="center"/>
          </w:tcPr>
          <w:p w14:paraId="23644BC7" w14:textId="77777777" w:rsidR="006634FD" w:rsidRPr="006634FD" w:rsidRDefault="006634FD">
            <w:pPr>
              <w:pStyle w:val="ConsPlusNormal"/>
              <w:jc w:val="center"/>
            </w:pPr>
            <w:r w:rsidRPr="006634FD">
              <w:t>НГ</w:t>
            </w:r>
          </w:p>
        </w:tc>
        <w:tc>
          <w:tcPr>
            <w:tcW w:w="907" w:type="dxa"/>
            <w:vAlign w:val="center"/>
          </w:tcPr>
          <w:p w14:paraId="59BBCE49" w14:textId="77777777" w:rsidR="006634FD" w:rsidRPr="006634FD" w:rsidRDefault="006634FD">
            <w:pPr>
              <w:pStyle w:val="ConsPlusNormal"/>
            </w:pPr>
          </w:p>
        </w:tc>
        <w:tc>
          <w:tcPr>
            <w:tcW w:w="850" w:type="dxa"/>
            <w:vAlign w:val="center"/>
          </w:tcPr>
          <w:p w14:paraId="14E59AD1" w14:textId="77777777" w:rsidR="006634FD" w:rsidRPr="006634FD" w:rsidRDefault="006634FD">
            <w:pPr>
              <w:pStyle w:val="ConsPlusNormal"/>
            </w:pPr>
          </w:p>
        </w:tc>
        <w:tc>
          <w:tcPr>
            <w:tcW w:w="1077" w:type="dxa"/>
            <w:vAlign w:val="center"/>
          </w:tcPr>
          <w:p w14:paraId="477104AA" w14:textId="77777777" w:rsidR="006634FD" w:rsidRPr="006634FD" w:rsidRDefault="006634FD">
            <w:pPr>
              <w:pStyle w:val="ConsPlusNormal"/>
              <w:jc w:val="center"/>
            </w:pPr>
            <w:r w:rsidRPr="006634FD">
              <w:t>НГ</w:t>
            </w:r>
          </w:p>
        </w:tc>
        <w:tc>
          <w:tcPr>
            <w:tcW w:w="907" w:type="dxa"/>
            <w:vAlign w:val="center"/>
          </w:tcPr>
          <w:p w14:paraId="55CCC533" w14:textId="77777777" w:rsidR="006634FD" w:rsidRPr="006634FD" w:rsidRDefault="006634FD">
            <w:pPr>
              <w:pStyle w:val="ConsPlusNormal"/>
            </w:pPr>
          </w:p>
        </w:tc>
        <w:tc>
          <w:tcPr>
            <w:tcW w:w="1077" w:type="dxa"/>
            <w:vAlign w:val="center"/>
          </w:tcPr>
          <w:p w14:paraId="2BB60E65" w14:textId="77777777" w:rsidR="006634FD" w:rsidRPr="006634FD" w:rsidRDefault="006634FD">
            <w:pPr>
              <w:pStyle w:val="ConsPlusNormal"/>
            </w:pPr>
          </w:p>
        </w:tc>
        <w:tc>
          <w:tcPr>
            <w:tcW w:w="1020" w:type="dxa"/>
            <w:vAlign w:val="center"/>
          </w:tcPr>
          <w:p w14:paraId="0252FC81" w14:textId="77777777" w:rsidR="006634FD" w:rsidRPr="006634FD" w:rsidRDefault="006634FD">
            <w:pPr>
              <w:pStyle w:val="ConsPlusNormal"/>
              <w:jc w:val="center"/>
            </w:pPr>
            <w:r w:rsidRPr="006634FD">
              <w:t>НГ</w:t>
            </w:r>
          </w:p>
        </w:tc>
        <w:tc>
          <w:tcPr>
            <w:tcW w:w="850" w:type="dxa"/>
            <w:vAlign w:val="center"/>
          </w:tcPr>
          <w:p w14:paraId="44ADA31A" w14:textId="77777777" w:rsidR="006634FD" w:rsidRPr="006634FD" w:rsidRDefault="006634FD">
            <w:pPr>
              <w:pStyle w:val="ConsPlusNormal"/>
            </w:pPr>
          </w:p>
        </w:tc>
        <w:tc>
          <w:tcPr>
            <w:tcW w:w="907" w:type="dxa"/>
            <w:vAlign w:val="center"/>
          </w:tcPr>
          <w:p w14:paraId="5456E5CD" w14:textId="77777777" w:rsidR="006634FD" w:rsidRPr="006634FD" w:rsidRDefault="006634FD">
            <w:pPr>
              <w:pStyle w:val="ConsPlusNormal"/>
            </w:pPr>
          </w:p>
        </w:tc>
        <w:tc>
          <w:tcPr>
            <w:tcW w:w="794" w:type="dxa"/>
            <w:vAlign w:val="center"/>
          </w:tcPr>
          <w:p w14:paraId="24BAD3A6" w14:textId="77777777" w:rsidR="006634FD" w:rsidRPr="006634FD" w:rsidRDefault="006634FD">
            <w:pPr>
              <w:pStyle w:val="ConsPlusNormal"/>
              <w:jc w:val="center"/>
            </w:pPr>
            <w:r w:rsidRPr="006634FD">
              <w:t>НГ</w:t>
            </w:r>
          </w:p>
        </w:tc>
        <w:tc>
          <w:tcPr>
            <w:tcW w:w="907" w:type="dxa"/>
            <w:tcBorders>
              <w:right w:val="nil"/>
            </w:tcBorders>
            <w:vAlign w:val="center"/>
          </w:tcPr>
          <w:p w14:paraId="2E56498B" w14:textId="77777777" w:rsidR="006634FD" w:rsidRPr="006634FD" w:rsidRDefault="006634FD">
            <w:pPr>
              <w:pStyle w:val="ConsPlusNormal"/>
              <w:jc w:val="center"/>
            </w:pPr>
            <w:r w:rsidRPr="006634FD">
              <w:t>НГ</w:t>
            </w:r>
          </w:p>
        </w:tc>
      </w:tr>
      <w:tr w:rsidR="006634FD" w:rsidRPr="006634FD" w14:paraId="27117AB6" w14:textId="77777777">
        <w:tc>
          <w:tcPr>
            <w:tcW w:w="3308" w:type="dxa"/>
            <w:gridSpan w:val="5"/>
            <w:tcBorders>
              <w:left w:val="nil"/>
            </w:tcBorders>
            <w:vAlign w:val="center"/>
          </w:tcPr>
          <w:p w14:paraId="0055D85F" w14:textId="0B42B1D0" w:rsidR="006634FD" w:rsidRPr="006634FD" w:rsidRDefault="006634FD">
            <w:pPr>
              <w:pStyle w:val="ConsPlusNormal"/>
            </w:pPr>
            <w:r w:rsidRPr="006634FD">
              <w:t>Статья 22-г</w:t>
            </w:r>
          </w:p>
        </w:tc>
        <w:tc>
          <w:tcPr>
            <w:tcW w:w="794" w:type="dxa"/>
            <w:vAlign w:val="center"/>
          </w:tcPr>
          <w:p w14:paraId="785A5973" w14:textId="77777777" w:rsidR="006634FD" w:rsidRPr="006634FD" w:rsidRDefault="006634FD">
            <w:pPr>
              <w:pStyle w:val="ConsPlusNormal"/>
              <w:jc w:val="center"/>
            </w:pPr>
            <w:r w:rsidRPr="006634FD">
              <w:t>НГ</w:t>
            </w:r>
          </w:p>
        </w:tc>
        <w:tc>
          <w:tcPr>
            <w:tcW w:w="1361" w:type="dxa"/>
            <w:vAlign w:val="center"/>
          </w:tcPr>
          <w:p w14:paraId="3D267FAC" w14:textId="77777777" w:rsidR="006634FD" w:rsidRPr="006634FD" w:rsidRDefault="006634FD">
            <w:pPr>
              <w:pStyle w:val="ConsPlusNormal"/>
              <w:jc w:val="center"/>
            </w:pPr>
            <w:r w:rsidRPr="006634FD">
              <w:t>НГ, офицеры, прапорщики и мичманы - ИНД</w:t>
            </w:r>
          </w:p>
        </w:tc>
        <w:tc>
          <w:tcPr>
            <w:tcW w:w="1417" w:type="dxa"/>
            <w:vAlign w:val="center"/>
          </w:tcPr>
          <w:p w14:paraId="08FCCB1F" w14:textId="77777777" w:rsidR="006634FD" w:rsidRPr="006634FD" w:rsidRDefault="006634FD">
            <w:pPr>
              <w:pStyle w:val="ConsPlusNormal"/>
              <w:jc w:val="center"/>
            </w:pPr>
            <w:r w:rsidRPr="006634FD">
              <w:t>НГ</w:t>
            </w:r>
          </w:p>
        </w:tc>
        <w:tc>
          <w:tcPr>
            <w:tcW w:w="1020" w:type="dxa"/>
            <w:vAlign w:val="center"/>
          </w:tcPr>
          <w:p w14:paraId="65090B5F" w14:textId="77777777" w:rsidR="006634FD" w:rsidRPr="006634FD" w:rsidRDefault="006634FD">
            <w:pPr>
              <w:pStyle w:val="ConsPlusNormal"/>
              <w:jc w:val="center"/>
            </w:pPr>
            <w:r w:rsidRPr="006634FD">
              <w:t>НГ</w:t>
            </w:r>
          </w:p>
        </w:tc>
        <w:tc>
          <w:tcPr>
            <w:tcW w:w="1020" w:type="dxa"/>
            <w:vAlign w:val="center"/>
          </w:tcPr>
          <w:p w14:paraId="270634AC" w14:textId="77777777" w:rsidR="006634FD" w:rsidRPr="006634FD" w:rsidRDefault="006634FD">
            <w:pPr>
              <w:pStyle w:val="ConsPlusNormal"/>
              <w:jc w:val="center"/>
            </w:pPr>
            <w:r w:rsidRPr="006634FD">
              <w:t>НГ</w:t>
            </w:r>
          </w:p>
        </w:tc>
        <w:tc>
          <w:tcPr>
            <w:tcW w:w="1020" w:type="dxa"/>
            <w:vAlign w:val="center"/>
          </w:tcPr>
          <w:p w14:paraId="341F794F" w14:textId="77777777" w:rsidR="006634FD" w:rsidRPr="006634FD" w:rsidRDefault="006634FD">
            <w:pPr>
              <w:pStyle w:val="ConsPlusNormal"/>
              <w:jc w:val="center"/>
            </w:pPr>
            <w:r w:rsidRPr="006634FD">
              <w:t>НГ</w:t>
            </w:r>
          </w:p>
        </w:tc>
        <w:tc>
          <w:tcPr>
            <w:tcW w:w="907" w:type="dxa"/>
            <w:vAlign w:val="center"/>
          </w:tcPr>
          <w:p w14:paraId="367DA8D6" w14:textId="77777777" w:rsidR="006634FD" w:rsidRPr="006634FD" w:rsidRDefault="006634FD">
            <w:pPr>
              <w:pStyle w:val="ConsPlusNormal"/>
            </w:pPr>
          </w:p>
        </w:tc>
        <w:tc>
          <w:tcPr>
            <w:tcW w:w="850" w:type="dxa"/>
            <w:vAlign w:val="center"/>
          </w:tcPr>
          <w:p w14:paraId="0DC2EB1E" w14:textId="77777777" w:rsidR="006634FD" w:rsidRPr="006634FD" w:rsidRDefault="006634FD">
            <w:pPr>
              <w:pStyle w:val="ConsPlusNormal"/>
            </w:pPr>
          </w:p>
        </w:tc>
        <w:tc>
          <w:tcPr>
            <w:tcW w:w="1077" w:type="dxa"/>
            <w:vAlign w:val="center"/>
          </w:tcPr>
          <w:p w14:paraId="09C29B6B" w14:textId="77777777" w:rsidR="006634FD" w:rsidRPr="006634FD" w:rsidRDefault="006634FD">
            <w:pPr>
              <w:pStyle w:val="ConsPlusNormal"/>
            </w:pPr>
          </w:p>
        </w:tc>
        <w:tc>
          <w:tcPr>
            <w:tcW w:w="907" w:type="dxa"/>
            <w:vAlign w:val="center"/>
          </w:tcPr>
          <w:p w14:paraId="09D11039" w14:textId="77777777" w:rsidR="006634FD" w:rsidRPr="006634FD" w:rsidRDefault="006634FD">
            <w:pPr>
              <w:pStyle w:val="ConsPlusNormal"/>
            </w:pPr>
          </w:p>
        </w:tc>
        <w:tc>
          <w:tcPr>
            <w:tcW w:w="1077" w:type="dxa"/>
            <w:vAlign w:val="center"/>
          </w:tcPr>
          <w:p w14:paraId="3467FE99" w14:textId="77777777" w:rsidR="006634FD" w:rsidRPr="006634FD" w:rsidRDefault="006634FD">
            <w:pPr>
              <w:pStyle w:val="ConsPlusNormal"/>
              <w:jc w:val="center"/>
            </w:pPr>
            <w:r w:rsidRPr="006634FD">
              <w:t>НГ</w:t>
            </w:r>
          </w:p>
        </w:tc>
        <w:tc>
          <w:tcPr>
            <w:tcW w:w="1020" w:type="dxa"/>
            <w:vAlign w:val="center"/>
          </w:tcPr>
          <w:p w14:paraId="149F0DA6" w14:textId="77777777" w:rsidR="006634FD" w:rsidRPr="006634FD" w:rsidRDefault="006634FD">
            <w:pPr>
              <w:pStyle w:val="ConsPlusNormal"/>
              <w:jc w:val="center"/>
            </w:pPr>
            <w:r w:rsidRPr="006634FD">
              <w:t>НГ</w:t>
            </w:r>
          </w:p>
        </w:tc>
        <w:tc>
          <w:tcPr>
            <w:tcW w:w="850" w:type="dxa"/>
            <w:vAlign w:val="center"/>
          </w:tcPr>
          <w:p w14:paraId="34DB5985" w14:textId="77777777" w:rsidR="006634FD" w:rsidRPr="006634FD" w:rsidRDefault="006634FD">
            <w:pPr>
              <w:pStyle w:val="ConsPlusNormal"/>
              <w:jc w:val="center"/>
            </w:pPr>
            <w:r w:rsidRPr="006634FD">
              <w:t>НГ</w:t>
            </w:r>
          </w:p>
        </w:tc>
        <w:tc>
          <w:tcPr>
            <w:tcW w:w="907" w:type="dxa"/>
            <w:vAlign w:val="center"/>
          </w:tcPr>
          <w:p w14:paraId="5E061057" w14:textId="77777777" w:rsidR="006634FD" w:rsidRPr="006634FD" w:rsidRDefault="006634FD">
            <w:pPr>
              <w:pStyle w:val="ConsPlusNormal"/>
            </w:pPr>
          </w:p>
        </w:tc>
        <w:tc>
          <w:tcPr>
            <w:tcW w:w="794" w:type="dxa"/>
            <w:vAlign w:val="center"/>
          </w:tcPr>
          <w:p w14:paraId="29ADCF52" w14:textId="77777777" w:rsidR="006634FD" w:rsidRPr="006634FD" w:rsidRDefault="006634FD">
            <w:pPr>
              <w:pStyle w:val="ConsPlusNormal"/>
            </w:pPr>
          </w:p>
        </w:tc>
        <w:tc>
          <w:tcPr>
            <w:tcW w:w="907" w:type="dxa"/>
            <w:tcBorders>
              <w:right w:val="nil"/>
            </w:tcBorders>
            <w:vAlign w:val="center"/>
          </w:tcPr>
          <w:p w14:paraId="0BF73DFB" w14:textId="77777777" w:rsidR="006634FD" w:rsidRPr="006634FD" w:rsidRDefault="006634FD">
            <w:pPr>
              <w:pStyle w:val="ConsPlusNormal"/>
            </w:pPr>
          </w:p>
        </w:tc>
      </w:tr>
      <w:tr w:rsidR="006634FD" w:rsidRPr="006634FD" w14:paraId="0290F0D1" w14:textId="77777777">
        <w:tc>
          <w:tcPr>
            <w:tcW w:w="3308" w:type="dxa"/>
            <w:gridSpan w:val="5"/>
            <w:tcBorders>
              <w:left w:val="nil"/>
            </w:tcBorders>
            <w:vAlign w:val="center"/>
          </w:tcPr>
          <w:p w14:paraId="649D5841" w14:textId="3335D81A" w:rsidR="006634FD" w:rsidRPr="006634FD" w:rsidRDefault="006634FD">
            <w:pPr>
              <w:pStyle w:val="ConsPlusNormal"/>
            </w:pPr>
            <w:r w:rsidRPr="006634FD">
              <w:t>Статья 24-г</w:t>
            </w:r>
          </w:p>
        </w:tc>
        <w:tc>
          <w:tcPr>
            <w:tcW w:w="794" w:type="dxa"/>
            <w:vAlign w:val="center"/>
          </w:tcPr>
          <w:p w14:paraId="034FA20A" w14:textId="77777777" w:rsidR="006634FD" w:rsidRPr="006634FD" w:rsidRDefault="006634FD">
            <w:pPr>
              <w:pStyle w:val="ConsPlusNormal"/>
              <w:jc w:val="center"/>
            </w:pPr>
            <w:r w:rsidRPr="006634FD">
              <w:t>НГ</w:t>
            </w:r>
          </w:p>
        </w:tc>
        <w:tc>
          <w:tcPr>
            <w:tcW w:w="1361" w:type="dxa"/>
            <w:vAlign w:val="center"/>
          </w:tcPr>
          <w:p w14:paraId="210806BE" w14:textId="77777777" w:rsidR="006634FD" w:rsidRPr="006634FD" w:rsidRDefault="006634FD">
            <w:pPr>
              <w:pStyle w:val="ConsPlusNormal"/>
              <w:jc w:val="center"/>
            </w:pPr>
            <w:r w:rsidRPr="006634FD">
              <w:t>НГ</w:t>
            </w:r>
          </w:p>
        </w:tc>
        <w:tc>
          <w:tcPr>
            <w:tcW w:w="1417" w:type="dxa"/>
            <w:vAlign w:val="center"/>
          </w:tcPr>
          <w:p w14:paraId="4BF767D7" w14:textId="77777777" w:rsidR="006634FD" w:rsidRPr="006634FD" w:rsidRDefault="006634FD">
            <w:pPr>
              <w:pStyle w:val="ConsPlusNormal"/>
              <w:jc w:val="center"/>
            </w:pPr>
            <w:r w:rsidRPr="006634FD">
              <w:t>НГ</w:t>
            </w:r>
          </w:p>
        </w:tc>
        <w:tc>
          <w:tcPr>
            <w:tcW w:w="1020" w:type="dxa"/>
            <w:vAlign w:val="center"/>
          </w:tcPr>
          <w:p w14:paraId="6D577227" w14:textId="77777777" w:rsidR="006634FD" w:rsidRPr="006634FD" w:rsidRDefault="006634FD">
            <w:pPr>
              <w:pStyle w:val="ConsPlusNormal"/>
              <w:jc w:val="center"/>
            </w:pPr>
            <w:r w:rsidRPr="006634FD">
              <w:t>НГ</w:t>
            </w:r>
          </w:p>
        </w:tc>
        <w:tc>
          <w:tcPr>
            <w:tcW w:w="1020" w:type="dxa"/>
            <w:vAlign w:val="center"/>
          </w:tcPr>
          <w:p w14:paraId="4EC33435" w14:textId="77777777" w:rsidR="006634FD" w:rsidRPr="006634FD" w:rsidRDefault="006634FD">
            <w:pPr>
              <w:pStyle w:val="ConsPlusNormal"/>
              <w:jc w:val="center"/>
            </w:pPr>
            <w:r w:rsidRPr="006634FD">
              <w:t>НГ</w:t>
            </w:r>
          </w:p>
        </w:tc>
        <w:tc>
          <w:tcPr>
            <w:tcW w:w="1020" w:type="dxa"/>
            <w:vAlign w:val="center"/>
          </w:tcPr>
          <w:p w14:paraId="31B6C0C7" w14:textId="77777777" w:rsidR="006634FD" w:rsidRPr="006634FD" w:rsidRDefault="006634FD">
            <w:pPr>
              <w:pStyle w:val="ConsPlusNormal"/>
              <w:jc w:val="center"/>
            </w:pPr>
            <w:r w:rsidRPr="006634FD">
              <w:t>НГ</w:t>
            </w:r>
          </w:p>
        </w:tc>
        <w:tc>
          <w:tcPr>
            <w:tcW w:w="907" w:type="dxa"/>
            <w:vAlign w:val="center"/>
          </w:tcPr>
          <w:p w14:paraId="4B0E5EDF" w14:textId="77777777" w:rsidR="006634FD" w:rsidRPr="006634FD" w:rsidRDefault="006634FD">
            <w:pPr>
              <w:pStyle w:val="ConsPlusNormal"/>
              <w:jc w:val="center"/>
            </w:pPr>
            <w:r w:rsidRPr="006634FD">
              <w:t>НГ</w:t>
            </w:r>
          </w:p>
        </w:tc>
        <w:tc>
          <w:tcPr>
            <w:tcW w:w="850" w:type="dxa"/>
            <w:vAlign w:val="center"/>
          </w:tcPr>
          <w:p w14:paraId="015A5CEB" w14:textId="77777777" w:rsidR="006634FD" w:rsidRPr="006634FD" w:rsidRDefault="006634FD">
            <w:pPr>
              <w:pStyle w:val="ConsPlusNormal"/>
              <w:jc w:val="center"/>
            </w:pPr>
            <w:r w:rsidRPr="006634FD">
              <w:t>НГ</w:t>
            </w:r>
          </w:p>
        </w:tc>
        <w:tc>
          <w:tcPr>
            <w:tcW w:w="1077" w:type="dxa"/>
            <w:vAlign w:val="center"/>
          </w:tcPr>
          <w:p w14:paraId="02AB56ED" w14:textId="77777777" w:rsidR="006634FD" w:rsidRPr="006634FD" w:rsidRDefault="006634FD">
            <w:pPr>
              <w:pStyle w:val="ConsPlusNormal"/>
              <w:jc w:val="center"/>
            </w:pPr>
            <w:r w:rsidRPr="006634FD">
              <w:t>НГ</w:t>
            </w:r>
          </w:p>
        </w:tc>
        <w:tc>
          <w:tcPr>
            <w:tcW w:w="907" w:type="dxa"/>
            <w:vAlign w:val="center"/>
          </w:tcPr>
          <w:p w14:paraId="02327461" w14:textId="77777777" w:rsidR="006634FD" w:rsidRPr="006634FD" w:rsidRDefault="006634FD">
            <w:pPr>
              <w:pStyle w:val="ConsPlusNormal"/>
              <w:jc w:val="center"/>
            </w:pPr>
            <w:r w:rsidRPr="006634FD">
              <w:t>НГ</w:t>
            </w:r>
          </w:p>
        </w:tc>
        <w:tc>
          <w:tcPr>
            <w:tcW w:w="1077" w:type="dxa"/>
            <w:vAlign w:val="center"/>
          </w:tcPr>
          <w:p w14:paraId="64A767A4" w14:textId="77777777" w:rsidR="006634FD" w:rsidRPr="006634FD" w:rsidRDefault="006634FD">
            <w:pPr>
              <w:pStyle w:val="ConsPlusNormal"/>
              <w:jc w:val="center"/>
            </w:pPr>
            <w:r w:rsidRPr="006634FD">
              <w:t>НГ</w:t>
            </w:r>
          </w:p>
        </w:tc>
        <w:tc>
          <w:tcPr>
            <w:tcW w:w="1020" w:type="dxa"/>
            <w:vAlign w:val="center"/>
          </w:tcPr>
          <w:p w14:paraId="053FEB33" w14:textId="77777777" w:rsidR="006634FD" w:rsidRPr="006634FD" w:rsidRDefault="006634FD">
            <w:pPr>
              <w:pStyle w:val="ConsPlusNormal"/>
              <w:jc w:val="center"/>
            </w:pPr>
            <w:r w:rsidRPr="006634FD">
              <w:t>НГ</w:t>
            </w:r>
          </w:p>
        </w:tc>
        <w:tc>
          <w:tcPr>
            <w:tcW w:w="850" w:type="dxa"/>
            <w:vAlign w:val="center"/>
          </w:tcPr>
          <w:p w14:paraId="002EBE20" w14:textId="77777777" w:rsidR="006634FD" w:rsidRPr="006634FD" w:rsidRDefault="006634FD">
            <w:pPr>
              <w:pStyle w:val="ConsPlusNormal"/>
              <w:jc w:val="center"/>
            </w:pPr>
            <w:r w:rsidRPr="006634FD">
              <w:t>НГ</w:t>
            </w:r>
          </w:p>
        </w:tc>
        <w:tc>
          <w:tcPr>
            <w:tcW w:w="907" w:type="dxa"/>
            <w:vAlign w:val="center"/>
          </w:tcPr>
          <w:p w14:paraId="1C4086C0" w14:textId="77777777" w:rsidR="006634FD" w:rsidRPr="006634FD" w:rsidRDefault="006634FD">
            <w:pPr>
              <w:pStyle w:val="ConsPlusNormal"/>
              <w:jc w:val="center"/>
            </w:pPr>
            <w:r w:rsidRPr="006634FD">
              <w:t>НГ</w:t>
            </w:r>
          </w:p>
        </w:tc>
        <w:tc>
          <w:tcPr>
            <w:tcW w:w="794" w:type="dxa"/>
            <w:vAlign w:val="center"/>
          </w:tcPr>
          <w:p w14:paraId="727E4545" w14:textId="77777777" w:rsidR="006634FD" w:rsidRPr="006634FD" w:rsidRDefault="006634FD">
            <w:pPr>
              <w:pStyle w:val="ConsPlusNormal"/>
              <w:jc w:val="center"/>
            </w:pPr>
            <w:r w:rsidRPr="006634FD">
              <w:t>НГ</w:t>
            </w:r>
          </w:p>
        </w:tc>
        <w:tc>
          <w:tcPr>
            <w:tcW w:w="907" w:type="dxa"/>
            <w:tcBorders>
              <w:right w:val="nil"/>
            </w:tcBorders>
            <w:vAlign w:val="center"/>
          </w:tcPr>
          <w:p w14:paraId="71346844" w14:textId="77777777" w:rsidR="006634FD" w:rsidRPr="006634FD" w:rsidRDefault="006634FD">
            <w:pPr>
              <w:pStyle w:val="ConsPlusNormal"/>
              <w:jc w:val="center"/>
            </w:pPr>
            <w:r w:rsidRPr="006634FD">
              <w:t>НГ</w:t>
            </w:r>
          </w:p>
        </w:tc>
      </w:tr>
      <w:tr w:rsidR="006634FD" w:rsidRPr="006634FD" w14:paraId="7D89DF7D" w14:textId="77777777">
        <w:tc>
          <w:tcPr>
            <w:tcW w:w="3308" w:type="dxa"/>
            <w:gridSpan w:val="5"/>
            <w:tcBorders>
              <w:left w:val="nil"/>
            </w:tcBorders>
            <w:vAlign w:val="center"/>
          </w:tcPr>
          <w:p w14:paraId="0D733C00" w14:textId="03F232BA" w:rsidR="006634FD" w:rsidRPr="006634FD" w:rsidRDefault="006634FD">
            <w:pPr>
              <w:pStyle w:val="ConsPlusNormal"/>
            </w:pPr>
            <w:r w:rsidRPr="006634FD">
              <w:t>Статьи 23-г, 25-г 27-г</w:t>
            </w:r>
          </w:p>
        </w:tc>
        <w:tc>
          <w:tcPr>
            <w:tcW w:w="794" w:type="dxa"/>
            <w:vAlign w:val="center"/>
          </w:tcPr>
          <w:p w14:paraId="18D176B7" w14:textId="77777777" w:rsidR="006634FD" w:rsidRPr="006634FD" w:rsidRDefault="006634FD">
            <w:pPr>
              <w:pStyle w:val="ConsPlusNormal"/>
              <w:jc w:val="center"/>
            </w:pPr>
            <w:r w:rsidRPr="006634FD">
              <w:t>НГ</w:t>
            </w:r>
          </w:p>
        </w:tc>
        <w:tc>
          <w:tcPr>
            <w:tcW w:w="1361" w:type="dxa"/>
            <w:vAlign w:val="center"/>
          </w:tcPr>
          <w:p w14:paraId="36C40321" w14:textId="77777777" w:rsidR="006634FD" w:rsidRPr="006634FD" w:rsidRDefault="006634FD">
            <w:pPr>
              <w:pStyle w:val="ConsPlusNormal"/>
              <w:jc w:val="center"/>
            </w:pPr>
            <w:r w:rsidRPr="006634FD">
              <w:t>НГ</w:t>
            </w:r>
          </w:p>
        </w:tc>
        <w:tc>
          <w:tcPr>
            <w:tcW w:w="1417" w:type="dxa"/>
            <w:vAlign w:val="center"/>
          </w:tcPr>
          <w:p w14:paraId="18B8C8C1" w14:textId="77777777" w:rsidR="006634FD" w:rsidRPr="006634FD" w:rsidRDefault="006634FD">
            <w:pPr>
              <w:pStyle w:val="ConsPlusNormal"/>
              <w:jc w:val="center"/>
            </w:pPr>
            <w:r w:rsidRPr="006634FD">
              <w:t>НГ</w:t>
            </w:r>
          </w:p>
        </w:tc>
        <w:tc>
          <w:tcPr>
            <w:tcW w:w="1020" w:type="dxa"/>
            <w:vAlign w:val="center"/>
          </w:tcPr>
          <w:p w14:paraId="03FA5DB2" w14:textId="77777777" w:rsidR="006634FD" w:rsidRPr="006634FD" w:rsidRDefault="006634FD">
            <w:pPr>
              <w:pStyle w:val="ConsPlusNormal"/>
              <w:jc w:val="center"/>
            </w:pPr>
            <w:r w:rsidRPr="006634FD">
              <w:t>НГ</w:t>
            </w:r>
          </w:p>
        </w:tc>
        <w:tc>
          <w:tcPr>
            <w:tcW w:w="1020" w:type="dxa"/>
            <w:vAlign w:val="center"/>
          </w:tcPr>
          <w:p w14:paraId="36E93761" w14:textId="77777777" w:rsidR="006634FD" w:rsidRPr="006634FD" w:rsidRDefault="006634FD">
            <w:pPr>
              <w:pStyle w:val="ConsPlusNormal"/>
              <w:jc w:val="center"/>
            </w:pPr>
            <w:r w:rsidRPr="006634FD">
              <w:t>НГ</w:t>
            </w:r>
          </w:p>
        </w:tc>
        <w:tc>
          <w:tcPr>
            <w:tcW w:w="1020" w:type="dxa"/>
            <w:vAlign w:val="center"/>
          </w:tcPr>
          <w:p w14:paraId="2BFE432E" w14:textId="77777777" w:rsidR="006634FD" w:rsidRPr="006634FD" w:rsidRDefault="006634FD">
            <w:pPr>
              <w:pStyle w:val="ConsPlusNormal"/>
              <w:jc w:val="center"/>
            </w:pPr>
            <w:r w:rsidRPr="006634FD">
              <w:t>НГ</w:t>
            </w:r>
          </w:p>
        </w:tc>
        <w:tc>
          <w:tcPr>
            <w:tcW w:w="907" w:type="dxa"/>
            <w:vAlign w:val="center"/>
          </w:tcPr>
          <w:p w14:paraId="5464055D" w14:textId="77777777" w:rsidR="006634FD" w:rsidRPr="006634FD" w:rsidRDefault="006634FD">
            <w:pPr>
              <w:pStyle w:val="ConsPlusNormal"/>
            </w:pPr>
          </w:p>
        </w:tc>
        <w:tc>
          <w:tcPr>
            <w:tcW w:w="850" w:type="dxa"/>
            <w:vAlign w:val="center"/>
          </w:tcPr>
          <w:p w14:paraId="1C2EAFD5" w14:textId="77777777" w:rsidR="006634FD" w:rsidRPr="006634FD" w:rsidRDefault="006634FD">
            <w:pPr>
              <w:pStyle w:val="ConsPlusNormal"/>
            </w:pPr>
          </w:p>
        </w:tc>
        <w:tc>
          <w:tcPr>
            <w:tcW w:w="1077" w:type="dxa"/>
            <w:vAlign w:val="center"/>
          </w:tcPr>
          <w:p w14:paraId="461C3933" w14:textId="77777777" w:rsidR="006634FD" w:rsidRPr="006634FD" w:rsidRDefault="006634FD">
            <w:pPr>
              <w:pStyle w:val="ConsPlusNormal"/>
            </w:pPr>
          </w:p>
        </w:tc>
        <w:tc>
          <w:tcPr>
            <w:tcW w:w="907" w:type="dxa"/>
            <w:vAlign w:val="center"/>
          </w:tcPr>
          <w:p w14:paraId="43CB238E" w14:textId="77777777" w:rsidR="006634FD" w:rsidRPr="006634FD" w:rsidRDefault="006634FD">
            <w:pPr>
              <w:pStyle w:val="ConsPlusNormal"/>
            </w:pPr>
          </w:p>
        </w:tc>
        <w:tc>
          <w:tcPr>
            <w:tcW w:w="1077" w:type="dxa"/>
            <w:vAlign w:val="center"/>
          </w:tcPr>
          <w:p w14:paraId="631FEA1B" w14:textId="77777777" w:rsidR="006634FD" w:rsidRPr="006634FD" w:rsidRDefault="006634FD">
            <w:pPr>
              <w:pStyle w:val="ConsPlusNormal"/>
            </w:pPr>
          </w:p>
        </w:tc>
        <w:tc>
          <w:tcPr>
            <w:tcW w:w="1020" w:type="dxa"/>
            <w:vAlign w:val="center"/>
          </w:tcPr>
          <w:p w14:paraId="5A6500BF" w14:textId="77777777" w:rsidR="006634FD" w:rsidRPr="006634FD" w:rsidRDefault="006634FD">
            <w:pPr>
              <w:pStyle w:val="ConsPlusNormal"/>
            </w:pPr>
          </w:p>
        </w:tc>
        <w:tc>
          <w:tcPr>
            <w:tcW w:w="850" w:type="dxa"/>
            <w:vAlign w:val="center"/>
          </w:tcPr>
          <w:p w14:paraId="6FDA91A6" w14:textId="77777777" w:rsidR="006634FD" w:rsidRPr="006634FD" w:rsidRDefault="006634FD">
            <w:pPr>
              <w:pStyle w:val="ConsPlusNormal"/>
              <w:jc w:val="center"/>
            </w:pPr>
            <w:r w:rsidRPr="006634FD">
              <w:t>НГ</w:t>
            </w:r>
          </w:p>
        </w:tc>
        <w:tc>
          <w:tcPr>
            <w:tcW w:w="907" w:type="dxa"/>
            <w:vAlign w:val="center"/>
          </w:tcPr>
          <w:p w14:paraId="2F128D95" w14:textId="77777777" w:rsidR="006634FD" w:rsidRPr="006634FD" w:rsidRDefault="006634FD">
            <w:pPr>
              <w:pStyle w:val="ConsPlusNormal"/>
            </w:pPr>
          </w:p>
        </w:tc>
        <w:tc>
          <w:tcPr>
            <w:tcW w:w="794" w:type="dxa"/>
            <w:vAlign w:val="center"/>
          </w:tcPr>
          <w:p w14:paraId="75CE65C4" w14:textId="77777777" w:rsidR="006634FD" w:rsidRPr="006634FD" w:rsidRDefault="006634FD">
            <w:pPr>
              <w:pStyle w:val="ConsPlusNormal"/>
              <w:jc w:val="center"/>
            </w:pPr>
            <w:r w:rsidRPr="006634FD">
              <w:t>НГ</w:t>
            </w:r>
          </w:p>
        </w:tc>
        <w:tc>
          <w:tcPr>
            <w:tcW w:w="907" w:type="dxa"/>
            <w:tcBorders>
              <w:right w:val="nil"/>
            </w:tcBorders>
            <w:vAlign w:val="center"/>
          </w:tcPr>
          <w:p w14:paraId="0A230BD7" w14:textId="77777777" w:rsidR="006634FD" w:rsidRPr="006634FD" w:rsidRDefault="006634FD">
            <w:pPr>
              <w:pStyle w:val="ConsPlusNormal"/>
            </w:pPr>
          </w:p>
        </w:tc>
      </w:tr>
      <w:tr w:rsidR="006634FD" w:rsidRPr="006634FD" w14:paraId="61322B8E" w14:textId="77777777">
        <w:tc>
          <w:tcPr>
            <w:tcW w:w="3308" w:type="dxa"/>
            <w:gridSpan w:val="5"/>
            <w:tcBorders>
              <w:left w:val="nil"/>
            </w:tcBorders>
            <w:vAlign w:val="center"/>
          </w:tcPr>
          <w:p w14:paraId="2D4FBAF1" w14:textId="3FC30AD7" w:rsidR="006634FD" w:rsidRPr="006634FD" w:rsidRDefault="006634FD">
            <w:pPr>
              <w:pStyle w:val="ConsPlusNormal"/>
            </w:pPr>
            <w:r w:rsidRPr="006634FD">
              <w:t>Статья 26-г</w:t>
            </w:r>
          </w:p>
        </w:tc>
        <w:tc>
          <w:tcPr>
            <w:tcW w:w="794" w:type="dxa"/>
            <w:vAlign w:val="center"/>
          </w:tcPr>
          <w:p w14:paraId="66C38531" w14:textId="77777777" w:rsidR="006634FD" w:rsidRPr="006634FD" w:rsidRDefault="006634FD">
            <w:pPr>
              <w:pStyle w:val="ConsPlusNormal"/>
              <w:jc w:val="center"/>
            </w:pPr>
            <w:r w:rsidRPr="006634FD">
              <w:t>НГ</w:t>
            </w:r>
          </w:p>
        </w:tc>
        <w:tc>
          <w:tcPr>
            <w:tcW w:w="1361" w:type="dxa"/>
            <w:vAlign w:val="center"/>
          </w:tcPr>
          <w:p w14:paraId="75D99A3D" w14:textId="77777777" w:rsidR="006634FD" w:rsidRPr="006634FD" w:rsidRDefault="006634FD">
            <w:pPr>
              <w:pStyle w:val="ConsPlusNormal"/>
              <w:jc w:val="center"/>
            </w:pPr>
            <w:r w:rsidRPr="006634FD">
              <w:t>НГ, офицеры, прапорщики и мичманы - ИНД</w:t>
            </w:r>
          </w:p>
        </w:tc>
        <w:tc>
          <w:tcPr>
            <w:tcW w:w="1417" w:type="dxa"/>
            <w:vAlign w:val="center"/>
          </w:tcPr>
          <w:p w14:paraId="37FF1683" w14:textId="77777777" w:rsidR="006634FD" w:rsidRPr="006634FD" w:rsidRDefault="006634FD">
            <w:pPr>
              <w:pStyle w:val="ConsPlusNormal"/>
              <w:jc w:val="center"/>
            </w:pPr>
            <w:r w:rsidRPr="006634FD">
              <w:t>НГ</w:t>
            </w:r>
          </w:p>
        </w:tc>
        <w:tc>
          <w:tcPr>
            <w:tcW w:w="1020" w:type="dxa"/>
            <w:vAlign w:val="center"/>
          </w:tcPr>
          <w:p w14:paraId="500F7F46" w14:textId="77777777" w:rsidR="006634FD" w:rsidRPr="006634FD" w:rsidRDefault="006634FD">
            <w:pPr>
              <w:pStyle w:val="ConsPlusNormal"/>
              <w:jc w:val="center"/>
            </w:pPr>
            <w:r w:rsidRPr="006634FD">
              <w:t>НГ</w:t>
            </w:r>
          </w:p>
        </w:tc>
        <w:tc>
          <w:tcPr>
            <w:tcW w:w="1020" w:type="dxa"/>
            <w:vAlign w:val="center"/>
          </w:tcPr>
          <w:p w14:paraId="7D92788B" w14:textId="77777777" w:rsidR="006634FD" w:rsidRPr="006634FD" w:rsidRDefault="006634FD">
            <w:pPr>
              <w:pStyle w:val="ConsPlusNormal"/>
              <w:jc w:val="center"/>
            </w:pPr>
            <w:r w:rsidRPr="006634FD">
              <w:t>НГ</w:t>
            </w:r>
          </w:p>
        </w:tc>
        <w:tc>
          <w:tcPr>
            <w:tcW w:w="1020" w:type="dxa"/>
            <w:vAlign w:val="center"/>
          </w:tcPr>
          <w:p w14:paraId="77275DB6" w14:textId="77777777" w:rsidR="006634FD" w:rsidRPr="006634FD" w:rsidRDefault="006634FD">
            <w:pPr>
              <w:pStyle w:val="ConsPlusNormal"/>
              <w:jc w:val="center"/>
            </w:pPr>
            <w:r w:rsidRPr="006634FD">
              <w:t>НГ</w:t>
            </w:r>
          </w:p>
        </w:tc>
        <w:tc>
          <w:tcPr>
            <w:tcW w:w="907" w:type="dxa"/>
            <w:vAlign w:val="center"/>
          </w:tcPr>
          <w:p w14:paraId="3C42FAA4" w14:textId="77777777" w:rsidR="006634FD" w:rsidRPr="006634FD" w:rsidRDefault="006634FD">
            <w:pPr>
              <w:pStyle w:val="ConsPlusNormal"/>
            </w:pPr>
          </w:p>
        </w:tc>
        <w:tc>
          <w:tcPr>
            <w:tcW w:w="850" w:type="dxa"/>
            <w:vAlign w:val="center"/>
          </w:tcPr>
          <w:p w14:paraId="7096323A" w14:textId="77777777" w:rsidR="006634FD" w:rsidRPr="006634FD" w:rsidRDefault="006634FD">
            <w:pPr>
              <w:pStyle w:val="ConsPlusNormal"/>
            </w:pPr>
          </w:p>
        </w:tc>
        <w:tc>
          <w:tcPr>
            <w:tcW w:w="1077" w:type="dxa"/>
            <w:vAlign w:val="center"/>
          </w:tcPr>
          <w:p w14:paraId="4D11D44E" w14:textId="77777777" w:rsidR="006634FD" w:rsidRPr="006634FD" w:rsidRDefault="006634FD">
            <w:pPr>
              <w:pStyle w:val="ConsPlusNormal"/>
            </w:pPr>
          </w:p>
        </w:tc>
        <w:tc>
          <w:tcPr>
            <w:tcW w:w="907" w:type="dxa"/>
            <w:vAlign w:val="center"/>
          </w:tcPr>
          <w:p w14:paraId="400A8A47" w14:textId="77777777" w:rsidR="006634FD" w:rsidRPr="006634FD" w:rsidRDefault="006634FD">
            <w:pPr>
              <w:pStyle w:val="ConsPlusNormal"/>
            </w:pPr>
          </w:p>
        </w:tc>
        <w:tc>
          <w:tcPr>
            <w:tcW w:w="1077" w:type="dxa"/>
            <w:vAlign w:val="center"/>
          </w:tcPr>
          <w:p w14:paraId="6F67ACBE" w14:textId="77777777" w:rsidR="006634FD" w:rsidRPr="006634FD" w:rsidRDefault="006634FD">
            <w:pPr>
              <w:pStyle w:val="ConsPlusNormal"/>
            </w:pPr>
          </w:p>
        </w:tc>
        <w:tc>
          <w:tcPr>
            <w:tcW w:w="1020" w:type="dxa"/>
            <w:vAlign w:val="center"/>
          </w:tcPr>
          <w:p w14:paraId="775AE4E3" w14:textId="77777777" w:rsidR="006634FD" w:rsidRPr="006634FD" w:rsidRDefault="006634FD">
            <w:pPr>
              <w:pStyle w:val="ConsPlusNormal"/>
              <w:jc w:val="center"/>
            </w:pPr>
            <w:r w:rsidRPr="006634FD">
              <w:t>НГ</w:t>
            </w:r>
          </w:p>
        </w:tc>
        <w:tc>
          <w:tcPr>
            <w:tcW w:w="850" w:type="dxa"/>
            <w:vAlign w:val="center"/>
          </w:tcPr>
          <w:p w14:paraId="750BE002" w14:textId="77777777" w:rsidR="006634FD" w:rsidRPr="006634FD" w:rsidRDefault="006634FD">
            <w:pPr>
              <w:pStyle w:val="ConsPlusNormal"/>
              <w:jc w:val="center"/>
            </w:pPr>
            <w:r w:rsidRPr="006634FD">
              <w:t>НГ</w:t>
            </w:r>
          </w:p>
        </w:tc>
        <w:tc>
          <w:tcPr>
            <w:tcW w:w="907" w:type="dxa"/>
            <w:vAlign w:val="center"/>
          </w:tcPr>
          <w:p w14:paraId="639D9D31" w14:textId="77777777" w:rsidR="006634FD" w:rsidRPr="006634FD" w:rsidRDefault="006634FD">
            <w:pPr>
              <w:pStyle w:val="ConsPlusNormal"/>
            </w:pPr>
          </w:p>
        </w:tc>
        <w:tc>
          <w:tcPr>
            <w:tcW w:w="794" w:type="dxa"/>
            <w:vAlign w:val="center"/>
          </w:tcPr>
          <w:p w14:paraId="30A4535E" w14:textId="77777777" w:rsidR="006634FD" w:rsidRPr="006634FD" w:rsidRDefault="006634FD">
            <w:pPr>
              <w:pStyle w:val="ConsPlusNormal"/>
              <w:jc w:val="center"/>
            </w:pPr>
            <w:r w:rsidRPr="006634FD">
              <w:t>НГ</w:t>
            </w:r>
          </w:p>
        </w:tc>
        <w:tc>
          <w:tcPr>
            <w:tcW w:w="907" w:type="dxa"/>
            <w:tcBorders>
              <w:right w:val="nil"/>
            </w:tcBorders>
            <w:vAlign w:val="center"/>
          </w:tcPr>
          <w:p w14:paraId="2B1F0C93" w14:textId="77777777" w:rsidR="006634FD" w:rsidRPr="006634FD" w:rsidRDefault="006634FD">
            <w:pPr>
              <w:pStyle w:val="ConsPlusNormal"/>
            </w:pPr>
          </w:p>
        </w:tc>
      </w:tr>
      <w:tr w:rsidR="006634FD" w:rsidRPr="006634FD" w14:paraId="02078E97" w14:textId="77777777">
        <w:tc>
          <w:tcPr>
            <w:tcW w:w="3308" w:type="dxa"/>
            <w:gridSpan w:val="5"/>
            <w:tcBorders>
              <w:left w:val="nil"/>
            </w:tcBorders>
            <w:vAlign w:val="center"/>
          </w:tcPr>
          <w:p w14:paraId="5CBDE3B7" w14:textId="7F36C4D7" w:rsidR="006634FD" w:rsidRPr="006634FD" w:rsidRDefault="006634FD">
            <w:pPr>
              <w:pStyle w:val="ConsPlusNormal"/>
            </w:pPr>
            <w:r w:rsidRPr="006634FD">
              <w:t>Статьи 29-в, 30-в</w:t>
            </w:r>
          </w:p>
        </w:tc>
        <w:tc>
          <w:tcPr>
            <w:tcW w:w="794" w:type="dxa"/>
            <w:vAlign w:val="center"/>
          </w:tcPr>
          <w:p w14:paraId="7BD5CA5B" w14:textId="77777777" w:rsidR="006634FD" w:rsidRPr="006634FD" w:rsidRDefault="006634FD">
            <w:pPr>
              <w:pStyle w:val="ConsPlusNormal"/>
              <w:jc w:val="center"/>
            </w:pPr>
            <w:r w:rsidRPr="006634FD">
              <w:t>НГ</w:t>
            </w:r>
          </w:p>
        </w:tc>
        <w:tc>
          <w:tcPr>
            <w:tcW w:w="1361" w:type="dxa"/>
            <w:vAlign w:val="center"/>
          </w:tcPr>
          <w:p w14:paraId="53C0EDF5" w14:textId="77777777" w:rsidR="006634FD" w:rsidRPr="006634FD" w:rsidRDefault="006634FD">
            <w:pPr>
              <w:pStyle w:val="ConsPlusNormal"/>
              <w:jc w:val="center"/>
            </w:pPr>
            <w:r w:rsidRPr="006634FD">
              <w:t>НГ, офицеры, прапорщики и мичманы - ИНД</w:t>
            </w:r>
          </w:p>
        </w:tc>
        <w:tc>
          <w:tcPr>
            <w:tcW w:w="1417" w:type="dxa"/>
            <w:vAlign w:val="center"/>
          </w:tcPr>
          <w:p w14:paraId="2B75B53C" w14:textId="77777777" w:rsidR="006634FD" w:rsidRPr="006634FD" w:rsidRDefault="006634FD">
            <w:pPr>
              <w:pStyle w:val="ConsPlusNormal"/>
              <w:jc w:val="center"/>
            </w:pPr>
            <w:r w:rsidRPr="006634FD">
              <w:t>НГ</w:t>
            </w:r>
          </w:p>
        </w:tc>
        <w:tc>
          <w:tcPr>
            <w:tcW w:w="1020" w:type="dxa"/>
            <w:vAlign w:val="center"/>
          </w:tcPr>
          <w:p w14:paraId="5DB6817B" w14:textId="77777777" w:rsidR="006634FD" w:rsidRPr="006634FD" w:rsidRDefault="006634FD">
            <w:pPr>
              <w:pStyle w:val="ConsPlusNormal"/>
              <w:jc w:val="center"/>
            </w:pPr>
            <w:r w:rsidRPr="006634FD">
              <w:t>НГ</w:t>
            </w:r>
          </w:p>
        </w:tc>
        <w:tc>
          <w:tcPr>
            <w:tcW w:w="1020" w:type="dxa"/>
            <w:vAlign w:val="center"/>
          </w:tcPr>
          <w:p w14:paraId="3D923ED9" w14:textId="77777777" w:rsidR="006634FD" w:rsidRPr="006634FD" w:rsidRDefault="006634FD">
            <w:pPr>
              <w:pStyle w:val="ConsPlusNormal"/>
              <w:jc w:val="center"/>
            </w:pPr>
            <w:r w:rsidRPr="006634FD">
              <w:t>НГ</w:t>
            </w:r>
          </w:p>
        </w:tc>
        <w:tc>
          <w:tcPr>
            <w:tcW w:w="1020" w:type="dxa"/>
            <w:vAlign w:val="center"/>
          </w:tcPr>
          <w:p w14:paraId="2E81EBA4" w14:textId="77777777" w:rsidR="006634FD" w:rsidRPr="006634FD" w:rsidRDefault="006634FD">
            <w:pPr>
              <w:pStyle w:val="ConsPlusNormal"/>
              <w:jc w:val="center"/>
            </w:pPr>
            <w:r w:rsidRPr="006634FD">
              <w:t>НГ</w:t>
            </w:r>
          </w:p>
        </w:tc>
        <w:tc>
          <w:tcPr>
            <w:tcW w:w="907" w:type="dxa"/>
            <w:vAlign w:val="center"/>
          </w:tcPr>
          <w:p w14:paraId="4939C021" w14:textId="77777777" w:rsidR="006634FD" w:rsidRPr="006634FD" w:rsidRDefault="006634FD">
            <w:pPr>
              <w:pStyle w:val="ConsPlusNormal"/>
            </w:pPr>
          </w:p>
        </w:tc>
        <w:tc>
          <w:tcPr>
            <w:tcW w:w="850" w:type="dxa"/>
            <w:vAlign w:val="center"/>
          </w:tcPr>
          <w:p w14:paraId="478C8BC1" w14:textId="77777777" w:rsidR="006634FD" w:rsidRPr="006634FD" w:rsidRDefault="006634FD">
            <w:pPr>
              <w:pStyle w:val="ConsPlusNormal"/>
            </w:pPr>
          </w:p>
        </w:tc>
        <w:tc>
          <w:tcPr>
            <w:tcW w:w="1077" w:type="dxa"/>
            <w:vAlign w:val="center"/>
          </w:tcPr>
          <w:p w14:paraId="75DA35D0" w14:textId="77777777" w:rsidR="006634FD" w:rsidRPr="006634FD" w:rsidRDefault="006634FD">
            <w:pPr>
              <w:pStyle w:val="ConsPlusNormal"/>
            </w:pPr>
          </w:p>
        </w:tc>
        <w:tc>
          <w:tcPr>
            <w:tcW w:w="907" w:type="dxa"/>
            <w:vAlign w:val="center"/>
          </w:tcPr>
          <w:p w14:paraId="4F4F7070" w14:textId="77777777" w:rsidR="006634FD" w:rsidRPr="006634FD" w:rsidRDefault="006634FD">
            <w:pPr>
              <w:pStyle w:val="ConsPlusNormal"/>
            </w:pPr>
          </w:p>
        </w:tc>
        <w:tc>
          <w:tcPr>
            <w:tcW w:w="1077" w:type="dxa"/>
            <w:vAlign w:val="center"/>
          </w:tcPr>
          <w:p w14:paraId="3599468A" w14:textId="77777777" w:rsidR="006634FD" w:rsidRPr="006634FD" w:rsidRDefault="006634FD">
            <w:pPr>
              <w:pStyle w:val="ConsPlusNormal"/>
            </w:pPr>
          </w:p>
        </w:tc>
        <w:tc>
          <w:tcPr>
            <w:tcW w:w="1020" w:type="dxa"/>
            <w:vAlign w:val="center"/>
          </w:tcPr>
          <w:p w14:paraId="5433EB68" w14:textId="77777777" w:rsidR="006634FD" w:rsidRPr="006634FD" w:rsidRDefault="006634FD">
            <w:pPr>
              <w:pStyle w:val="ConsPlusNormal"/>
            </w:pPr>
          </w:p>
        </w:tc>
        <w:tc>
          <w:tcPr>
            <w:tcW w:w="850" w:type="dxa"/>
            <w:vAlign w:val="center"/>
          </w:tcPr>
          <w:p w14:paraId="66DAD55D" w14:textId="77777777" w:rsidR="006634FD" w:rsidRPr="006634FD" w:rsidRDefault="006634FD">
            <w:pPr>
              <w:pStyle w:val="ConsPlusNormal"/>
              <w:jc w:val="center"/>
            </w:pPr>
            <w:r w:rsidRPr="006634FD">
              <w:t>НГ</w:t>
            </w:r>
          </w:p>
        </w:tc>
        <w:tc>
          <w:tcPr>
            <w:tcW w:w="907" w:type="dxa"/>
            <w:vAlign w:val="center"/>
          </w:tcPr>
          <w:p w14:paraId="74382FCB" w14:textId="77777777" w:rsidR="006634FD" w:rsidRPr="006634FD" w:rsidRDefault="006634FD">
            <w:pPr>
              <w:pStyle w:val="ConsPlusNormal"/>
            </w:pPr>
          </w:p>
        </w:tc>
        <w:tc>
          <w:tcPr>
            <w:tcW w:w="794" w:type="dxa"/>
            <w:vAlign w:val="center"/>
          </w:tcPr>
          <w:p w14:paraId="2A8E64E0" w14:textId="77777777" w:rsidR="006634FD" w:rsidRPr="006634FD" w:rsidRDefault="006634FD">
            <w:pPr>
              <w:pStyle w:val="ConsPlusNormal"/>
              <w:jc w:val="center"/>
            </w:pPr>
            <w:r w:rsidRPr="006634FD">
              <w:t>НГ</w:t>
            </w:r>
          </w:p>
        </w:tc>
        <w:tc>
          <w:tcPr>
            <w:tcW w:w="907" w:type="dxa"/>
            <w:tcBorders>
              <w:right w:val="nil"/>
            </w:tcBorders>
            <w:vAlign w:val="center"/>
          </w:tcPr>
          <w:p w14:paraId="33C0AF08" w14:textId="77777777" w:rsidR="006634FD" w:rsidRPr="006634FD" w:rsidRDefault="006634FD">
            <w:pPr>
              <w:pStyle w:val="ConsPlusNormal"/>
            </w:pPr>
          </w:p>
        </w:tc>
      </w:tr>
      <w:tr w:rsidR="006634FD" w:rsidRPr="006634FD" w14:paraId="23DF0C10" w14:textId="77777777">
        <w:tc>
          <w:tcPr>
            <w:tcW w:w="680" w:type="dxa"/>
            <w:vMerge w:val="restart"/>
            <w:tcBorders>
              <w:left w:val="nil"/>
              <w:bottom w:val="nil"/>
            </w:tcBorders>
            <w:vAlign w:val="center"/>
          </w:tcPr>
          <w:p w14:paraId="76F5F1AC" w14:textId="77777777" w:rsidR="006634FD" w:rsidRPr="006634FD" w:rsidRDefault="006634FD">
            <w:pPr>
              <w:pStyle w:val="ConsPlusNormal"/>
              <w:jc w:val="both"/>
            </w:pPr>
            <w:r w:rsidRPr="006634FD">
              <w:t>Орг</w:t>
            </w:r>
            <w:r w:rsidRPr="006634FD">
              <w:lastRenderedPageBreak/>
              <w:t>ан зрения</w:t>
            </w:r>
          </w:p>
        </w:tc>
        <w:tc>
          <w:tcPr>
            <w:tcW w:w="680" w:type="dxa"/>
            <w:vMerge w:val="restart"/>
            <w:vAlign w:val="center"/>
          </w:tcPr>
          <w:p w14:paraId="544543E1" w14:textId="77777777" w:rsidR="006634FD" w:rsidRPr="006634FD" w:rsidRDefault="006634FD">
            <w:pPr>
              <w:pStyle w:val="ConsPlusNormal"/>
              <w:jc w:val="both"/>
            </w:pPr>
            <w:r w:rsidRPr="006634FD">
              <w:lastRenderedPageBreak/>
              <w:t>Ост</w:t>
            </w:r>
            <w:r w:rsidRPr="006634FD">
              <w:lastRenderedPageBreak/>
              <w:t>рота зрения, не ниже</w:t>
            </w:r>
          </w:p>
        </w:tc>
        <w:tc>
          <w:tcPr>
            <w:tcW w:w="360" w:type="dxa"/>
            <w:vMerge w:val="restart"/>
            <w:vAlign w:val="center"/>
          </w:tcPr>
          <w:p w14:paraId="0049EAFB" w14:textId="77777777" w:rsidR="006634FD" w:rsidRPr="006634FD" w:rsidRDefault="006634FD">
            <w:pPr>
              <w:pStyle w:val="ConsPlusNormal"/>
              <w:jc w:val="both"/>
            </w:pPr>
            <w:r w:rsidRPr="006634FD">
              <w:lastRenderedPageBreak/>
              <w:t>Б</w:t>
            </w:r>
            <w:r w:rsidRPr="006634FD">
              <w:lastRenderedPageBreak/>
              <w:t>ез коррекции</w:t>
            </w:r>
          </w:p>
        </w:tc>
        <w:tc>
          <w:tcPr>
            <w:tcW w:w="794" w:type="dxa"/>
            <w:vAlign w:val="center"/>
          </w:tcPr>
          <w:p w14:paraId="2EC8434D" w14:textId="77777777" w:rsidR="006634FD" w:rsidRPr="006634FD" w:rsidRDefault="006634FD">
            <w:pPr>
              <w:pStyle w:val="ConsPlusNormal"/>
              <w:jc w:val="both"/>
            </w:pPr>
            <w:r w:rsidRPr="006634FD">
              <w:lastRenderedPageBreak/>
              <w:t xml:space="preserve">для </w:t>
            </w:r>
            <w:r w:rsidRPr="006634FD">
              <w:lastRenderedPageBreak/>
              <w:t>дали</w:t>
            </w:r>
          </w:p>
        </w:tc>
        <w:tc>
          <w:tcPr>
            <w:tcW w:w="794" w:type="dxa"/>
            <w:vAlign w:val="center"/>
          </w:tcPr>
          <w:p w14:paraId="53CAA994" w14:textId="77777777" w:rsidR="006634FD" w:rsidRPr="006634FD" w:rsidRDefault="006634FD">
            <w:pPr>
              <w:pStyle w:val="ConsPlusNormal"/>
              <w:jc w:val="center"/>
            </w:pPr>
            <w:r w:rsidRPr="006634FD">
              <w:lastRenderedPageBreak/>
              <w:t>0,6/0,</w:t>
            </w:r>
            <w:r w:rsidRPr="006634FD">
              <w:lastRenderedPageBreak/>
              <w:t>6</w:t>
            </w:r>
          </w:p>
        </w:tc>
        <w:tc>
          <w:tcPr>
            <w:tcW w:w="794" w:type="dxa"/>
            <w:vAlign w:val="center"/>
          </w:tcPr>
          <w:p w14:paraId="20D87B5E" w14:textId="77777777" w:rsidR="006634FD" w:rsidRPr="006634FD" w:rsidRDefault="006634FD">
            <w:pPr>
              <w:pStyle w:val="ConsPlusNormal"/>
              <w:jc w:val="center"/>
            </w:pPr>
            <w:r w:rsidRPr="006634FD">
              <w:lastRenderedPageBreak/>
              <w:t>0,6/0,</w:t>
            </w:r>
            <w:r w:rsidRPr="006634FD">
              <w:lastRenderedPageBreak/>
              <w:t>6, офицеры, прапорщики и мичманы от 0,3/0,3 до 0,5/0,5 - ИНД</w:t>
            </w:r>
          </w:p>
        </w:tc>
        <w:tc>
          <w:tcPr>
            <w:tcW w:w="1361" w:type="dxa"/>
            <w:vAlign w:val="center"/>
          </w:tcPr>
          <w:p w14:paraId="2C018E81" w14:textId="77777777" w:rsidR="006634FD" w:rsidRPr="006634FD" w:rsidRDefault="006634FD">
            <w:pPr>
              <w:pStyle w:val="ConsPlusNormal"/>
              <w:jc w:val="center"/>
            </w:pPr>
            <w:r w:rsidRPr="006634FD">
              <w:lastRenderedPageBreak/>
              <w:t>1,0/1,0</w:t>
            </w:r>
          </w:p>
        </w:tc>
        <w:tc>
          <w:tcPr>
            <w:tcW w:w="1417" w:type="dxa"/>
            <w:vAlign w:val="center"/>
          </w:tcPr>
          <w:p w14:paraId="52C4BE08" w14:textId="77777777" w:rsidR="006634FD" w:rsidRPr="006634FD" w:rsidRDefault="006634FD">
            <w:pPr>
              <w:pStyle w:val="ConsPlusNormal"/>
              <w:jc w:val="center"/>
            </w:pPr>
            <w:r w:rsidRPr="006634FD">
              <w:t>1,0/1,0</w:t>
            </w:r>
          </w:p>
        </w:tc>
        <w:tc>
          <w:tcPr>
            <w:tcW w:w="1020" w:type="dxa"/>
            <w:vAlign w:val="center"/>
          </w:tcPr>
          <w:p w14:paraId="60BB2A92" w14:textId="77777777" w:rsidR="006634FD" w:rsidRPr="006634FD" w:rsidRDefault="006634FD">
            <w:pPr>
              <w:pStyle w:val="ConsPlusNormal"/>
              <w:jc w:val="center"/>
            </w:pPr>
            <w:r w:rsidRPr="006634FD">
              <w:t>0,8/0,8</w:t>
            </w:r>
          </w:p>
        </w:tc>
        <w:tc>
          <w:tcPr>
            <w:tcW w:w="1020" w:type="dxa"/>
            <w:vAlign w:val="center"/>
          </w:tcPr>
          <w:p w14:paraId="075D11F0" w14:textId="77777777" w:rsidR="006634FD" w:rsidRPr="006634FD" w:rsidRDefault="006634FD">
            <w:pPr>
              <w:pStyle w:val="ConsPlusNormal"/>
            </w:pPr>
          </w:p>
        </w:tc>
        <w:tc>
          <w:tcPr>
            <w:tcW w:w="1020" w:type="dxa"/>
            <w:vAlign w:val="center"/>
          </w:tcPr>
          <w:p w14:paraId="1885D113" w14:textId="77777777" w:rsidR="006634FD" w:rsidRPr="006634FD" w:rsidRDefault="006634FD">
            <w:pPr>
              <w:pStyle w:val="ConsPlusNormal"/>
            </w:pPr>
          </w:p>
        </w:tc>
        <w:tc>
          <w:tcPr>
            <w:tcW w:w="907" w:type="dxa"/>
            <w:vAlign w:val="center"/>
          </w:tcPr>
          <w:p w14:paraId="60B271CF" w14:textId="77777777" w:rsidR="006634FD" w:rsidRPr="006634FD" w:rsidRDefault="006634FD">
            <w:pPr>
              <w:pStyle w:val="ConsPlusNormal"/>
            </w:pPr>
          </w:p>
        </w:tc>
        <w:tc>
          <w:tcPr>
            <w:tcW w:w="850" w:type="dxa"/>
            <w:vAlign w:val="center"/>
          </w:tcPr>
          <w:p w14:paraId="38C4FCF9" w14:textId="77777777" w:rsidR="006634FD" w:rsidRPr="006634FD" w:rsidRDefault="006634FD">
            <w:pPr>
              <w:pStyle w:val="ConsPlusNormal"/>
            </w:pPr>
          </w:p>
        </w:tc>
        <w:tc>
          <w:tcPr>
            <w:tcW w:w="1077" w:type="dxa"/>
            <w:vAlign w:val="center"/>
          </w:tcPr>
          <w:p w14:paraId="7829B013" w14:textId="77777777" w:rsidR="006634FD" w:rsidRPr="006634FD" w:rsidRDefault="006634FD">
            <w:pPr>
              <w:pStyle w:val="ConsPlusNormal"/>
            </w:pPr>
          </w:p>
        </w:tc>
        <w:tc>
          <w:tcPr>
            <w:tcW w:w="907" w:type="dxa"/>
            <w:vAlign w:val="center"/>
          </w:tcPr>
          <w:p w14:paraId="7254BE03" w14:textId="77777777" w:rsidR="006634FD" w:rsidRPr="006634FD" w:rsidRDefault="006634FD">
            <w:pPr>
              <w:pStyle w:val="ConsPlusNormal"/>
              <w:jc w:val="center"/>
            </w:pPr>
            <w:r w:rsidRPr="006634FD">
              <w:t>0,6/0,6</w:t>
            </w:r>
          </w:p>
        </w:tc>
        <w:tc>
          <w:tcPr>
            <w:tcW w:w="1077" w:type="dxa"/>
            <w:vAlign w:val="center"/>
          </w:tcPr>
          <w:p w14:paraId="380A75B2" w14:textId="77777777" w:rsidR="006634FD" w:rsidRPr="006634FD" w:rsidRDefault="006634FD">
            <w:pPr>
              <w:pStyle w:val="ConsPlusNormal"/>
              <w:jc w:val="center"/>
            </w:pPr>
            <w:r w:rsidRPr="006634FD">
              <w:t>Верхол</w:t>
            </w:r>
            <w:r w:rsidRPr="006634FD">
              <w:lastRenderedPageBreak/>
              <w:t>азы - 0,5/0,2, крановщики - 0,8/0,4</w:t>
            </w:r>
          </w:p>
        </w:tc>
        <w:tc>
          <w:tcPr>
            <w:tcW w:w="1020" w:type="dxa"/>
            <w:vAlign w:val="center"/>
          </w:tcPr>
          <w:p w14:paraId="04520A34" w14:textId="77777777" w:rsidR="006634FD" w:rsidRPr="006634FD" w:rsidRDefault="006634FD">
            <w:pPr>
              <w:pStyle w:val="ConsPlusNormal"/>
              <w:jc w:val="center"/>
            </w:pPr>
            <w:r w:rsidRPr="006634FD">
              <w:lastRenderedPageBreak/>
              <w:t>1,0/1,0</w:t>
            </w:r>
          </w:p>
        </w:tc>
        <w:tc>
          <w:tcPr>
            <w:tcW w:w="850" w:type="dxa"/>
            <w:vAlign w:val="center"/>
          </w:tcPr>
          <w:p w14:paraId="5A5E2CE1" w14:textId="77777777" w:rsidR="006634FD" w:rsidRPr="006634FD" w:rsidRDefault="006634FD">
            <w:pPr>
              <w:pStyle w:val="ConsPlusNormal"/>
            </w:pPr>
          </w:p>
        </w:tc>
        <w:tc>
          <w:tcPr>
            <w:tcW w:w="907" w:type="dxa"/>
            <w:vAlign w:val="center"/>
          </w:tcPr>
          <w:p w14:paraId="69EC9238" w14:textId="77777777" w:rsidR="006634FD" w:rsidRPr="006634FD" w:rsidRDefault="006634FD">
            <w:pPr>
              <w:pStyle w:val="ConsPlusNormal"/>
              <w:jc w:val="center"/>
            </w:pPr>
            <w:r w:rsidRPr="006634FD">
              <w:t>0,8/0,5</w:t>
            </w:r>
          </w:p>
        </w:tc>
        <w:tc>
          <w:tcPr>
            <w:tcW w:w="794" w:type="dxa"/>
            <w:vAlign w:val="center"/>
          </w:tcPr>
          <w:p w14:paraId="33B2706C" w14:textId="77777777" w:rsidR="006634FD" w:rsidRPr="006634FD" w:rsidRDefault="006634FD">
            <w:pPr>
              <w:pStyle w:val="ConsPlusNormal"/>
            </w:pPr>
          </w:p>
        </w:tc>
        <w:tc>
          <w:tcPr>
            <w:tcW w:w="907" w:type="dxa"/>
            <w:tcBorders>
              <w:right w:val="nil"/>
            </w:tcBorders>
            <w:vAlign w:val="center"/>
          </w:tcPr>
          <w:p w14:paraId="5F8F9F4C" w14:textId="77777777" w:rsidR="006634FD" w:rsidRPr="006634FD" w:rsidRDefault="006634FD">
            <w:pPr>
              <w:pStyle w:val="ConsPlusNormal"/>
            </w:pPr>
          </w:p>
        </w:tc>
      </w:tr>
      <w:tr w:rsidR="006634FD" w:rsidRPr="006634FD" w14:paraId="197F3DBD" w14:textId="77777777">
        <w:tc>
          <w:tcPr>
            <w:tcW w:w="680" w:type="dxa"/>
            <w:vMerge/>
            <w:tcBorders>
              <w:left w:val="nil"/>
              <w:bottom w:val="nil"/>
            </w:tcBorders>
          </w:tcPr>
          <w:p w14:paraId="3EDE9967" w14:textId="77777777" w:rsidR="006634FD" w:rsidRPr="006634FD" w:rsidRDefault="006634FD">
            <w:pPr>
              <w:pStyle w:val="ConsPlusNormal"/>
            </w:pPr>
          </w:p>
        </w:tc>
        <w:tc>
          <w:tcPr>
            <w:tcW w:w="680" w:type="dxa"/>
            <w:vMerge/>
          </w:tcPr>
          <w:p w14:paraId="7CAFEB37" w14:textId="77777777" w:rsidR="006634FD" w:rsidRPr="006634FD" w:rsidRDefault="006634FD">
            <w:pPr>
              <w:pStyle w:val="ConsPlusNormal"/>
            </w:pPr>
          </w:p>
        </w:tc>
        <w:tc>
          <w:tcPr>
            <w:tcW w:w="360" w:type="dxa"/>
            <w:vMerge/>
          </w:tcPr>
          <w:p w14:paraId="03DFA547" w14:textId="77777777" w:rsidR="006634FD" w:rsidRPr="006634FD" w:rsidRDefault="006634FD">
            <w:pPr>
              <w:pStyle w:val="ConsPlusNormal"/>
            </w:pPr>
          </w:p>
        </w:tc>
        <w:tc>
          <w:tcPr>
            <w:tcW w:w="794" w:type="dxa"/>
            <w:vAlign w:val="center"/>
          </w:tcPr>
          <w:p w14:paraId="35D457DB" w14:textId="77777777" w:rsidR="006634FD" w:rsidRPr="006634FD" w:rsidRDefault="006634FD">
            <w:pPr>
              <w:pStyle w:val="ConsPlusNormal"/>
              <w:jc w:val="both"/>
            </w:pPr>
            <w:r w:rsidRPr="006634FD">
              <w:t>для близи</w:t>
            </w:r>
          </w:p>
        </w:tc>
        <w:tc>
          <w:tcPr>
            <w:tcW w:w="794" w:type="dxa"/>
            <w:vAlign w:val="center"/>
          </w:tcPr>
          <w:p w14:paraId="2E3B35D7" w14:textId="77777777" w:rsidR="006634FD" w:rsidRPr="006634FD" w:rsidRDefault="006634FD">
            <w:pPr>
              <w:pStyle w:val="ConsPlusNormal"/>
            </w:pPr>
          </w:p>
        </w:tc>
        <w:tc>
          <w:tcPr>
            <w:tcW w:w="794" w:type="dxa"/>
            <w:vAlign w:val="center"/>
          </w:tcPr>
          <w:p w14:paraId="308D454F" w14:textId="77777777" w:rsidR="006634FD" w:rsidRPr="006634FD" w:rsidRDefault="006634FD">
            <w:pPr>
              <w:pStyle w:val="ConsPlusNormal"/>
            </w:pPr>
          </w:p>
        </w:tc>
        <w:tc>
          <w:tcPr>
            <w:tcW w:w="1361" w:type="dxa"/>
            <w:vAlign w:val="center"/>
          </w:tcPr>
          <w:p w14:paraId="36A8B720" w14:textId="77777777" w:rsidR="006634FD" w:rsidRPr="006634FD" w:rsidRDefault="006634FD">
            <w:pPr>
              <w:pStyle w:val="ConsPlusNormal"/>
              <w:jc w:val="center"/>
            </w:pPr>
            <w:r w:rsidRPr="006634FD">
              <w:t>1,0/1,0</w:t>
            </w:r>
          </w:p>
        </w:tc>
        <w:tc>
          <w:tcPr>
            <w:tcW w:w="1417" w:type="dxa"/>
            <w:vAlign w:val="center"/>
          </w:tcPr>
          <w:p w14:paraId="01860EC9" w14:textId="77777777" w:rsidR="006634FD" w:rsidRPr="006634FD" w:rsidRDefault="006634FD">
            <w:pPr>
              <w:pStyle w:val="ConsPlusNormal"/>
              <w:jc w:val="center"/>
            </w:pPr>
            <w:r w:rsidRPr="006634FD">
              <w:t>0,8/0,8</w:t>
            </w:r>
          </w:p>
        </w:tc>
        <w:tc>
          <w:tcPr>
            <w:tcW w:w="1020" w:type="dxa"/>
            <w:vAlign w:val="center"/>
          </w:tcPr>
          <w:p w14:paraId="0EF1E56D" w14:textId="77777777" w:rsidR="006634FD" w:rsidRPr="006634FD" w:rsidRDefault="006634FD">
            <w:pPr>
              <w:pStyle w:val="ConsPlusNormal"/>
              <w:jc w:val="center"/>
            </w:pPr>
            <w:r w:rsidRPr="006634FD">
              <w:t>0,8/0,8</w:t>
            </w:r>
          </w:p>
        </w:tc>
        <w:tc>
          <w:tcPr>
            <w:tcW w:w="1020" w:type="dxa"/>
            <w:vAlign w:val="center"/>
          </w:tcPr>
          <w:p w14:paraId="70FB471C" w14:textId="77777777" w:rsidR="006634FD" w:rsidRPr="006634FD" w:rsidRDefault="006634FD">
            <w:pPr>
              <w:pStyle w:val="ConsPlusNormal"/>
              <w:jc w:val="center"/>
            </w:pPr>
            <w:r w:rsidRPr="006634FD">
              <w:t>0,8/0,8</w:t>
            </w:r>
          </w:p>
        </w:tc>
        <w:tc>
          <w:tcPr>
            <w:tcW w:w="1020" w:type="dxa"/>
            <w:vAlign w:val="center"/>
          </w:tcPr>
          <w:p w14:paraId="72E3F192" w14:textId="77777777" w:rsidR="006634FD" w:rsidRPr="006634FD" w:rsidRDefault="006634FD">
            <w:pPr>
              <w:pStyle w:val="ConsPlusNormal"/>
            </w:pPr>
          </w:p>
        </w:tc>
        <w:tc>
          <w:tcPr>
            <w:tcW w:w="907" w:type="dxa"/>
            <w:vAlign w:val="center"/>
          </w:tcPr>
          <w:p w14:paraId="2DB761F4" w14:textId="77777777" w:rsidR="006634FD" w:rsidRPr="006634FD" w:rsidRDefault="006634FD">
            <w:pPr>
              <w:pStyle w:val="ConsPlusNormal"/>
            </w:pPr>
          </w:p>
        </w:tc>
        <w:tc>
          <w:tcPr>
            <w:tcW w:w="850" w:type="dxa"/>
            <w:vAlign w:val="center"/>
          </w:tcPr>
          <w:p w14:paraId="6F35A77A" w14:textId="77777777" w:rsidR="006634FD" w:rsidRPr="006634FD" w:rsidRDefault="006634FD">
            <w:pPr>
              <w:pStyle w:val="ConsPlusNormal"/>
            </w:pPr>
          </w:p>
        </w:tc>
        <w:tc>
          <w:tcPr>
            <w:tcW w:w="1077" w:type="dxa"/>
            <w:vAlign w:val="center"/>
          </w:tcPr>
          <w:p w14:paraId="7866EB5A" w14:textId="77777777" w:rsidR="006634FD" w:rsidRPr="006634FD" w:rsidRDefault="006634FD">
            <w:pPr>
              <w:pStyle w:val="ConsPlusNormal"/>
            </w:pPr>
          </w:p>
        </w:tc>
        <w:tc>
          <w:tcPr>
            <w:tcW w:w="907" w:type="dxa"/>
            <w:vAlign w:val="center"/>
          </w:tcPr>
          <w:p w14:paraId="1F5FDB9A" w14:textId="77777777" w:rsidR="006634FD" w:rsidRPr="006634FD" w:rsidRDefault="006634FD">
            <w:pPr>
              <w:pStyle w:val="ConsPlusNormal"/>
              <w:jc w:val="center"/>
            </w:pPr>
            <w:r w:rsidRPr="006634FD">
              <w:t>1,0/1,0</w:t>
            </w:r>
          </w:p>
        </w:tc>
        <w:tc>
          <w:tcPr>
            <w:tcW w:w="1077" w:type="dxa"/>
            <w:vAlign w:val="center"/>
          </w:tcPr>
          <w:p w14:paraId="3B7858D2" w14:textId="77777777" w:rsidR="006634FD" w:rsidRPr="006634FD" w:rsidRDefault="006634FD">
            <w:pPr>
              <w:pStyle w:val="ConsPlusNormal"/>
            </w:pPr>
          </w:p>
        </w:tc>
        <w:tc>
          <w:tcPr>
            <w:tcW w:w="1020" w:type="dxa"/>
            <w:vAlign w:val="center"/>
          </w:tcPr>
          <w:p w14:paraId="12F43AC5" w14:textId="77777777" w:rsidR="006634FD" w:rsidRPr="006634FD" w:rsidRDefault="006634FD">
            <w:pPr>
              <w:pStyle w:val="ConsPlusNormal"/>
              <w:jc w:val="center"/>
            </w:pPr>
            <w:r w:rsidRPr="006634FD">
              <w:t>1,0/1,0</w:t>
            </w:r>
          </w:p>
        </w:tc>
        <w:tc>
          <w:tcPr>
            <w:tcW w:w="850" w:type="dxa"/>
            <w:vAlign w:val="center"/>
          </w:tcPr>
          <w:p w14:paraId="3E7F602C" w14:textId="77777777" w:rsidR="006634FD" w:rsidRPr="006634FD" w:rsidRDefault="006634FD">
            <w:pPr>
              <w:pStyle w:val="ConsPlusNormal"/>
            </w:pPr>
          </w:p>
        </w:tc>
        <w:tc>
          <w:tcPr>
            <w:tcW w:w="907" w:type="dxa"/>
            <w:vAlign w:val="center"/>
          </w:tcPr>
          <w:p w14:paraId="37995233" w14:textId="77777777" w:rsidR="006634FD" w:rsidRPr="006634FD" w:rsidRDefault="006634FD">
            <w:pPr>
              <w:pStyle w:val="ConsPlusNormal"/>
            </w:pPr>
          </w:p>
        </w:tc>
        <w:tc>
          <w:tcPr>
            <w:tcW w:w="794" w:type="dxa"/>
            <w:vAlign w:val="center"/>
          </w:tcPr>
          <w:p w14:paraId="0FF33CAE" w14:textId="77777777" w:rsidR="006634FD" w:rsidRPr="006634FD" w:rsidRDefault="006634FD">
            <w:pPr>
              <w:pStyle w:val="ConsPlusNormal"/>
            </w:pPr>
          </w:p>
        </w:tc>
        <w:tc>
          <w:tcPr>
            <w:tcW w:w="907" w:type="dxa"/>
            <w:tcBorders>
              <w:right w:val="nil"/>
            </w:tcBorders>
            <w:vAlign w:val="center"/>
          </w:tcPr>
          <w:p w14:paraId="016BA400" w14:textId="77777777" w:rsidR="006634FD" w:rsidRPr="006634FD" w:rsidRDefault="006634FD">
            <w:pPr>
              <w:pStyle w:val="ConsPlusNormal"/>
            </w:pPr>
          </w:p>
        </w:tc>
      </w:tr>
      <w:tr w:rsidR="006634FD" w:rsidRPr="006634FD" w14:paraId="110A1113" w14:textId="77777777">
        <w:tc>
          <w:tcPr>
            <w:tcW w:w="680" w:type="dxa"/>
            <w:vMerge/>
            <w:tcBorders>
              <w:left w:val="nil"/>
              <w:bottom w:val="nil"/>
            </w:tcBorders>
          </w:tcPr>
          <w:p w14:paraId="417035CE" w14:textId="77777777" w:rsidR="006634FD" w:rsidRPr="006634FD" w:rsidRDefault="006634FD">
            <w:pPr>
              <w:pStyle w:val="ConsPlusNormal"/>
            </w:pPr>
          </w:p>
        </w:tc>
        <w:tc>
          <w:tcPr>
            <w:tcW w:w="680" w:type="dxa"/>
            <w:vMerge/>
          </w:tcPr>
          <w:p w14:paraId="08CD0362" w14:textId="77777777" w:rsidR="006634FD" w:rsidRPr="006634FD" w:rsidRDefault="006634FD">
            <w:pPr>
              <w:pStyle w:val="ConsPlusNormal"/>
            </w:pPr>
          </w:p>
        </w:tc>
        <w:tc>
          <w:tcPr>
            <w:tcW w:w="1154" w:type="dxa"/>
            <w:gridSpan w:val="2"/>
            <w:vAlign w:val="center"/>
          </w:tcPr>
          <w:p w14:paraId="3C0772CF" w14:textId="77777777" w:rsidR="006634FD" w:rsidRPr="006634FD" w:rsidRDefault="006634FD">
            <w:pPr>
              <w:pStyle w:val="ConsPlusNormal"/>
              <w:jc w:val="both"/>
            </w:pPr>
            <w:r w:rsidRPr="006634FD">
              <w:t>для дали с коррекцией</w:t>
            </w:r>
          </w:p>
        </w:tc>
        <w:tc>
          <w:tcPr>
            <w:tcW w:w="794" w:type="dxa"/>
            <w:vAlign w:val="center"/>
          </w:tcPr>
          <w:p w14:paraId="04CC4F7C" w14:textId="77777777" w:rsidR="006634FD" w:rsidRPr="006634FD" w:rsidRDefault="006634FD">
            <w:pPr>
              <w:pStyle w:val="ConsPlusNormal"/>
            </w:pPr>
          </w:p>
        </w:tc>
        <w:tc>
          <w:tcPr>
            <w:tcW w:w="794" w:type="dxa"/>
            <w:vAlign w:val="center"/>
          </w:tcPr>
          <w:p w14:paraId="2D120B2F" w14:textId="77777777" w:rsidR="006634FD" w:rsidRPr="006634FD" w:rsidRDefault="006634FD">
            <w:pPr>
              <w:pStyle w:val="ConsPlusNormal"/>
            </w:pPr>
          </w:p>
        </w:tc>
        <w:tc>
          <w:tcPr>
            <w:tcW w:w="1361" w:type="dxa"/>
            <w:vAlign w:val="center"/>
          </w:tcPr>
          <w:p w14:paraId="2843DA53" w14:textId="77777777" w:rsidR="006634FD" w:rsidRPr="006634FD" w:rsidRDefault="006634FD">
            <w:pPr>
              <w:pStyle w:val="ConsPlusNormal"/>
            </w:pPr>
          </w:p>
        </w:tc>
        <w:tc>
          <w:tcPr>
            <w:tcW w:w="1417" w:type="dxa"/>
            <w:vAlign w:val="center"/>
          </w:tcPr>
          <w:p w14:paraId="4E1B6A3C" w14:textId="77777777" w:rsidR="006634FD" w:rsidRPr="006634FD" w:rsidRDefault="006634FD">
            <w:pPr>
              <w:pStyle w:val="ConsPlusNormal"/>
            </w:pPr>
          </w:p>
        </w:tc>
        <w:tc>
          <w:tcPr>
            <w:tcW w:w="1020" w:type="dxa"/>
            <w:vAlign w:val="center"/>
          </w:tcPr>
          <w:p w14:paraId="0CC74F99" w14:textId="77777777" w:rsidR="006634FD" w:rsidRPr="006634FD" w:rsidRDefault="006634FD">
            <w:pPr>
              <w:pStyle w:val="ConsPlusNormal"/>
            </w:pPr>
          </w:p>
        </w:tc>
        <w:tc>
          <w:tcPr>
            <w:tcW w:w="1020" w:type="dxa"/>
            <w:vAlign w:val="center"/>
          </w:tcPr>
          <w:p w14:paraId="55456537" w14:textId="77777777" w:rsidR="006634FD" w:rsidRPr="006634FD" w:rsidRDefault="006634FD">
            <w:pPr>
              <w:pStyle w:val="ConsPlusNormal"/>
              <w:jc w:val="center"/>
            </w:pPr>
            <w:r w:rsidRPr="006634FD">
              <w:t>0,8/0,8</w:t>
            </w:r>
          </w:p>
        </w:tc>
        <w:tc>
          <w:tcPr>
            <w:tcW w:w="1020" w:type="dxa"/>
            <w:vAlign w:val="center"/>
          </w:tcPr>
          <w:p w14:paraId="6248D781" w14:textId="77777777" w:rsidR="006634FD" w:rsidRPr="006634FD" w:rsidRDefault="006634FD">
            <w:pPr>
              <w:pStyle w:val="ConsPlusNormal"/>
              <w:jc w:val="center"/>
            </w:pPr>
            <w:r w:rsidRPr="006634FD">
              <w:t>0,5/0,2</w:t>
            </w:r>
          </w:p>
        </w:tc>
        <w:tc>
          <w:tcPr>
            <w:tcW w:w="907" w:type="dxa"/>
            <w:vAlign w:val="center"/>
          </w:tcPr>
          <w:p w14:paraId="1F80589E" w14:textId="77777777" w:rsidR="006634FD" w:rsidRPr="006634FD" w:rsidRDefault="006634FD">
            <w:pPr>
              <w:pStyle w:val="ConsPlusNormal"/>
              <w:jc w:val="center"/>
            </w:pPr>
            <w:r w:rsidRPr="006634FD">
              <w:t>0,5/0,5</w:t>
            </w:r>
          </w:p>
        </w:tc>
        <w:tc>
          <w:tcPr>
            <w:tcW w:w="850" w:type="dxa"/>
            <w:vAlign w:val="center"/>
          </w:tcPr>
          <w:p w14:paraId="19D45654" w14:textId="77777777" w:rsidR="006634FD" w:rsidRPr="006634FD" w:rsidRDefault="006634FD">
            <w:pPr>
              <w:pStyle w:val="ConsPlusNormal"/>
              <w:jc w:val="center"/>
            </w:pPr>
            <w:r w:rsidRPr="006634FD">
              <w:t>0,5/0,5</w:t>
            </w:r>
          </w:p>
        </w:tc>
        <w:tc>
          <w:tcPr>
            <w:tcW w:w="1077" w:type="dxa"/>
            <w:vAlign w:val="center"/>
          </w:tcPr>
          <w:p w14:paraId="02009F73" w14:textId="77777777" w:rsidR="006634FD" w:rsidRPr="006634FD" w:rsidRDefault="006634FD">
            <w:pPr>
              <w:pStyle w:val="ConsPlusNormal"/>
              <w:jc w:val="center"/>
            </w:pPr>
            <w:r w:rsidRPr="006634FD">
              <w:t>0,7/0,5</w:t>
            </w:r>
          </w:p>
        </w:tc>
        <w:tc>
          <w:tcPr>
            <w:tcW w:w="907" w:type="dxa"/>
            <w:vAlign w:val="center"/>
          </w:tcPr>
          <w:p w14:paraId="6CF1A477" w14:textId="77777777" w:rsidR="006634FD" w:rsidRPr="006634FD" w:rsidRDefault="006634FD">
            <w:pPr>
              <w:pStyle w:val="ConsPlusNormal"/>
            </w:pPr>
          </w:p>
        </w:tc>
        <w:tc>
          <w:tcPr>
            <w:tcW w:w="1077" w:type="dxa"/>
            <w:vAlign w:val="center"/>
          </w:tcPr>
          <w:p w14:paraId="0D3F5116" w14:textId="77777777" w:rsidR="006634FD" w:rsidRPr="006634FD" w:rsidRDefault="006634FD">
            <w:pPr>
              <w:pStyle w:val="ConsPlusNormal"/>
            </w:pPr>
          </w:p>
        </w:tc>
        <w:tc>
          <w:tcPr>
            <w:tcW w:w="1020" w:type="dxa"/>
            <w:vAlign w:val="center"/>
          </w:tcPr>
          <w:p w14:paraId="51167A1B" w14:textId="77777777" w:rsidR="006634FD" w:rsidRPr="006634FD" w:rsidRDefault="006634FD">
            <w:pPr>
              <w:pStyle w:val="ConsPlusNormal"/>
            </w:pPr>
          </w:p>
        </w:tc>
        <w:tc>
          <w:tcPr>
            <w:tcW w:w="850" w:type="dxa"/>
            <w:vAlign w:val="center"/>
          </w:tcPr>
          <w:p w14:paraId="665731BA" w14:textId="77777777" w:rsidR="006634FD" w:rsidRPr="006634FD" w:rsidRDefault="006634FD">
            <w:pPr>
              <w:pStyle w:val="ConsPlusNormal"/>
              <w:jc w:val="center"/>
            </w:pPr>
            <w:r w:rsidRPr="006634FD">
              <w:t>0,5/0,2</w:t>
            </w:r>
          </w:p>
        </w:tc>
        <w:tc>
          <w:tcPr>
            <w:tcW w:w="907" w:type="dxa"/>
            <w:vAlign w:val="center"/>
          </w:tcPr>
          <w:p w14:paraId="3A1B9732" w14:textId="77777777" w:rsidR="006634FD" w:rsidRPr="006634FD" w:rsidRDefault="006634FD">
            <w:pPr>
              <w:pStyle w:val="ConsPlusNormal"/>
            </w:pPr>
          </w:p>
        </w:tc>
        <w:tc>
          <w:tcPr>
            <w:tcW w:w="794" w:type="dxa"/>
            <w:vAlign w:val="center"/>
          </w:tcPr>
          <w:p w14:paraId="4F841ED9" w14:textId="77777777" w:rsidR="006634FD" w:rsidRPr="006634FD" w:rsidRDefault="006634FD">
            <w:pPr>
              <w:pStyle w:val="ConsPlusNormal"/>
              <w:jc w:val="center"/>
            </w:pPr>
            <w:r w:rsidRPr="006634FD">
              <w:t>0,5/0,2</w:t>
            </w:r>
          </w:p>
        </w:tc>
        <w:tc>
          <w:tcPr>
            <w:tcW w:w="907" w:type="dxa"/>
            <w:tcBorders>
              <w:right w:val="nil"/>
            </w:tcBorders>
            <w:vAlign w:val="center"/>
          </w:tcPr>
          <w:p w14:paraId="1AA041D4" w14:textId="77777777" w:rsidR="006634FD" w:rsidRPr="006634FD" w:rsidRDefault="006634FD">
            <w:pPr>
              <w:pStyle w:val="ConsPlusNormal"/>
              <w:jc w:val="center"/>
            </w:pPr>
          </w:p>
        </w:tc>
      </w:tr>
      <w:tr w:rsidR="006634FD" w:rsidRPr="006634FD" w14:paraId="061C2F6D" w14:textId="77777777">
        <w:tc>
          <w:tcPr>
            <w:tcW w:w="680" w:type="dxa"/>
            <w:vMerge/>
            <w:tcBorders>
              <w:left w:val="nil"/>
              <w:bottom w:val="nil"/>
            </w:tcBorders>
          </w:tcPr>
          <w:p w14:paraId="4A3DBC13" w14:textId="77777777" w:rsidR="006634FD" w:rsidRPr="006634FD" w:rsidRDefault="006634FD">
            <w:pPr>
              <w:pStyle w:val="ConsPlusNormal"/>
            </w:pPr>
          </w:p>
        </w:tc>
        <w:tc>
          <w:tcPr>
            <w:tcW w:w="1040" w:type="dxa"/>
            <w:gridSpan w:val="2"/>
            <w:vMerge w:val="restart"/>
            <w:vAlign w:val="center"/>
          </w:tcPr>
          <w:p w14:paraId="3D650B41" w14:textId="77777777" w:rsidR="006634FD" w:rsidRPr="006634FD" w:rsidRDefault="006634FD">
            <w:pPr>
              <w:pStyle w:val="ConsPlusNormal"/>
              <w:jc w:val="both"/>
            </w:pPr>
            <w:r w:rsidRPr="006634FD">
              <w:t>Рефракция (</w:t>
            </w:r>
            <w:proofErr w:type="spellStart"/>
            <w:r w:rsidRPr="006634FD">
              <w:t>дптр</w:t>
            </w:r>
            <w:proofErr w:type="spellEnd"/>
            <w:r w:rsidRPr="006634FD">
              <w:t>), не более</w:t>
            </w:r>
          </w:p>
        </w:tc>
        <w:tc>
          <w:tcPr>
            <w:tcW w:w="794" w:type="dxa"/>
            <w:vAlign w:val="center"/>
          </w:tcPr>
          <w:p w14:paraId="686D9B19" w14:textId="77777777" w:rsidR="006634FD" w:rsidRPr="006634FD" w:rsidRDefault="006634FD">
            <w:pPr>
              <w:pStyle w:val="ConsPlusNormal"/>
              <w:jc w:val="both"/>
            </w:pPr>
            <w:r w:rsidRPr="006634FD">
              <w:t>близорукость</w:t>
            </w:r>
          </w:p>
        </w:tc>
        <w:tc>
          <w:tcPr>
            <w:tcW w:w="794" w:type="dxa"/>
            <w:vAlign w:val="center"/>
          </w:tcPr>
          <w:p w14:paraId="4FE3E9CB" w14:textId="77777777" w:rsidR="006634FD" w:rsidRPr="006634FD" w:rsidRDefault="006634FD">
            <w:pPr>
              <w:pStyle w:val="ConsPlusNormal"/>
              <w:jc w:val="center"/>
            </w:pPr>
            <w:r w:rsidRPr="006634FD">
              <w:t>0,5/0,5</w:t>
            </w:r>
          </w:p>
        </w:tc>
        <w:tc>
          <w:tcPr>
            <w:tcW w:w="794" w:type="dxa"/>
            <w:vAlign w:val="center"/>
          </w:tcPr>
          <w:p w14:paraId="758CF72C" w14:textId="77777777" w:rsidR="006634FD" w:rsidRPr="006634FD" w:rsidRDefault="006634FD">
            <w:pPr>
              <w:pStyle w:val="ConsPlusNormal"/>
              <w:jc w:val="center"/>
            </w:pPr>
            <w:r w:rsidRPr="006634FD">
              <w:t>0,5/0,5</w:t>
            </w:r>
          </w:p>
        </w:tc>
        <w:tc>
          <w:tcPr>
            <w:tcW w:w="1361" w:type="dxa"/>
            <w:vAlign w:val="center"/>
          </w:tcPr>
          <w:p w14:paraId="3BF33870" w14:textId="77777777" w:rsidR="006634FD" w:rsidRPr="006634FD" w:rsidRDefault="006634FD">
            <w:pPr>
              <w:pStyle w:val="ConsPlusNormal"/>
              <w:jc w:val="center"/>
            </w:pPr>
            <w:r w:rsidRPr="006634FD">
              <w:t>НГ</w:t>
            </w:r>
          </w:p>
        </w:tc>
        <w:tc>
          <w:tcPr>
            <w:tcW w:w="1417" w:type="dxa"/>
            <w:vAlign w:val="center"/>
          </w:tcPr>
          <w:p w14:paraId="7CC8F86D" w14:textId="77777777" w:rsidR="006634FD" w:rsidRPr="006634FD" w:rsidRDefault="006634FD">
            <w:pPr>
              <w:pStyle w:val="ConsPlusNormal"/>
              <w:jc w:val="center"/>
            </w:pPr>
            <w:r w:rsidRPr="006634FD">
              <w:t>НГ</w:t>
            </w:r>
          </w:p>
        </w:tc>
        <w:tc>
          <w:tcPr>
            <w:tcW w:w="1020" w:type="dxa"/>
            <w:vAlign w:val="center"/>
          </w:tcPr>
          <w:p w14:paraId="44EF6256" w14:textId="77777777" w:rsidR="006634FD" w:rsidRPr="006634FD" w:rsidRDefault="006634FD">
            <w:pPr>
              <w:pStyle w:val="ConsPlusNormal"/>
              <w:jc w:val="center"/>
            </w:pPr>
            <w:r w:rsidRPr="006634FD">
              <w:t>0,5/0,5</w:t>
            </w:r>
          </w:p>
        </w:tc>
        <w:tc>
          <w:tcPr>
            <w:tcW w:w="1020" w:type="dxa"/>
            <w:vAlign w:val="center"/>
          </w:tcPr>
          <w:p w14:paraId="2E9C5715" w14:textId="77777777" w:rsidR="006634FD" w:rsidRPr="006634FD" w:rsidRDefault="006634FD">
            <w:pPr>
              <w:pStyle w:val="ConsPlusNormal"/>
              <w:jc w:val="center"/>
            </w:pPr>
            <w:r w:rsidRPr="006634FD">
              <w:t>3,0/3,0</w:t>
            </w:r>
          </w:p>
        </w:tc>
        <w:tc>
          <w:tcPr>
            <w:tcW w:w="1020" w:type="dxa"/>
            <w:vAlign w:val="center"/>
          </w:tcPr>
          <w:p w14:paraId="3EC5924D" w14:textId="77777777" w:rsidR="006634FD" w:rsidRPr="006634FD" w:rsidRDefault="006634FD">
            <w:pPr>
              <w:pStyle w:val="ConsPlusNormal"/>
              <w:jc w:val="center"/>
            </w:pPr>
            <w:r w:rsidRPr="006634FD">
              <w:t>6,0/6,0</w:t>
            </w:r>
          </w:p>
        </w:tc>
        <w:tc>
          <w:tcPr>
            <w:tcW w:w="907" w:type="dxa"/>
            <w:vAlign w:val="center"/>
          </w:tcPr>
          <w:p w14:paraId="3C8A6D5D" w14:textId="77777777" w:rsidR="006634FD" w:rsidRPr="006634FD" w:rsidRDefault="006634FD">
            <w:pPr>
              <w:pStyle w:val="ConsPlusNormal"/>
              <w:jc w:val="center"/>
            </w:pPr>
            <w:r w:rsidRPr="006634FD">
              <w:t>6,0/6,0</w:t>
            </w:r>
          </w:p>
        </w:tc>
        <w:tc>
          <w:tcPr>
            <w:tcW w:w="850" w:type="dxa"/>
            <w:vAlign w:val="center"/>
          </w:tcPr>
          <w:p w14:paraId="25925703" w14:textId="77777777" w:rsidR="006634FD" w:rsidRPr="006634FD" w:rsidRDefault="006634FD">
            <w:pPr>
              <w:pStyle w:val="ConsPlusNormal"/>
              <w:jc w:val="center"/>
            </w:pPr>
            <w:r w:rsidRPr="006634FD">
              <w:t>6,0/6,0</w:t>
            </w:r>
          </w:p>
        </w:tc>
        <w:tc>
          <w:tcPr>
            <w:tcW w:w="1077" w:type="dxa"/>
            <w:vAlign w:val="center"/>
          </w:tcPr>
          <w:p w14:paraId="7A20D9D7" w14:textId="77777777" w:rsidR="006634FD" w:rsidRPr="006634FD" w:rsidRDefault="006634FD">
            <w:pPr>
              <w:pStyle w:val="ConsPlusNormal"/>
              <w:jc w:val="center"/>
            </w:pPr>
            <w:r w:rsidRPr="006634FD">
              <w:t>6,0/6,0</w:t>
            </w:r>
          </w:p>
        </w:tc>
        <w:tc>
          <w:tcPr>
            <w:tcW w:w="907" w:type="dxa"/>
            <w:vAlign w:val="center"/>
          </w:tcPr>
          <w:p w14:paraId="5951FF72" w14:textId="77777777" w:rsidR="006634FD" w:rsidRPr="006634FD" w:rsidRDefault="006634FD">
            <w:pPr>
              <w:pStyle w:val="ConsPlusNormal"/>
              <w:jc w:val="center"/>
            </w:pPr>
            <w:r w:rsidRPr="006634FD">
              <w:t>2,0/2,0</w:t>
            </w:r>
          </w:p>
        </w:tc>
        <w:tc>
          <w:tcPr>
            <w:tcW w:w="1077" w:type="dxa"/>
            <w:vAlign w:val="center"/>
          </w:tcPr>
          <w:p w14:paraId="39C19972" w14:textId="77777777" w:rsidR="006634FD" w:rsidRPr="006634FD" w:rsidRDefault="006634FD">
            <w:pPr>
              <w:pStyle w:val="ConsPlusNormal"/>
            </w:pPr>
          </w:p>
        </w:tc>
        <w:tc>
          <w:tcPr>
            <w:tcW w:w="1020" w:type="dxa"/>
            <w:vAlign w:val="center"/>
          </w:tcPr>
          <w:p w14:paraId="53288CDE" w14:textId="77777777" w:rsidR="006634FD" w:rsidRPr="006634FD" w:rsidRDefault="006634FD">
            <w:pPr>
              <w:pStyle w:val="ConsPlusNormal"/>
              <w:jc w:val="center"/>
            </w:pPr>
            <w:r w:rsidRPr="006634FD">
              <w:t>0,5/0,5</w:t>
            </w:r>
          </w:p>
        </w:tc>
        <w:tc>
          <w:tcPr>
            <w:tcW w:w="850" w:type="dxa"/>
            <w:vAlign w:val="center"/>
          </w:tcPr>
          <w:p w14:paraId="55B11469" w14:textId="77777777" w:rsidR="006634FD" w:rsidRPr="006634FD" w:rsidRDefault="006634FD">
            <w:pPr>
              <w:pStyle w:val="ConsPlusNormal"/>
            </w:pPr>
          </w:p>
        </w:tc>
        <w:tc>
          <w:tcPr>
            <w:tcW w:w="907" w:type="dxa"/>
            <w:vAlign w:val="center"/>
          </w:tcPr>
          <w:p w14:paraId="0568F257" w14:textId="77777777" w:rsidR="006634FD" w:rsidRPr="006634FD" w:rsidRDefault="006634FD">
            <w:pPr>
              <w:pStyle w:val="ConsPlusNormal"/>
            </w:pPr>
          </w:p>
        </w:tc>
        <w:tc>
          <w:tcPr>
            <w:tcW w:w="794" w:type="dxa"/>
            <w:vAlign w:val="center"/>
          </w:tcPr>
          <w:p w14:paraId="2625A031" w14:textId="77777777" w:rsidR="006634FD" w:rsidRPr="006634FD" w:rsidRDefault="006634FD">
            <w:pPr>
              <w:pStyle w:val="ConsPlusNormal"/>
            </w:pPr>
          </w:p>
        </w:tc>
        <w:tc>
          <w:tcPr>
            <w:tcW w:w="907" w:type="dxa"/>
            <w:tcBorders>
              <w:right w:val="nil"/>
            </w:tcBorders>
          </w:tcPr>
          <w:p w14:paraId="0C7F2E34" w14:textId="77777777" w:rsidR="006634FD" w:rsidRPr="006634FD" w:rsidRDefault="006634FD">
            <w:pPr>
              <w:pStyle w:val="ConsPlusNormal"/>
              <w:jc w:val="both"/>
            </w:pPr>
          </w:p>
        </w:tc>
      </w:tr>
      <w:tr w:rsidR="006634FD" w:rsidRPr="006634FD" w14:paraId="4458CBBB" w14:textId="77777777">
        <w:tc>
          <w:tcPr>
            <w:tcW w:w="680" w:type="dxa"/>
            <w:vMerge/>
            <w:tcBorders>
              <w:left w:val="nil"/>
              <w:bottom w:val="nil"/>
            </w:tcBorders>
          </w:tcPr>
          <w:p w14:paraId="0254145C" w14:textId="77777777" w:rsidR="006634FD" w:rsidRPr="006634FD" w:rsidRDefault="006634FD">
            <w:pPr>
              <w:pStyle w:val="ConsPlusNormal"/>
            </w:pPr>
          </w:p>
        </w:tc>
        <w:tc>
          <w:tcPr>
            <w:tcW w:w="1040" w:type="dxa"/>
            <w:gridSpan w:val="2"/>
            <w:vMerge/>
          </w:tcPr>
          <w:p w14:paraId="6E9DC3E4" w14:textId="77777777" w:rsidR="006634FD" w:rsidRPr="006634FD" w:rsidRDefault="006634FD">
            <w:pPr>
              <w:pStyle w:val="ConsPlusNormal"/>
            </w:pPr>
          </w:p>
        </w:tc>
        <w:tc>
          <w:tcPr>
            <w:tcW w:w="794" w:type="dxa"/>
            <w:vAlign w:val="center"/>
          </w:tcPr>
          <w:p w14:paraId="3571040F" w14:textId="77777777" w:rsidR="006634FD" w:rsidRPr="006634FD" w:rsidRDefault="006634FD">
            <w:pPr>
              <w:pStyle w:val="ConsPlusNormal"/>
              <w:jc w:val="both"/>
            </w:pPr>
            <w:r w:rsidRPr="006634FD">
              <w:t>дальнозоркость</w:t>
            </w:r>
          </w:p>
        </w:tc>
        <w:tc>
          <w:tcPr>
            <w:tcW w:w="794" w:type="dxa"/>
            <w:vAlign w:val="center"/>
          </w:tcPr>
          <w:p w14:paraId="4BB5722A" w14:textId="77777777" w:rsidR="006634FD" w:rsidRPr="006634FD" w:rsidRDefault="006634FD">
            <w:pPr>
              <w:pStyle w:val="ConsPlusNormal"/>
            </w:pPr>
          </w:p>
        </w:tc>
        <w:tc>
          <w:tcPr>
            <w:tcW w:w="794" w:type="dxa"/>
            <w:vAlign w:val="center"/>
          </w:tcPr>
          <w:p w14:paraId="0AE99060" w14:textId="77777777" w:rsidR="006634FD" w:rsidRPr="006634FD" w:rsidRDefault="006634FD">
            <w:pPr>
              <w:pStyle w:val="ConsPlusNormal"/>
              <w:jc w:val="center"/>
            </w:pPr>
            <w:r w:rsidRPr="006634FD">
              <w:t>1,0/1,0</w:t>
            </w:r>
          </w:p>
        </w:tc>
        <w:tc>
          <w:tcPr>
            <w:tcW w:w="1361" w:type="dxa"/>
            <w:vAlign w:val="center"/>
          </w:tcPr>
          <w:p w14:paraId="3D54618E" w14:textId="77777777" w:rsidR="006634FD" w:rsidRPr="006634FD" w:rsidRDefault="006634FD">
            <w:pPr>
              <w:pStyle w:val="ConsPlusNormal"/>
              <w:jc w:val="center"/>
            </w:pPr>
            <w:r w:rsidRPr="006634FD">
              <w:t>НГ</w:t>
            </w:r>
          </w:p>
        </w:tc>
        <w:tc>
          <w:tcPr>
            <w:tcW w:w="1417" w:type="dxa"/>
            <w:vAlign w:val="center"/>
          </w:tcPr>
          <w:p w14:paraId="692F64A4" w14:textId="77777777" w:rsidR="006634FD" w:rsidRPr="006634FD" w:rsidRDefault="006634FD">
            <w:pPr>
              <w:pStyle w:val="ConsPlusNormal"/>
              <w:jc w:val="center"/>
            </w:pPr>
            <w:r w:rsidRPr="006634FD">
              <w:t>НГ</w:t>
            </w:r>
          </w:p>
        </w:tc>
        <w:tc>
          <w:tcPr>
            <w:tcW w:w="1020" w:type="dxa"/>
            <w:vAlign w:val="center"/>
          </w:tcPr>
          <w:p w14:paraId="5A34E289" w14:textId="77777777" w:rsidR="006634FD" w:rsidRPr="006634FD" w:rsidRDefault="006634FD">
            <w:pPr>
              <w:pStyle w:val="ConsPlusNormal"/>
              <w:jc w:val="center"/>
            </w:pPr>
            <w:r w:rsidRPr="006634FD">
              <w:t>НГ</w:t>
            </w:r>
          </w:p>
        </w:tc>
        <w:tc>
          <w:tcPr>
            <w:tcW w:w="1020" w:type="dxa"/>
            <w:vAlign w:val="center"/>
          </w:tcPr>
          <w:p w14:paraId="39E37E62" w14:textId="77777777" w:rsidR="006634FD" w:rsidRPr="006634FD" w:rsidRDefault="006634FD">
            <w:pPr>
              <w:pStyle w:val="ConsPlusNormal"/>
              <w:jc w:val="center"/>
            </w:pPr>
            <w:r w:rsidRPr="006634FD">
              <w:t>НГ</w:t>
            </w:r>
          </w:p>
        </w:tc>
        <w:tc>
          <w:tcPr>
            <w:tcW w:w="1020" w:type="dxa"/>
            <w:vAlign w:val="center"/>
          </w:tcPr>
          <w:p w14:paraId="67743C8E" w14:textId="77777777" w:rsidR="006634FD" w:rsidRPr="006634FD" w:rsidRDefault="006634FD">
            <w:pPr>
              <w:pStyle w:val="ConsPlusNormal"/>
              <w:jc w:val="center"/>
            </w:pPr>
            <w:r w:rsidRPr="006634FD">
              <w:t>3,0/3,0</w:t>
            </w:r>
          </w:p>
        </w:tc>
        <w:tc>
          <w:tcPr>
            <w:tcW w:w="907" w:type="dxa"/>
            <w:vAlign w:val="center"/>
          </w:tcPr>
          <w:p w14:paraId="7144144F" w14:textId="77777777" w:rsidR="006634FD" w:rsidRPr="006634FD" w:rsidRDefault="006634FD">
            <w:pPr>
              <w:pStyle w:val="ConsPlusNormal"/>
              <w:jc w:val="center"/>
            </w:pPr>
            <w:r w:rsidRPr="006634FD">
              <w:t>3,0/3,0</w:t>
            </w:r>
          </w:p>
        </w:tc>
        <w:tc>
          <w:tcPr>
            <w:tcW w:w="850" w:type="dxa"/>
            <w:vAlign w:val="center"/>
          </w:tcPr>
          <w:p w14:paraId="5BCC1D26" w14:textId="77777777" w:rsidR="006634FD" w:rsidRPr="006634FD" w:rsidRDefault="006634FD">
            <w:pPr>
              <w:pStyle w:val="ConsPlusNormal"/>
              <w:jc w:val="center"/>
            </w:pPr>
            <w:r w:rsidRPr="006634FD">
              <w:t>3,0/3,0</w:t>
            </w:r>
          </w:p>
        </w:tc>
        <w:tc>
          <w:tcPr>
            <w:tcW w:w="1077" w:type="dxa"/>
            <w:vAlign w:val="center"/>
          </w:tcPr>
          <w:p w14:paraId="40871DC9" w14:textId="77777777" w:rsidR="006634FD" w:rsidRPr="006634FD" w:rsidRDefault="006634FD">
            <w:pPr>
              <w:pStyle w:val="ConsPlusNormal"/>
              <w:jc w:val="center"/>
            </w:pPr>
            <w:r w:rsidRPr="006634FD">
              <w:t>3,0/3,0</w:t>
            </w:r>
          </w:p>
        </w:tc>
        <w:tc>
          <w:tcPr>
            <w:tcW w:w="907" w:type="dxa"/>
            <w:vAlign w:val="center"/>
          </w:tcPr>
          <w:p w14:paraId="1A8E7FD7" w14:textId="77777777" w:rsidR="006634FD" w:rsidRPr="006634FD" w:rsidRDefault="006634FD">
            <w:pPr>
              <w:pStyle w:val="ConsPlusNormal"/>
              <w:jc w:val="center"/>
            </w:pPr>
            <w:r w:rsidRPr="006634FD">
              <w:t>2,0/2,0</w:t>
            </w:r>
          </w:p>
        </w:tc>
        <w:tc>
          <w:tcPr>
            <w:tcW w:w="1077" w:type="dxa"/>
            <w:vAlign w:val="center"/>
          </w:tcPr>
          <w:p w14:paraId="67CB0A15" w14:textId="77777777" w:rsidR="006634FD" w:rsidRPr="006634FD" w:rsidRDefault="006634FD">
            <w:pPr>
              <w:pStyle w:val="ConsPlusNormal"/>
            </w:pPr>
          </w:p>
        </w:tc>
        <w:tc>
          <w:tcPr>
            <w:tcW w:w="1020" w:type="dxa"/>
            <w:vAlign w:val="center"/>
          </w:tcPr>
          <w:p w14:paraId="734EC38F" w14:textId="77777777" w:rsidR="006634FD" w:rsidRPr="006634FD" w:rsidRDefault="006634FD">
            <w:pPr>
              <w:pStyle w:val="ConsPlusNormal"/>
              <w:jc w:val="center"/>
            </w:pPr>
            <w:r w:rsidRPr="006634FD">
              <w:t>1,0/1,0</w:t>
            </w:r>
          </w:p>
        </w:tc>
        <w:tc>
          <w:tcPr>
            <w:tcW w:w="850" w:type="dxa"/>
            <w:vAlign w:val="center"/>
          </w:tcPr>
          <w:p w14:paraId="2FB12F6C" w14:textId="77777777" w:rsidR="006634FD" w:rsidRPr="006634FD" w:rsidRDefault="006634FD">
            <w:pPr>
              <w:pStyle w:val="ConsPlusNormal"/>
            </w:pPr>
          </w:p>
        </w:tc>
        <w:tc>
          <w:tcPr>
            <w:tcW w:w="907" w:type="dxa"/>
            <w:vAlign w:val="center"/>
          </w:tcPr>
          <w:p w14:paraId="3B75206B" w14:textId="77777777" w:rsidR="006634FD" w:rsidRPr="006634FD" w:rsidRDefault="006634FD">
            <w:pPr>
              <w:pStyle w:val="ConsPlusNormal"/>
            </w:pPr>
          </w:p>
        </w:tc>
        <w:tc>
          <w:tcPr>
            <w:tcW w:w="794" w:type="dxa"/>
            <w:vAlign w:val="center"/>
          </w:tcPr>
          <w:p w14:paraId="17698F13" w14:textId="77777777" w:rsidR="006634FD" w:rsidRPr="006634FD" w:rsidRDefault="006634FD">
            <w:pPr>
              <w:pStyle w:val="ConsPlusNormal"/>
            </w:pPr>
          </w:p>
        </w:tc>
        <w:tc>
          <w:tcPr>
            <w:tcW w:w="907" w:type="dxa"/>
            <w:tcBorders>
              <w:right w:val="nil"/>
            </w:tcBorders>
          </w:tcPr>
          <w:p w14:paraId="47A29C73" w14:textId="77777777" w:rsidR="006634FD" w:rsidRPr="006634FD" w:rsidRDefault="006634FD">
            <w:pPr>
              <w:pStyle w:val="ConsPlusNormal"/>
              <w:jc w:val="both"/>
            </w:pPr>
          </w:p>
        </w:tc>
      </w:tr>
      <w:tr w:rsidR="006634FD" w:rsidRPr="006634FD" w14:paraId="0334D87F" w14:textId="77777777">
        <w:tc>
          <w:tcPr>
            <w:tcW w:w="680" w:type="dxa"/>
            <w:vMerge/>
            <w:tcBorders>
              <w:left w:val="nil"/>
              <w:bottom w:val="nil"/>
            </w:tcBorders>
          </w:tcPr>
          <w:p w14:paraId="1D8CAA9D" w14:textId="77777777" w:rsidR="006634FD" w:rsidRPr="006634FD" w:rsidRDefault="006634FD">
            <w:pPr>
              <w:pStyle w:val="ConsPlusNormal"/>
            </w:pPr>
          </w:p>
        </w:tc>
        <w:tc>
          <w:tcPr>
            <w:tcW w:w="1040" w:type="dxa"/>
            <w:gridSpan w:val="2"/>
            <w:vMerge/>
          </w:tcPr>
          <w:p w14:paraId="387A0F2B" w14:textId="77777777" w:rsidR="006634FD" w:rsidRPr="006634FD" w:rsidRDefault="006634FD">
            <w:pPr>
              <w:pStyle w:val="ConsPlusNormal"/>
            </w:pPr>
          </w:p>
        </w:tc>
        <w:tc>
          <w:tcPr>
            <w:tcW w:w="794" w:type="dxa"/>
            <w:vAlign w:val="center"/>
          </w:tcPr>
          <w:p w14:paraId="3DA4BF0F" w14:textId="77777777" w:rsidR="006634FD" w:rsidRPr="006634FD" w:rsidRDefault="006634FD">
            <w:pPr>
              <w:pStyle w:val="ConsPlusNormal"/>
              <w:jc w:val="both"/>
            </w:pPr>
            <w:r w:rsidRPr="006634FD">
              <w:t>астигматизм</w:t>
            </w:r>
          </w:p>
        </w:tc>
        <w:tc>
          <w:tcPr>
            <w:tcW w:w="794" w:type="dxa"/>
            <w:vAlign w:val="center"/>
          </w:tcPr>
          <w:p w14:paraId="74428580" w14:textId="77777777" w:rsidR="006634FD" w:rsidRPr="006634FD" w:rsidRDefault="006634FD">
            <w:pPr>
              <w:pStyle w:val="ConsPlusNormal"/>
              <w:jc w:val="center"/>
            </w:pPr>
            <w:r w:rsidRPr="006634FD">
              <w:t>0,5/0,5</w:t>
            </w:r>
          </w:p>
        </w:tc>
        <w:tc>
          <w:tcPr>
            <w:tcW w:w="794" w:type="dxa"/>
            <w:vAlign w:val="center"/>
          </w:tcPr>
          <w:p w14:paraId="370884A6" w14:textId="77777777" w:rsidR="006634FD" w:rsidRPr="006634FD" w:rsidRDefault="006634FD">
            <w:pPr>
              <w:pStyle w:val="ConsPlusNormal"/>
              <w:jc w:val="center"/>
            </w:pPr>
            <w:r w:rsidRPr="006634FD">
              <w:t>0,5/0,5</w:t>
            </w:r>
          </w:p>
        </w:tc>
        <w:tc>
          <w:tcPr>
            <w:tcW w:w="1361" w:type="dxa"/>
            <w:vAlign w:val="center"/>
          </w:tcPr>
          <w:p w14:paraId="5CD5A59A" w14:textId="77777777" w:rsidR="006634FD" w:rsidRPr="006634FD" w:rsidRDefault="006634FD">
            <w:pPr>
              <w:pStyle w:val="ConsPlusNormal"/>
              <w:jc w:val="center"/>
            </w:pPr>
            <w:r w:rsidRPr="006634FD">
              <w:t>НГ</w:t>
            </w:r>
          </w:p>
        </w:tc>
        <w:tc>
          <w:tcPr>
            <w:tcW w:w="1417" w:type="dxa"/>
            <w:vAlign w:val="center"/>
          </w:tcPr>
          <w:p w14:paraId="0B3EE1DC" w14:textId="77777777" w:rsidR="006634FD" w:rsidRPr="006634FD" w:rsidRDefault="006634FD">
            <w:pPr>
              <w:pStyle w:val="ConsPlusNormal"/>
              <w:jc w:val="center"/>
            </w:pPr>
            <w:r w:rsidRPr="006634FD">
              <w:t>Простой 0,5/0,5</w:t>
            </w:r>
          </w:p>
        </w:tc>
        <w:tc>
          <w:tcPr>
            <w:tcW w:w="1020" w:type="dxa"/>
            <w:vAlign w:val="center"/>
          </w:tcPr>
          <w:p w14:paraId="066B7165" w14:textId="77777777" w:rsidR="006634FD" w:rsidRPr="006634FD" w:rsidRDefault="006634FD">
            <w:pPr>
              <w:pStyle w:val="ConsPlusNormal"/>
              <w:jc w:val="center"/>
            </w:pPr>
            <w:r w:rsidRPr="006634FD">
              <w:t>0,5/0,5</w:t>
            </w:r>
          </w:p>
        </w:tc>
        <w:tc>
          <w:tcPr>
            <w:tcW w:w="1020" w:type="dxa"/>
            <w:vAlign w:val="center"/>
          </w:tcPr>
          <w:p w14:paraId="62E9D335" w14:textId="77777777" w:rsidR="006634FD" w:rsidRPr="006634FD" w:rsidRDefault="006634FD">
            <w:pPr>
              <w:pStyle w:val="ConsPlusNormal"/>
              <w:jc w:val="center"/>
            </w:pPr>
            <w:r w:rsidRPr="006634FD">
              <w:t>1,0/1,0</w:t>
            </w:r>
          </w:p>
        </w:tc>
        <w:tc>
          <w:tcPr>
            <w:tcW w:w="1020" w:type="dxa"/>
            <w:vAlign w:val="center"/>
          </w:tcPr>
          <w:p w14:paraId="3F5875D7" w14:textId="77777777" w:rsidR="006634FD" w:rsidRPr="006634FD" w:rsidRDefault="006634FD">
            <w:pPr>
              <w:pStyle w:val="ConsPlusNormal"/>
              <w:jc w:val="center"/>
            </w:pPr>
            <w:r w:rsidRPr="006634FD">
              <w:t>2,0/2,0</w:t>
            </w:r>
          </w:p>
        </w:tc>
        <w:tc>
          <w:tcPr>
            <w:tcW w:w="907" w:type="dxa"/>
            <w:vAlign w:val="center"/>
          </w:tcPr>
          <w:p w14:paraId="3FAD8DED" w14:textId="77777777" w:rsidR="006634FD" w:rsidRPr="006634FD" w:rsidRDefault="006634FD">
            <w:pPr>
              <w:pStyle w:val="ConsPlusNormal"/>
              <w:jc w:val="center"/>
            </w:pPr>
            <w:r w:rsidRPr="006634FD">
              <w:t>2,0/2,0</w:t>
            </w:r>
          </w:p>
        </w:tc>
        <w:tc>
          <w:tcPr>
            <w:tcW w:w="850" w:type="dxa"/>
            <w:vAlign w:val="center"/>
          </w:tcPr>
          <w:p w14:paraId="002A8841" w14:textId="77777777" w:rsidR="006634FD" w:rsidRPr="006634FD" w:rsidRDefault="006634FD">
            <w:pPr>
              <w:pStyle w:val="ConsPlusNormal"/>
              <w:jc w:val="center"/>
            </w:pPr>
            <w:r w:rsidRPr="006634FD">
              <w:t>2,0/2,0</w:t>
            </w:r>
          </w:p>
        </w:tc>
        <w:tc>
          <w:tcPr>
            <w:tcW w:w="1077" w:type="dxa"/>
            <w:vAlign w:val="center"/>
          </w:tcPr>
          <w:p w14:paraId="7AB9E034" w14:textId="77777777" w:rsidR="006634FD" w:rsidRPr="006634FD" w:rsidRDefault="006634FD">
            <w:pPr>
              <w:pStyle w:val="ConsPlusNormal"/>
              <w:jc w:val="center"/>
            </w:pPr>
            <w:r w:rsidRPr="006634FD">
              <w:t>2,0/2,0</w:t>
            </w:r>
          </w:p>
        </w:tc>
        <w:tc>
          <w:tcPr>
            <w:tcW w:w="907" w:type="dxa"/>
            <w:vAlign w:val="center"/>
          </w:tcPr>
          <w:p w14:paraId="47DB2CBE" w14:textId="77777777" w:rsidR="006634FD" w:rsidRPr="006634FD" w:rsidRDefault="006634FD">
            <w:pPr>
              <w:pStyle w:val="ConsPlusNormal"/>
              <w:jc w:val="center"/>
            </w:pPr>
            <w:r w:rsidRPr="006634FD">
              <w:t>1,0/1,0</w:t>
            </w:r>
          </w:p>
        </w:tc>
        <w:tc>
          <w:tcPr>
            <w:tcW w:w="1077" w:type="dxa"/>
            <w:vAlign w:val="center"/>
          </w:tcPr>
          <w:p w14:paraId="3E505502" w14:textId="77777777" w:rsidR="006634FD" w:rsidRPr="006634FD" w:rsidRDefault="006634FD">
            <w:pPr>
              <w:pStyle w:val="ConsPlusNormal"/>
            </w:pPr>
          </w:p>
        </w:tc>
        <w:tc>
          <w:tcPr>
            <w:tcW w:w="1020" w:type="dxa"/>
            <w:vAlign w:val="center"/>
          </w:tcPr>
          <w:p w14:paraId="2AD9FB5B" w14:textId="77777777" w:rsidR="006634FD" w:rsidRPr="006634FD" w:rsidRDefault="006634FD">
            <w:pPr>
              <w:pStyle w:val="ConsPlusNormal"/>
              <w:jc w:val="center"/>
            </w:pPr>
            <w:r w:rsidRPr="006634FD">
              <w:t>0,5/0,5</w:t>
            </w:r>
          </w:p>
        </w:tc>
        <w:tc>
          <w:tcPr>
            <w:tcW w:w="850" w:type="dxa"/>
            <w:vAlign w:val="center"/>
          </w:tcPr>
          <w:p w14:paraId="078C8C6E" w14:textId="77777777" w:rsidR="006634FD" w:rsidRPr="006634FD" w:rsidRDefault="006634FD">
            <w:pPr>
              <w:pStyle w:val="ConsPlusNormal"/>
            </w:pPr>
          </w:p>
        </w:tc>
        <w:tc>
          <w:tcPr>
            <w:tcW w:w="907" w:type="dxa"/>
            <w:vAlign w:val="center"/>
          </w:tcPr>
          <w:p w14:paraId="35F41E8B" w14:textId="77777777" w:rsidR="006634FD" w:rsidRPr="006634FD" w:rsidRDefault="006634FD">
            <w:pPr>
              <w:pStyle w:val="ConsPlusNormal"/>
            </w:pPr>
          </w:p>
        </w:tc>
        <w:tc>
          <w:tcPr>
            <w:tcW w:w="794" w:type="dxa"/>
            <w:vAlign w:val="center"/>
          </w:tcPr>
          <w:p w14:paraId="71449861" w14:textId="77777777" w:rsidR="006634FD" w:rsidRPr="006634FD" w:rsidRDefault="006634FD">
            <w:pPr>
              <w:pStyle w:val="ConsPlusNormal"/>
            </w:pPr>
          </w:p>
        </w:tc>
        <w:tc>
          <w:tcPr>
            <w:tcW w:w="907" w:type="dxa"/>
            <w:tcBorders>
              <w:right w:val="nil"/>
            </w:tcBorders>
          </w:tcPr>
          <w:p w14:paraId="6F96B1EE" w14:textId="77777777" w:rsidR="006634FD" w:rsidRPr="006634FD" w:rsidRDefault="006634FD">
            <w:pPr>
              <w:pStyle w:val="ConsPlusNormal"/>
              <w:jc w:val="both"/>
            </w:pPr>
          </w:p>
        </w:tc>
      </w:tr>
      <w:tr w:rsidR="006634FD" w:rsidRPr="006634FD" w14:paraId="2FBE6E6E" w14:textId="77777777">
        <w:tc>
          <w:tcPr>
            <w:tcW w:w="680" w:type="dxa"/>
            <w:vMerge/>
            <w:tcBorders>
              <w:left w:val="nil"/>
              <w:bottom w:val="nil"/>
            </w:tcBorders>
          </w:tcPr>
          <w:p w14:paraId="1D623C4E" w14:textId="77777777" w:rsidR="006634FD" w:rsidRPr="006634FD" w:rsidRDefault="006634FD">
            <w:pPr>
              <w:pStyle w:val="ConsPlusNormal"/>
            </w:pPr>
          </w:p>
        </w:tc>
        <w:tc>
          <w:tcPr>
            <w:tcW w:w="680" w:type="dxa"/>
            <w:vMerge w:val="restart"/>
            <w:tcBorders>
              <w:bottom w:val="nil"/>
            </w:tcBorders>
            <w:vAlign w:val="center"/>
          </w:tcPr>
          <w:p w14:paraId="5CB050B5" w14:textId="77777777" w:rsidR="006634FD" w:rsidRPr="006634FD" w:rsidRDefault="006634FD">
            <w:pPr>
              <w:pStyle w:val="ConsPlusNormal"/>
              <w:jc w:val="both"/>
            </w:pPr>
            <w:r w:rsidRPr="006634FD">
              <w:t>Цветоощущение</w:t>
            </w:r>
          </w:p>
        </w:tc>
        <w:tc>
          <w:tcPr>
            <w:tcW w:w="1154" w:type="dxa"/>
            <w:gridSpan w:val="2"/>
            <w:vAlign w:val="center"/>
          </w:tcPr>
          <w:p w14:paraId="73150E76" w14:textId="77777777" w:rsidR="006634FD" w:rsidRPr="006634FD" w:rsidRDefault="006634FD">
            <w:pPr>
              <w:pStyle w:val="ConsPlusNormal"/>
              <w:jc w:val="both"/>
            </w:pPr>
            <w:proofErr w:type="spellStart"/>
            <w:r w:rsidRPr="006634FD">
              <w:t>дихромазия</w:t>
            </w:r>
            <w:proofErr w:type="spellEnd"/>
          </w:p>
        </w:tc>
        <w:tc>
          <w:tcPr>
            <w:tcW w:w="794" w:type="dxa"/>
            <w:vAlign w:val="center"/>
          </w:tcPr>
          <w:p w14:paraId="09D8B57D" w14:textId="77777777" w:rsidR="006634FD" w:rsidRPr="006634FD" w:rsidRDefault="006634FD">
            <w:pPr>
              <w:pStyle w:val="ConsPlusNormal"/>
              <w:jc w:val="center"/>
            </w:pPr>
            <w:r w:rsidRPr="006634FD">
              <w:t>НГ</w:t>
            </w:r>
          </w:p>
        </w:tc>
        <w:tc>
          <w:tcPr>
            <w:tcW w:w="794" w:type="dxa"/>
            <w:vAlign w:val="center"/>
          </w:tcPr>
          <w:p w14:paraId="59B7302F" w14:textId="77777777" w:rsidR="006634FD" w:rsidRPr="006634FD" w:rsidRDefault="006634FD">
            <w:pPr>
              <w:pStyle w:val="ConsPlusNormal"/>
              <w:jc w:val="center"/>
            </w:pPr>
            <w:r w:rsidRPr="006634FD">
              <w:t>НГ</w:t>
            </w:r>
          </w:p>
        </w:tc>
        <w:tc>
          <w:tcPr>
            <w:tcW w:w="1361" w:type="dxa"/>
            <w:vAlign w:val="center"/>
          </w:tcPr>
          <w:p w14:paraId="63C0689E" w14:textId="77777777" w:rsidR="006634FD" w:rsidRPr="006634FD" w:rsidRDefault="006634FD">
            <w:pPr>
              <w:pStyle w:val="ConsPlusNormal"/>
              <w:jc w:val="center"/>
            </w:pPr>
            <w:r w:rsidRPr="006634FD">
              <w:t>НГ</w:t>
            </w:r>
          </w:p>
        </w:tc>
        <w:tc>
          <w:tcPr>
            <w:tcW w:w="1417" w:type="dxa"/>
            <w:vAlign w:val="center"/>
          </w:tcPr>
          <w:p w14:paraId="677A64AA" w14:textId="77777777" w:rsidR="006634FD" w:rsidRPr="006634FD" w:rsidRDefault="006634FD">
            <w:pPr>
              <w:pStyle w:val="ConsPlusNormal"/>
              <w:jc w:val="center"/>
            </w:pPr>
            <w:r w:rsidRPr="006634FD">
              <w:t>НГ</w:t>
            </w:r>
          </w:p>
        </w:tc>
        <w:tc>
          <w:tcPr>
            <w:tcW w:w="1020" w:type="dxa"/>
            <w:vAlign w:val="center"/>
          </w:tcPr>
          <w:p w14:paraId="5D74C3D8" w14:textId="77777777" w:rsidR="006634FD" w:rsidRPr="006634FD" w:rsidRDefault="006634FD">
            <w:pPr>
              <w:pStyle w:val="ConsPlusNormal"/>
              <w:jc w:val="center"/>
            </w:pPr>
            <w:r w:rsidRPr="006634FD">
              <w:t>НГ</w:t>
            </w:r>
          </w:p>
        </w:tc>
        <w:tc>
          <w:tcPr>
            <w:tcW w:w="1020" w:type="dxa"/>
            <w:vAlign w:val="center"/>
          </w:tcPr>
          <w:p w14:paraId="638A197F" w14:textId="77777777" w:rsidR="006634FD" w:rsidRPr="006634FD" w:rsidRDefault="006634FD">
            <w:pPr>
              <w:pStyle w:val="ConsPlusNormal"/>
              <w:jc w:val="center"/>
            </w:pPr>
            <w:r w:rsidRPr="006634FD">
              <w:t>НГ</w:t>
            </w:r>
          </w:p>
        </w:tc>
        <w:tc>
          <w:tcPr>
            <w:tcW w:w="1020" w:type="dxa"/>
            <w:vAlign w:val="center"/>
          </w:tcPr>
          <w:p w14:paraId="440109C8" w14:textId="77777777" w:rsidR="006634FD" w:rsidRPr="006634FD" w:rsidRDefault="006634FD">
            <w:pPr>
              <w:pStyle w:val="ConsPlusNormal"/>
              <w:jc w:val="center"/>
            </w:pPr>
            <w:r w:rsidRPr="006634FD">
              <w:t>НГ</w:t>
            </w:r>
          </w:p>
        </w:tc>
        <w:tc>
          <w:tcPr>
            <w:tcW w:w="907" w:type="dxa"/>
            <w:vAlign w:val="center"/>
          </w:tcPr>
          <w:p w14:paraId="76E12607" w14:textId="77777777" w:rsidR="006634FD" w:rsidRPr="006634FD" w:rsidRDefault="006634FD">
            <w:pPr>
              <w:pStyle w:val="ConsPlusNormal"/>
              <w:jc w:val="center"/>
            </w:pPr>
            <w:r w:rsidRPr="006634FD">
              <w:t>НГ</w:t>
            </w:r>
          </w:p>
        </w:tc>
        <w:tc>
          <w:tcPr>
            <w:tcW w:w="850" w:type="dxa"/>
            <w:vAlign w:val="center"/>
          </w:tcPr>
          <w:p w14:paraId="367CDBB8" w14:textId="77777777" w:rsidR="006634FD" w:rsidRPr="006634FD" w:rsidRDefault="006634FD">
            <w:pPr>
              <w:pStyle w:val="ConsPlusNormal"/>
              <w:jc w:val="center"/>
            </w:pPr>
            <w:r w:rsidRPr="006634FD">
              <w:t>НГ</w:t>
            </w:r>
          </w:p>
        </w:tc>
        <w:tc>
          <w:tcPr>
            <w:tcW w:w="1077" w:type="dxa"/>
            <w:vAlign w:val="center"/>
          </w:tcPr>
          <w:p w14:paraId="6F060160" w14:textId="77777777" w:rsidR="006634FD" w:rsidRPr="006634FD" w:rsidRDefault="006634FD">
            <w:pPr>
              <w:pStyle w:val="ConsPlusNormal"/>
              <w:jc w:val="center"/>
            </w:pPr>
            <w:r w:rsidRPr="006634FD">
              <w:t>НГ</w:t>
            </w:r>
          </w:p>
        </w:tc>
        <w:tc>
          <w:tcPr>
            <w:tcW w:w="907" w:type="dxa"/>
            <w:vAlign w:val="center"/>
          </w:tcPr>
          <w:p w14:paraId="546FB06B" w14:textId="77777777" w:rsidR="006634FD" w:rsidRPr="006634FD" w:rsidRDefault="006634FD">
            <w:pPr>
              <w:pStyle w:val="ConsPlusNormal"/>
              <w:jc w:val="center"/>
            </w:pPr>
            <w:r w:rsidRPr="006634FD">
              <w:t>НГ</w:t>
            </w:r>
          </w:p>
        </w:tc>
        <w:tc>
          <w:tcPr>
            <w:tcW w:w="1077" w:type="dxa"/>
            <w:vAlign w:val="center"/>
          </w:tcPr>
          <w:p w14:paraId="5BCFCC1D" w14:textId="77777777" w:rsidR="006634FD" w:rsidRPr="006634FD" w:rsidRDefault="006634FD">
            <w:pPr>
              <w:pStyle w:val="ConsPlusNormal"/>
              <w:jc w:val="center"/>
            </w:pPr>
            <w:r w:rsidRPr="006634FD">
              <w:t>НГ</w:t>
            </w:r>
          </w:p>
        </w:tc>
        <w:tc>
          <w:tcPr>
            <w:tcW w:w="1020" w:type="dxa"/>
            <w:vAlign w:val="center"/>
          </w:tcPr>
          <w:p w14:paraId="4DD66D2B" w14:textId="77777777" w:rsidR="006634FD" w:rsidRPr="006634FD" w:rsidRDefault="006634FD">
            <w:pPr>
              <w:pStyle w:val="ConsPlusNormal"/>
              <w:jc w:val="center"/>
            </w:pPr>
            <w:r w:rsidRPr="006634FD">
              <w:t>НГ</w:t>
            </w:r>
          </w:p>
        </w:tc>
        <w:tc>
          <w:tcPr>
            <w:tcW w:w="850" w:type="dxa"/>
            <w:vAlign w:val="center"/>
          </w:tcPr>
          <w:p w14:paraId="3626F565" w14:textId="77777777" w:rsidR="006634FD" w:rsidRPr="006634FD" w:rsidRDefault="006634FD">
            <w:pPr>
              <w:pStyle w:val="ConsPlusNormal"/>
              <w:jc w:val="center"/>
            </w:pPr>
            <w:r w:rsidRPr="006634FD">
              <w:t>НГ</w:t>
            </w:r>
          </w:p>
        </w:tc>
        <w:tc>
          <w:tcPr>
            <w:tcW w:w="907" w:type="dxa"/>
            <w:vAlign w:val="center"/>
          </w:tcPr>
          <w:p w14:paraId="0FA0F751" w14:textId="77777777" w:rsidR="006634FD" w:rsidRPr="006634FD" w:rsidRDefault="006634FD">
            <w:pPr>
              <w:pStyle w:val="ConsPlusNormal"/>
            </w:pPr>
          </w:p>
        </w:tc>
        <w:tc>
          <w:tcPr>
            <w:tcW w:w="794" w:type="dxa"/>
            <w:vAlign w:val="center"/>
          </w:tcPr>
          <w:p w14:paraId="2D3C86D0" w14:textId="77777777" w:rsidR="006634FD" w:rsidRPr="006634FD" w:rsidRDefault="006634FD">
            <w:pPr>
              <w:pStyle w:val="ConsPlusNormal"/>
            </w:pPr>
          </w:p>
        </w:tc>
        <w:tc>
          <w:tcPr>
            <w:tcW w:w="907" w:type="dxa"/>
            <w:tcBorders>
              <w:right w:val="nil"/>
            </w:tcBorders>
          </w:tcPr>
          <w:p w14:paraId="060CAFBC" w14:textId="77777777" w:rsidR="006634FD" w:rsidRPr="006634FD" w:rsidRDefault="006634FD">
            <w:pPr>
              <w:pStyle w:val="ConsPlusNormal"/>
              <w:jc w:val="both"/>
            </w:pPr>
          </w:p>
        </w:tc>
      </w:tr>
      <w:tr w:rsidR="006634FD" w:rsidRPr="006634FD" w14:paraId="0A9D0617" w14:textId="77777777">
        <w:tc>
          <w:tcPr>
            <w:tcW w:w="680" w:type="dxa"/>
            <w:vMerge/>
            <w:tcBorders>
              <w:left w:val="nil"/>
              <w:bottom w:val="nil"/>
            </w:tcBorders>
          </w:tcPr>
          <w:p w14:paraId="379F2F1A" w14:textId="77777777" w:rsidR="006634FD" w:rsidRPr="006634FD" w:rsidRDefault="006634FD">
            <w:pPr>
              <w:pStyle w:val="ConsPlusNormal"/>
            </w:pPr>
          </w:p>
        </w:tc>
        <w:tc>
          <w:tcPr>
            <w:tcW w:w="680" w:type="dxa"/>
            <w:vMerge/>
            <w:tcBorders>
              <w:bottom w:val="nil"/>
            </w:tcBorders>
          </w:tcPr>
          <w:p w14:paraId="70DEDAAC" w14:textId="77777777" w:rsidR="006634FD" w:rsidRPr="006634FD" w:rsidRDefault="006634FD">
            <w:pPr>
              <w:pStyle w:val="ConsPlusNormal"/>
            </w:pPr>
          </w:p>
        </w:tc>
        <w:tc>
          <w:tcPr>
            <w:tcW w:w="360" w:type="dxa"/>
            <w:vMerge w:val="restart"/>
            <w:tcBorders>
              <w:bottom w:val="nil"/>
            </w:tcBorders>
            <w:vAlign w:val="center"/>
          </w:tcPr>
          <w:p w14:paraId="3077FDB5" w14:textId="77777777" w:rsidR="006634FD" w:rsidRPr="006634FD" w:rsidRDefault="006634FD">
            <w:pPr>
              <w:pStyle w:val="ConsPlusNormal"/>
              <w:jc w:val="both"/>
            </w:pPr>
            <w:proofErr w:type="spellStart"/>
            <w:r w:rsidRPr="006634FD">
              <w:t>цветослабость</w:t>
            </w:r>
            <w:proofErr w:type="spellEnd"/>
          </w:p>
        </w:tc>
        <w:tc>
          <w:tcPr>
            <w:tcW w:w="794" w:type="dxa"/>
            <w:vAlign w:val="center"/>
          </w:tcPr>
          <w:p w14:paraId="064CE119" w14:textId="77777777" w:rsidR="006634FD" w:rsidRPr="006634FD" w:rsidRDefault="006634FD">
            <w:pPr>
              <w:pStyle w:val="ConsPlusNormal"/>
              <w:jc w:val="both"/>
            </w:pPr>
            <w:r w:rsidRPr="006634FD">
              <w:t>III или II ст.</w:t>
            </w:r>
          </w:p>
        </w:tc>
        <w:tc>
          <w:tcPr>
            <w:tcW w:w="794" w:type="dxa"/>
            <w:vAlign w:val="center"/>
          </w:tcPr>
          <w:p w14:paraId="4E64357A" w14:textId="77777777" w:rsidR="006634FD" w:rsidRPr="006634FD" w:rsidRDefault="006634FD">
            <w:pPr>
              <w:pStyle w:val="ConsPlusNormal"/>
              <w:jc w:val="center"/>
            </w:pPr>
            <w:r w:rsidRPr="006634FD">
              <w:t>НГ</w:t>
            </w:r>
          </w:p>
        </w:tc>
        <w:tc>
          <w:tcPr>
            <w:tcW w:w="794" w:type="dxa"/>
            <w:vAlign w:val="center"/>
          </w:tcPr>
          <w:p w14:paraId="75646867" w14:textId="77777777" w:rsidR="006634FD" w:rsidRPr="006634FD" w:rsidRDefault="006634FD">
            <w:pPr>
              <w:pStyle w:val="ConsPlusNormal"/>
              <w:jc w:val="center"/>
            </w:pPr>
            <w:r w:rsidRPr="006634FD">
              <w:t>НГ</w:t>
            </w:r>
          </w:p>
        </w:tc>
        <w:tc>
          <w:tcPr>
            <w:tcW w:w="1361" w:type="dxa"/>
            <w:vAlign w:val="center"/>
          </w:tcPr>
          <w:p w14:paraId="28062484" w14:textId="77777777" w:rsidR="006634FD" w:rsidRPr="006634FD" w:rsidRDefault="006634FD">
            <w:pPr>
              <w:pStyle w:val="ConsPlusNormal"/>
              <w:jc w:val="center"/>
            </w:pPr>
            <w:r w:rsidRPr="006634FD">
              <w:t>НГ</w:t>
            </w:r>
          </w:p>
        </w:tc>
        <w:tc>
          <w:tcPr>
            <w:tcW w:w="1417" w:type="dxa"/>
            <w:vAlign w:val="center"/>
          </w:tcPr>
          <w:p w14:paraId="0EB3A16A" w14:textId="77777777" w:rsidR="006634FD" w:rsidRPr="006634FD" w:rsidRDefault="006634FD">
            <w:pPr>
              <w:pStyle w:val="ConsPlusNormal"/>
              <w:jc w:val="center"/>
            </w:pPr>
            <w:r w:rsidRPr="006634FD">
              <w:t>НГ</w:t>
            </w:r>
          </w:p>
        </w:tc>
        <w:tc>
          <w:tcPr>
            <w:tcW w:w="1020" w:type="dxa"/>
            <w:vAlign w:val="center"/>
          </w:tcPr>
          <w:p w14:paraId="1C442199" w14:textId="77777777" w:rsidR="006634FD" w:rsidRPr="006634FD" w:rsidRDefault="006634FD">
            <w:pPr>
              <w:pStyle w:val="ConsPlusNormal"/>
              <w:jc w:val="center"/>
            </w:pPr>
            <w:r w:rsidRPr="006634FD">
              <w:t>НГ</w:t>
            </w:r>
          </w:p>
        </w:tc>
        <w:tc>
          <w:tcPr>
            <w:tcW w:w="1020" w:type="dxa"/>
            <w:vAlign w:val="center"/>
          </w:tcPr>
          <w:p w14:paraId="7CC9A5FF" w14:textId="77777777" w:rsidR="006634FD" w:rsidRPr="006634FD" w:rsidRDefault="006634FD">
            <w:pPr>
              <w:pStyle w:val="ConsPlusNormal"/>
              <w:jc w:val="center"/>
            </w:pPr>
            <w:r w:rsidRPr="006634FD">
              <w:t>НГ</w:t>
            </w:r>
          </w:p>
        </w:tc>
        <w:tc>
          <w:tcPr>
            <w:tcW w:w="1020" w:type="dxa"/>
            <w:vAlign w:val="center"/>
          </w:tcPr>
          <w:p w14:paraId="5EF22969" w14:textId="77777777" w:rsidR="006634FD" w:rsidRPr="006634FD" w:rsidRDefault="006634FD">
            <w:pPr>
              <w:pStyle w:val="ConsPlusNormal"/>
              <w:jc w:val="center"/>
            </w:pPr>
            <w:r w:rsidRPr="006634FD">
              <w:t>НГ</w:t>
            </w:r>
          </w:p>
        </w:tc>
        <w:tc>
          <w:tcPr>
            <w:tcW w:w="907" w:type="dxa"/>
            <w:vAlign w:val="center"/>
          </w:tcPr>
          <w:p w14:paraId="0B2B9211" w14:textId="77777777" w:rsidR="006634FD" w:rsidRPr="006634FD" w:rsidRDefault="006634FD">
            <w:pPr>
              <w:pStyle w:val="ConsPlusNormal"/>
            </w:pPr>
          </w:p>
        </w:tc>
        <w:tc>
          <w:tcPr>
            <w:tcW w:w="850" w:type="dxa"/>
            <w:vAlign w:val="center"/>
          </w:tcPr>
          <w:p w14:paraId="218F3F63" w14:textId="77777777" w:rsidR="006634FD" w:rsidRPr="006634FD" w:rsidRDefault="006634FD">
            <w:pPr>
              <w:pStyle w:val="ConsPlusNormal"/>
            </w:pPr>
          </w:p>
        </w:tc>
        <w:tc>
          <w:tcPr>
            <w:tcW w:w="1077" w:type="dxa"/>
            <w:vAlign w:val="center"/>
          </w:tcPr>
          <w:p w14:paraId="0F7F8F10" w14:textId="77777777" w:rsidR="006634FD" w:rsidRPr="006634FD" w:rsidRDefault="006634FD">
            <w:pPr>
              <w:pStyle w:val="ConsPlusNormal"/>
              <w:jc w:val="center"/>
            </w:pPr>
            <w:r w:rsidRPr="006634FD">
              <w:t>НГ</w:t>
            </w:r>
          </w:p>
        </w:tc>
        <w:tc>
          <w:tcPr>
            <w:tcW w:w="907" w:type="dxa"/>
            <w:vAlign w:val="center"/>
          </w:tcPr>
          <w:p w14:paraId="2BA000FA" w14:textId="77777777" w:rsidR="006634FD" w:rsidRPr="006634FD" w:rsidRDefault="006634FD">
            <w:pPr>
              <w:pStyle w:val="ConsPlusNormal"/>
              <w:jc w:val="center"/>
            </w:pPr>
            <w:r w:rsidRPr="006634FD">
              <w:t>НГ</w:t>
            </w:r>
          </w:p>
        </w:tc>
        <w:tc>
          <w:tcPr>
            <w:tcW w:w="1077" w:type="dxa"/>
            <w:vAlign w:val="center"/>
          </w:tcPr>
          <w:p w14:paraId="34523815" w14:textId="77777777" w:rsidR="006634FD" w:rsidRPr="006634FD" w:rsidRDefault="006634FD">
            <w:pPr>
              <w:pStyle w:val="ConsPlusNormal"/>
            </w:pPr>
          </w:p>
        </w:tc>
        <w:tc>
          <w:tcPr>
            <w:tcW w:w="1020" w:type="dxa"/>
            <w:vAlign w:val="center"/>
          </w:tcPr>
          <w:p w14:paraId="513E5F7C" w14:textId="77777777" w:rsidR="006634FD" w:rsidRPr="006634FD" w:rsidRDefault="006634FD">
            <w:pPr>
              <w:pStyle w:val="ConsPlusNormal"/>
              <w:jc w:val="center"/>
            </w:pPr>
            <w:r w:rsidRPr="006634FD">
              <w:t>НГ</w:t>
            </w:r>
          </w:p>
        </w:tc>
        <w:tc>
          <w:tcPr>
            <w:tcW w:w="850" w:type="dxa"/>
            <w:vAlign w:val="center"/>
          </w:tcPr>
          <w:p w14:paraId="60E1FA6D" w14:textId="77777777" w:rsidR="006634FD" w:rsidRPr="006634FD" w:rsidRDefault="006634FD">
            <w:pPr>
              <w:pStyle w:val="ConsPlusNormal"/>
            </w:pPr>
          </w:p>
        </w:tc>
        <w:tc>
          <w:tcPr>
            <w:tcW w:w="907" w:type="dxa"/>
            <w:vAlign w:val="center"/>
          </w:tcPr>
          <w:p w14:paraId="58511464" w14:textId="77777777" w:rsidR="006634FD" w:rsidRPr="006634FD" w:rsidRDefault="006634FD">
            <w:pPr>
              <w:pStyle w:val="ConsPlusNormal"/>
            </w:pPr>
          </w:p>
        </w:tc>
        <w:tc>
          <w:tcPr>
            <w:tcW w:w="794" w:type="dxa"/>
            <w:vAlign w:val="center"/>
          </w:tcPr>
          <w:p w14:paraId="398836A4" w14:textId="77777777" w:rsidR="006634FD" w:rsidRPr="006634FD" w:rsidRDefault="006634FD">
            <w:pPr>
              <w:pStyle w:val="ConsPlusNormal"/>
            </w:pPr>
          </w:p>
        </w:tc>
        <w:tc>
          <w:tcPr>
            <w:tcW w:w="907" w:type="dxa"/>
            <w:tcBorders>
              <w:right w:val="nil"/>
            </w:tcBorders>
          </w:tcPr>
          <w:p w14:paraId="39A50426" w14:textId="77777777" w:rsidR="006634FD" w:rsidRPr="006634FD" w:rsidRDefault="006634FD">
            <w:pPr>
              <w:pStyle w:val="ConsPlusNormal"/>
              <w:jc w:val="both"/>
            </w:pPr>
          </w:p>
        </w:tc>
      </w:tr>
      <w:tr w:rsidR="006634FD" w:rsidRPr="006634FD" w14:paraId="7B9A6F35" w14:textId="77777777">
        <w:tblPrEx>
          <w:tblBorders>
            <w:insideH w:val="nil"/>
          </w:tblBorders>
        </w:tblPrEx>
        <w:tc>
          <w:tcPr>
            <w:tcW w:w="680" w:type="dxa"/>
            <w:vMerge/>
            <w:tcBorders>
              <w:left w:val="nil"/>
              <w:bottom w:val="nil"/>
            </w:tcBorders>
          </w:tcPr>
          <w:p w14:paraId="44FF637E" w14:textId="77777777" w:rsidR="006634FD" w:rsidRPr="006634FD" w:rsidRDefault="006634FD">
            <w:pPr>
              <w:pStyle w:val="ConsPlusNormal"/>
            </w:pPr>
          </w:p>
        </w:tc>
        <w:tc>
          <w:tcPr>
            <w:tcW w:w="680" w:type="dxa"/>
            <w:vMerge/>
            <w:tcBorders>
              <w:bottom w:val="nil"/>
            </w:tcBorders>
          </w:tcPr>
          <w:p w14:paraId="1498A906" w14:textId="77777777" w:rsidR="006634FD" w:rsidRPr="006634FD" w:rsidRDefault="006634FD">
            <w:pPr>
              <w:pStyle w:val="ConsPlusNormal"/>
            </w:pPr>
          </w:p>
        </w:tc>
        <w:tc>
          <w:tcPr>
            <w:tcW w:w="360" w:type="dxa"/>
            <w:vMerge/>
            <w:tcBorders>
              <w:bottom w:val="nil"/>
            </w:tcBorders>
          </w:tcPr>
          <w:p w14:paraId="3F991343" w14:textId="77777777" w:rsidR="006634FD" w:rsidRPr="006634FD" w:rsidRDefault="006634FD">
            <w:pPr>
              <w:pStyle w:val="ConsPlusNormal"/>
            </w:pPr>
          </w:p>
        </w:tc>
        <w:tc>
          <w:tcPr>
            <w:tcW w:w="794" w:type="dxa"/>
            <w:tcBorders>
              <w:bottom w:val="nil"/>
            </w:tcBorders>
            <w:vAlign w:val="center"/>
          </w:tcPr>
          <w:p w14:paraId="6E84C123" w14:textId="77777777" w:rsidR="006634FD" w:rsidRPr="006634FD" w:rsidRDefault="006634FD">
            <w:pPr>
              <w:pStyle w:val="ConsPlusNormal"/>
              <w:jc w:val="both"/>
            </w:pPr>
            <w:r w:rsidRPr="006634FD">
              <w:t>I ст.</w:t>
            </w:r>
          </w:p>
        </w:tc>
        <w:tc>
          <w:tcPr>
            <w:tcW w:w="794" w:type="dxa"/>
            <w:tcBorders>
              <w:bottom w:val="nil"/>
            </w:tcBorders>
            <w:vAlign w:val="center"/>
          </w:tcPr>
          <w:p w14:paraId="75F246B6" w14:textId="77777777" w:rsidR="006634FD" w:rsidRPr="006634FD" w:rsidRDefault="006634FD">
            <w:pPr>
              <w:pStyle w:val="ConsPlusNormal"/>
            </w:pPr>
          </w:p>
        </w:tc>
        <w:tc>
          <w:tcPr>
            <w:tcW w:w="794" w:type="dxa"/>
            <w:tcBorders>
              <w:bottom w:val="nil"/>
            </w:tcBorders>
            <w:vAlign w:val="center"/>
          </w:tcPr>
          <w:p w14:paraId="6A8F9CA4" w14:textId="77777777" w:rsidR="006634FD" w:rsidRPr="006634FD" w:rsidRDefault="006634FD">
            <w:pPr>
              <w:pStyle w:val="ConsPlusNormal"/>
            </w:pPr>
          </w:p>
        </w:tc>
        <w:tc>
          <w:tcPr>
            <w:tcW w:w="1361" w:type="dxa"/>
            <w:tcBorders>
              <w:bottom w:val="nil"/>
            </w:tcBorders>
            <w:vAlign w:val="center"/>
          </w:tcPr>
          <w:p w14:paraId="22792868" w14:textId="77777777" w:rsidR="006634FD" w:rsidRPr="006634FD" w:rsidRDefault="006634FD">
            <w:pPr>
              <w:pStyle w:val="ConsPlusNormal"/>
              <w:jc w:val="center"/>
            </w:pPr>
            <w:r w:rsidRPr="006634FD">
              <w:t>НГ</w:t>
            </w:r>
          </w:p>
        </w:tc>
        <w:tc>
          <w:tcPr>
            <w:tcW w:w="1417" w:type="dxa"/>
            <w:tcBorders>
              <w:bottom w:val="nil"/>
            </w:tcBorders>
            <w:vAlign w:val="center"/>
          </w:tcPr>
          <w:p w14:paraId="1D0FD5AE" w14:textId="77777777" w:rsidR="006634FD" w:rsidRPr="006634FD" w:rsidRDefault="006634FD">
            <w:pPr>
              <w:pStyle w:val="ConsPlusNormal"/>
              <w:jc w:val="center"/>
            </w:pPr>
            <w:r w:rsidRPr="006634FD">
              <w:t>НГ</w:t>
            </w:r>
          </w:p>
        </w:tc>
        <w:tc>
          <w:tcPr>
            <w:tcW w:w="1020" w:type="dxa"/>
            <w:tcBorders>
              <w:bottom w:val="nil"/>
            </w:tcBorders>
            <w:vAlign w:val="center"/>
          </w:tcPr>
          <w:p w14:paraId="03853B06" w14:textId="77777777" w:rsidR="006634FD" w:rsidRPr="006634FD" w:rsidRDefault="006634FD">
            <w:pPr>
              <w:pStyle w:val="ConsPlusNormal"/>
            </w:pPr>
          </w:p>
        </w:tc>
        <w:tc>
          <w:tcPr>
            <w:tcW w:w="1020" w:type="dxa"/>
            <w:tcBorders>
              <w:bottom w:val="nil"/>
            </w:tcBorders>
            <w:vAlign w:val="center"/>
          </w:tcPr>
          <w:p w14:paraId="2935FB3F" w14:textId="77777777" w:rsidR="006634FD" w:rsidRPr="006634FD" w:rsidRDefault="006634FD">
            <w:pPr>
              <w:pStyle w:val="ConsPlusNormal"/>
            </w:pPr>
          </w:p>
        </w:tc>
        <w:tc>
          <w:tcPr>
            <w:tcW w:w="1020" w:type="dxa"/>
            <w:tcBorders>
              <w:bottom w:val="nil"/>
            </w:tcBorders>
            <w:vAlign w:val="center"/>
          </w:tcPr>
          <w:p w14:paraId="16F45DDB" w14:textId="77777777" w:rsidR="006634FD" w:rsidRPr="006634FD" w:rsidRDefault="006634FD">
            <w:pPr>
              <w:pStyle w:val="ConsPlusNormal"/>
            </w:pPr>
          </w:p>
        </w:tc>
        <w:tc>
          <w:tcPr>
            <w:tcW w:w="907" w:type="dxa"/>
            <w:tcBorders>
              <w:bottom w:val="nil"/>
            </w:tcBorders>
            <w:vAlign w:val="center"/>
          </w:tcPr>
          <w:p w14:paraId="37C1565A" w14:textId="77777777" w:rsidR="006634FD" w:rsidRPr="006634FD" w:rsidRDefault="006634FD">
            <w:pPr>
              <w:pStyle w:val="ConsPlusNormal"/>
            </w:pPr>
          </w:p>
        </w:tc>
        <w:tc>
          <w:tcPr>
            <w:tcW w:w="850" w:type="dxa"/>
            <w:tcBorders>
              <w:bottom w:val="nil"/>
            </w:tcBorders>
            <w:vAlign w:val="center"/>
          </w:tcPr>
          <w:p w14:paraId="0F1A9297" w14:textId="77777777" w:rsidR="006634FD" w:rsidRPr="006634FD" w:rsidRDefault="006634FD">
            <w:pPr>
              <w:pStyle w:val="ConsPlusNormal"/>
            </w:pPr>
          </w:p>
        </w:tc>
        <w:tc>
          <w:tcPr>
            <w:tcW w:w="1077" w:type="dxa"/>
            <w:tcBorders>
              <w:bottom w:val="nil"/>
            </w:tcBorders>
            <w:vAlign w:val="center"/>
          </w:tcPr>
          <w:p w14:paraId="097660CF" w14:textId="77777777" w:rsidR="006634FD" w:rsidRPr="006634FD" w:rsidRDefault="006634FD">
            <w:pPr>
              <w:pStyle w:val="ConsPlusNormal"/>
            </w:pPr>
          </w:p>
        </w:tc>
        <w:tc>
          <w:tcPr>
            <w:tcW w:w="907" w:type="dxa"/>
            <w:tcBorders>
              <w:bottom w:val="nil"/>
            </w:tcBorders>
            <w:vAlign w:val="center"/>
          </w:tcPr>
          <w:p w14:paraId="1D6C9049" w14:textId="77777777" w:rsidR="006634FD" w:rsidRPr="006634FD" w:rsidRDefault="006634FD">
            <w:pPr>
              <w:pStyle w:val="ConsPlusNormal"/>
            </w:pPr>
          </w:p>
        </w:tc>
        <w:tc>
          <w:tcPr>
            <w:tcW w:w="1077" w:type="dxa"/>
            <w:tcBorders>
              <w:bottom w:val="nil"/>
            </w:tcBorders>
            <w:vAlign w:val="center"/>
          </w:tcPr>
          <w:p w14:paraId="68E80500" w14:textId="77777777" w:rsidR="006634FD" w:rsidRPr="006634FD" w:rsidRDefault="006634FD">
            <w:pPr>
              <w:pStyle w:val="ConsPlusNormal"/>
            </w:pPr>
          </w:p>
        </w:tc>
        <w:tc>
          <w:tcPr>
            <w:tcW w:w="1020" w:type="dxa"/>
            <w:tcBorders>
              <w:bottom w:val="nil"/>
            </w:tcBorders>
            <w:vAlign w:val="center"/>
          </w:tcPr>
          <w:p w14:paraId="2814D1F4" w14:textId="77777777" w:rsidR="006634FD" w:rsidRPr="006634FD" w:rsidRDefault="006634FD">
            <w:pPr>
              <w:pStyle w:val="ConsPlusNormal"/>
              <w:jc w:val="center"/>
            </w:pPr>
            <w:r w:rsidRPr="006634FD">
              <w:t>НГ</w:t>
            </w:r>
          </w:p>
        </w:tc>
        <w:tc>
          <w:tcPr>
            <w:tcW w:w="850" w:type="dxa"/>
            <w:tcBorders>
              <w:bottom w:val="nil"/>
            </w:tcBorders>
            <w:vAlign w:val="center"/>
          </w:tcPr>
          <w:p w14:paraId="41C74845" w14:textId="77777777" w:rsidR="006634FD" w:rsidRPr="006634FD" w:rsidRDefault="006634FD">
            <w:pPr>
              <w:pStyle w:val="ConsPlusNormal"/>
            </w:pPr>
          </w:p>
        </w:tc>
        <w:tc>
          <w:tcPr>
            <w:tcW w:w="907" w:type="dxa"/>
            <w:tcBorders>
              <w:bottom w:val="nil"/>
            </w:tcBorders>
            <w:vAlign w:val="center"/>
          </w:tcPr>
          <w:p w14:paraId="152C559D" w14:textId="77777777" w:rsidR="006634FD" w:rsidRPr="006634FD" w:rsidRDefault="006634FD">
            <w:pPr>
              <w:pStyle w:val="ConsPlusNormal"/>
            </w:pPr>
          </w:p>
        </w:tc>
        <w:tc>
          <w:tcPr>
            <w:tcW w:w="794" w:type="dxa"/>
            <w:tcBorders>
              <w:bottom w:val="nil"/>
            </w:tcBorders>
            <w:vAlign w:val="center"/>
          </w:tcPr>
          <w:p w14:paraId="60DD13A4" w14:textId="77777777" w:rsidR="006634FD" w:rsidRPr="006634FD" w:rsidRDefault="006634FD">
            <w:pPr>
              <w:pStyle w:val="ConsPlusNormal"/>
            </w:pPr>
          </w:p>
        </w:tc>
        <w:tc>
          <w:tcPr>
            <w:tcW w:w="907" w:type="dxa"/>
            <w:tcBorders>
              <w:bottom w:val="nil"/>
              <w:right w:val="nil"/>
            </w:tcBorders>
          </w:tcPr>
          <w:p w14:paraId="1C476FD8" w14:textId="77777777" w:rsidR="006634FD" w:rsidRPr="006634FD" w:rsidRDefault="006634FD">
            <w:pPr>
              <w:pStyle w:val="ConsPlusNormal"/>
              <w:jc w:val="both"/>
            </w:pPr>
          </w:p>
        </w:tc>
      </w:tr>
      <w:tr w:rsidR="006634FD" w:rsidRPr="006634FD" w14:paraId="6CD123FA" w14:textId="77777777">
        <w:tblPrEx>
          <w:tblBorders>
            <w:insideH w:val="nil"/>
          </w:tblBorders>
        </w:tblPrEx>
        <w:tc>
          <w:tcPr>
            <w:tcW w:w="19236" w:type="dxa"/>
            <w:gridSpan w:val="21"/>
            <w:tcBorders>
              <w:top w:val="nil"/>
              <w:left w:val="nil"/>
              <w:right w:val="nil"/>
            </w:tcBorders>
          </w:tcPr>
          <w:p w14:paraId="6EA937DE" w14:textId="7996E9CA" w:rsidR="006634FD" w:rsidRPr="006634FD" w:rsidRDefault="006634FD">
            <w:pPr>
              <w:pStyle w:val="ConsPlusNormal"/>
              <w:jc w:val="both"/>
            </w:pPr>
            <w:r w:rsidRPr="006634FD">
              <w:t>(в ред. Приказа Министра обороны РФ от 31.07.2017 N 475)</w:t>
            </w:r>
          </w:p>
        </w:tc>
      </w:tr>
      <w:tr w:rsidR="006634FD" w:rsidRPr="006634FD" w14:paraId="13E55A29" w14:textId="77777777">
        <w:tc>
          <w:tcPr>
            <w:tcW w:w="3308" w:type="dxa"/>
            <w:gridSpan w:val="5"/>
            <w:tcBorders>
              <w:left w:val="nil"/>
            </w:tcBorders>
            <w:vAlign w:val="center"/>
          </w:tcPr>
          <w:p w14:paraId="2E5E100D" w14:textId="77777777" w:rsidR="006634FD" w:rsidRPr="006634FD" w:rsidRDefault="006634FD">
            <w:pPr>
              <w:pStyle w:val="ConsPlusNormal"/>
              <w:jc w:val="both"/>
            </w:pPr>
            <w:r w:rsidRPr="006634FD">
              <w:t>Косоглазие при отсутствии бинокулярного зрения</w:t>
            </w:r>
          </w:p>
        </w:tc>
        <w:tc>
          <w:tcPr>
            <w:tcW w:w="794" w:type="dxa"/>
            <w:vAlign w:val="center"/>
          </w:tcPr>
          <w:p w14:paraId="699AA1A8" w14:textId="77777777" w:rsidR="006634FD" w:rsidRPr="006634FD" w:rsidRDefault="006634FD">
            <w:pPr>
              <w:pStyle w:val="ConsPlusNormal"/>
              <w:jc w:val="center"/>
            </w:pPr>
            <w:r w:rsidRPr="006634FD">
              <w:t>НГ</w:t>
            </w:r>
          </w:p>
        </w:tc>
        <w:tc>
          <w:tcPr>
            <w:tcW w:w="1361" w:type="dxa"/>
            <w:vAlign w:val="center"/>
          </w:tcPr>
          <w:p w14:paraId="6C388930" w14:textId="77777777" w:rsidR="006634FD" w:rsidRPr="006634FD" w:rsidRDefault="006634FD">
            <w:pPr>
              <w:pStyle w:val="ConsPlusNormal"/>
              <w:jc w:val="center"/>
            </w:pPr>
            <w:r w:rsidRPr="006634FD">
              <w:t>НГ</w:t>
            </w:r>
          </w:p>
        </w:tc>
        <w:tc>
          <w:tcPr>
            <w:tcW w:w="1417" w:type="dxa"/>
            <w:vAlign w:val="center"/>
          </w:tcPr>
          <w:p w14:paraId="4FF3EA80" w14:textId="77777777" w:rsidR="006634FD" w:rsidRPr="006634FD" w:rsidRDefault="006634FD">
            <w:pPr>
              <w:pStyle w:val="ConsPlusNormal"/>
              <w:jc w:val="center"/>
            </w:pPr>
            <w:r w:rsidRPr="006634FD">
              <w:t>НГ</w:t>
            </w:r>
          </w:p>
        </w:tc>
        <w:tc>
          <w:tcPr>
            <w:tcW w:w="1020" w:type="dxa"/>
            <w:vAlign w:val="center"/>
          </w:tcPr>
          <w:p w14:paraId="5B781846" w14:textId="77777777" w:rsidR="006634FD" w:rsidRPr="006634FD" w:rsidRDefault="006634FD">
            <w:pPr>
              <w:pStyle w:val="ConsPlusNormal"/>
              <w:jc w:val="center"/>
            </w:pPr>
            <w:r w:rsidRPr="006634FD">
              <w:t>НГ</w:t>
            </w:r>
          </w:p>
        </w:tc>
        <w:tc>
          <w:tcPr>
            <w:tcW w:w="1020" w:type="dxa"/>
            <w:vAlign w:val="center"/>
          </w:tcPr>
          <w:p w14:paraId="29482539" w14:textId="77777777" w:rsidR="006634FD" w:rsidRPr="006634FD" w:rsidRDefault="006634FD">
            <w:pPr>
              <w:pStyle w:val="ConsPlusNormal"/>
              <w:jc w:val="center"/>
            </w:pPr>
            <w:r w:rsidRPr="006634FD">
              <w:t>НГ</w:t>
            </w:r>
          </w:p>
        </w:tc>
        <w:tc>
          <w:tcPr>
            <w:tcW w:w="1020" w:type="dxa"/>
            <w:vAlign w:val="center"/>
          </w:tcPr>
          <w:p w14:paraId="4FC8D5D8" w14:textId="77777777" w:rsidR="006634FD" w:rsidRPr="006634FD" w:rsidRDefault="006634FD">
            <w:pPr>
              <w:pStyle w:val="ConsPlusNormal"/>
              <w:jc w:val="center"/>
            </w:pPr>
            <w:r w:rsidRPr="006634FD">
              <w:t>НГ</w:t>
            </w:r>
          </w:p>
        </w:tc>
        <w:tc>
          <w:tcPr>
            <w:tcW w:w="907" w:type="dxa"/>
            <w:vAlign w:val="center"/>
          </w:tcPr>
          <w:p w14:paraId="66C0AD03" w14:textId="77777777" w:rsidR="006634FD" w:rsidRPr="006634FD" w:rsidRDefault="006634FD">
            <w:pPr>
              <w:pStyle w:val="ConsPlusNormal"/>
            </w:pPr>
          </w:p>
        </w:tc>
        <w:tc>
          <w:tcPr>
            <w:tcW w:w="850" w:type="dxa"/>
            <w:vAlign w:val="center"/>
          </w:tcPr>
          <w:p w14:paraId="08BA3B5D" w14:textId="77777777" w:rsidR="006634FD" w:rsidRPr="006634FD" w:rsidRDefault="006634FD">
            <w:pPr>
              <w:pStyle w:val="ConsPlusNormal"/>
            </w:pPr>
          </w:p>
        </w:tc>
        <w:tc>
          <w:tcPr>
            <w:tcW w:w="1077" w:type="dxa"/>
            <w:vAlign w:val="center"/>
          </w:tcPr>
          <w:p w14:paraId="6B840825" w14:textId="77777777" w:rsidR="006634FD" w:rsidRPr="006634FD" w:rsidRDefault="006634FD">
            <w:pPr>
              <w:pStyle w:val="ConsPlusNormal"/>
            </w:pPr>
          </w:p>
        </w:tc>
        <w:tc>
          <w:tcPr>
            <w:tcW w:w="907" w:type="dxa"/>
            <w:vAlign w:val="center"/>
          </w:tcPr>
          <w:p w14:paraId="43395779" w14:textId="77777777" w:rsidR="006634FD" w:rsidRPr="006634FD" w:rsidRDefault="006634FD">
            <w:pPr>
              <w:pStyle w:val="ConsPlusNormal"/>
            </w:pPr>
          </w:p>
        </w:tc>
        <w:tc>
          <w:tcPr>
            <w:tcW w:w="1077" w:type="dxa"/>
            <w:vAlign w:val="center"/>
          </w:tcPr>
          <w:p w14:paraId="09DD8351" w14:textId="77777777" w:rsidR="006634FD" w:rsidRPr="006634FD" w:rsidRDefault="006634FD">
            <w:pPr>
              <w:pStyle w:val="ConsPlusNormal"/>
              <w:jc w:val="center"/>
            </w:pPr>
            <w:r w:rsidRPr="006634FD">
              <w:t>НГ</w:t>
            </w:r>
          </w:p>
        </w:tc>
        <w:tc>
          <w:tcPr>
            <w:tcW w:w="1020" w:type="dxa"/>
            <w:vAlign w:val="center"/>
          </w:tcPr>
          <w:p w14:paraId="12038369" w14:textId="77777777" w:rsidR="006634FD" w:rsidRPr="006634FD" w:rsidRDefault="006634FD">
            <w:pPr>
              <w:pStyle w:val="ConsPlusNormal"/>
              <w:jc w:val="center"/>
            </w:pPr>
            <w:r w:rsidRPr="006634FD">
              <w:t>НГ</w:t>
            </w:r>
          </w:p>
        </w:tc>
        <w:tc>
          <w:tcPr>
            <w:tcW w:w="850" w:type="dxa"/>
            <w:vAlign w:val="center"/>
          </w:tcPr>
          <w:p w14:paraId="2BD5037A" w14:textId="77777777" w:rsidR="006634FD" w:rsidRPr="006634FD" w:rsidRDefault="006634FD">
            <w:pPr>
              <w:pStyle w:val="ConsPlusNormal"/>
              <w:jc w:val="center"/>
            </w:pPr>
            <w:r w:rsidRPr="006634FD">
              <w:t>НГ</w:t>
            </w:r>
          </w:p>
        </w:tc>
        <w:tc>
          <w:tcPr>
            <w:tcW w:w="907" w:type="dxa"/>
            <w:vAlign w:val="center"/>
          </w:tcPr>
          <w:p w14:paraId="25F318DE" w14:textId="77777777" w:rsidR="006634FD" w:rsidRPr="006634FD" w:rsidRDefault="006634FD">
            <w:pPr>
              <w:pStyle w:val="ConsPlusNormal"/>
              <w:jc w:val="center"/>
            </w:pPr>
            <w:r w:rsidRPr="006634FD">
              <w:t>НГ</w:t>
            </w:r>
          </w:p>
        </w:tc>
        <w:tc>
          <w:tcPr>
            <w:tcW w:w="794" w:type="dxa"/>
            <w:vAlign w:val="center"/>
          </w:tcPr>
          <w:p w14:paraId="7A0DC34D" w14:textId="77777777" w:rsidR="006634FD" w:rsidRPr="006634FD" w:rsidRDefault="006634FD">
            <w:pPr>
              <w:pStyle w:val="ConsPlusNormal"/>
              <w:jc w:val="center"/>
            </w:pPr>
            <w:r w:rsidRPr="006634FD">
              <w:t>НГ</w:t>
            </w:r>
          </w:p>
        </w:tc>
        <w:tc>
          <w:tcPr>
            <w:tcW w:w="907" w:type="dxa"/>
            <w:tcBorders>
              <w:right w:val="nil"/>
            </w:tcBorders>
            <w:vAlign w:val="center"/>
          </w:tcPr>
          <w:p w14:paraId="7D0A6C30" w14:textId="77777777" w:rsidR="006634FD" w:rsidRPr="006634FD" w:rsidRDefault="006634FD">
            <w:pPr>
              <w:pStyle w:val="ConsPlusNormal"/>
            </w:pPr>
          </w:p>
        </w:tc>
      </w:tr>
      <w:tr w:rsidR="006634FD" w:rsidRPr="006634FD" w14:paraId="2BC4B2ED" w14:textId="77777777">
        <w:tc>
          <w:tcPr>
            <w:tcW w:w="3308" w:type="dxa"/>
            <w:gridSpan w:val="5"/>
            <w:tcBorders>
              <w:left w:val="nil"/>
            </w:tcBorders>
            <w:vAlign w:val="center"/>
          </w:tcPr>
          <w:p w14:paraId="60C09FF3" w14:textId="77777777" w:rsidR="006634FD" w:rsidRPr="006634FD" w:rsidRDefault="006634FD">
            <w:pPr>
              <w:pStyle w:val="ConsPlusNormal"/>
              <w:jc w:val="both"/>
            </w:pPr>
            <w:r w:rsidRPr="006634FD">
              <w:t xml:space="preserve">Нарушение аккомодации и </w:t>
            </w:r>
            <w:proofErr w:type="spellStart"/>
            <w:r w:rsidRPr="006634FD">
              <w:t>темновой</w:t>
            </w:r>
            <w:proofErr w:type="spellEnd"/>
            <w:r w:rsidRPr="006634FD">
              <w:t xml:space="preserve"> адаптации</w:t>
            </w:r>
          </w:p>
        </w:tc>
        <w:tc>
          <w:tcPr>
            <w:tcW w:w="794" w:type="dxa"/>
            <w:vAlign w:val="center"/>
          </w:tcPr>
          <w:p w14:paraId="58C50AF0" w14:textId="77777777" w:rsidR="006634FD" w:rsidRPr="006634FD" w:rsidRDefault="006634FD">
            <w:pPr>
              <w:pStyle w:val="ConsPlusNormal"/>
              <w:jc w:val="center"/>
            </w:pPr>
            <w:r w:rsidRPr="006634FD">
              <w:t>НГ</w:t>
            </w:r>
          </w:p>
        </w:tc>
        <w:tc>
          <w:tcPr>
            <w:tcW w:w="1361" w:type="dxa"/>
            <w:vAlign w:val="center"/>
          </w:tcPr>
          <w:p w14:paraId="1A4174FA" w14:textId="77777777" w:rsidR="006634FD" w:rsidRPr="006634FD" w:rsidRDefault="006634FD">
            <w:pPr>
              <w:pStyle w:val="ConsPlusNormal"/>
              <w:jc w:val="center"/>
            </w:pPr>
            <w:r w:rsidRPr="006634FD">
              <w:t>НГ</w:t>
            </w:r>
          </w:p>
        </w:tc>
        <w:tc>
          <w:tcPr>
            <w:tcW w:w="1417" w:type="dxa"/>
            <w:vAlign w:val="center"/>
          </w:tcPr>
          <w:p w14:paraId="5C3161DA" w14:textId="77777777" w:rsidR="006634FD" w:rsidRPr="006634FD" w:rsidRDefault="006634FD">
            <w:pPr>
              <w:pStyle w:val="ConsPlusNormal"/>
              <w:jc w:val="center"/>
            </w:pPr>
            <w:r w:rsidRPr="006634FD">
              <w:t>НГ</w:t>
            </w:r>
          </w:p>
        </w:tc>
        <w:tc>
          <w:tcPr>
            <w:tcW w:w="1020" w:type="dxa"/>
            <w:vAlign w:val="center"/>
          </w:tcPr>
          <w:p w14:paraId="6D83C986" w14:textId="77777777" w:rsidR="006634FD" w:rsidRPr="006634FD" w:rsidRDefault="006634FD">
            <w:pPr>
              <w:pStyle w:val="ConsPlusNormal"/>
              <w:jc w:val="center"/>
            </w:pPr>
            <w:r w:rsidRPr="006634FD">
              <w:t>НГ</w:t>
            </w:r>
          </w:p>
        </w:tc>
        <w:tc>
          <w:tcPr>
            <w:tcW w:w="1020" w:type="dxa"/>
            <w:vAlign w:val="center"/>
          </w:tcPr>
          <w:p w14:paraId="73D71802" w14:textId="77777777" w:rsidR="006634FD" w:rsidRPr="006634FD" w:rsidRDefault="006634FD">
            <w:pPr>
              <w:pStyle w:val="ConsPlusNormal"/>
              <w:jc w:val="center"/>
            </w:pPr>
            <w:r w:rsidRPr="006634FD">
              <w:t>НГ</w:t>
            </w:r>
          </w:p>
        </w:tc>
        <w:tc>
          <w:tcPr>
            <w:tcW w:w="1020" w:type="dxa"/>
            <w:vAlign w:val="center"/>
          </w:tcPr>
          <w:p w14:paraId="1DC0E829" w14:textId="77777777" w:rsidR="006634FD" w:rsidRPr="006634FD" w:rsidRDefault="006634FD">
            <w:pPr>
              <w:pStyle w:val="ConsPlusNormal"/>
              <w:jc w:val="center"/>
            </w:pPr>
            <w:r w:rsidRPr="006634FD">
              <w:t>НГ</w:t>
            </w:r>
          </w:p>
        </w:tc>
        <w:tc>
          <w:tcPr>
            <w:tcW w:w="907" w:type="dxa"/>
            <w:vAlign w:val="center"/>
          </w:tcPr>
          <w:p w14:paraId="0C9721DF" w14:textId="77777777" w:rsidR="006634FD" w:rsidRPr="006634FD" w:rsidRDefault="006634FD">
            <w:pPr>
              <w:pStyle w:val="ConsPlusNormal"/>
            </w:pPr>
          </w:p>
        </w:tc>
        <w:tc>
          <w:tcPr>
            <w:tcW w:w="850" w:type="dxa"/>
            <w:vAlign w:val="center"/>
          </w:tcPr>
          <w:p w14:paraId="1CFB2B99" w14:textId="77777777" w:rsidR="006634FD" w:rsidRPr="006634FD" w:rsidRDefault="006634FD">
            <w:pPr>
              <w:pStyle w:val="ConsPlusNormal"/>
              <w:jc w:val="center"/>
            </w:pPr>
            <w:r w:rsidRPr="006634FD">
              <w:t>НГ</w:t>
            </w:r>
          </w:p>
        </w:tc>
        <w:tc>
          <w:tcPr>
            <w:tcW w:w="1077" w:type="dxa"/>
            <w:vAlign w:val="center"/>
          </w:tcPr>
          <w:p w14:paraId="6AC46046" w14:textId="77777777" w:rsidR="006634FD" w:rsidRPr="006634FD" w:rsidRDefault="006634FD">
            <w:pPr>
              <w:pStyle w:val="ConsPlusNormal"/>
              <w:jc w:val="center"/>
            </w:pPr>
            <w:r w:rsidRPr="006634FD">
              <w:t>НГ</w:t>
            </w:r>
          </w:p>
        </w:tc>
        <w:tc>
          <w:tcPr>
            <w:tcW w:w="907" w:type="dxa"/>
            <w:vAlign w:val="center"/>
          </w:tcPr>
          <w:p w14:paraId="0AAE5984" w14:textId="77777777" w:rsidR="006634FD" w:rsidRPr="006634FD" w:rsidRDefault="006634FD">
            <w:pPr>
              <w:pStyle w:val="ConsPlusNormal"/>
              <w:jc w:val="center"/>
            </w:pPr>
            <w:r w:rsidRPr="006634FD">
              <w:t>НГ</w:t>
            </w:r>
          </w:p>
        </w:tc>
        <w:tc>
          <w:tcPr>
            <w:tcW w:w="1077" w:type="dxa"/>
            <w:vAlign w:val="center"/>
          </w:tcPr>
          <w:p w14:paraId="5DACC8A3" w14:textId="77777777" w:rsidR="006634FD" w:rsidRPr="006634FD" w:rsidRDefault="006634FD">
            <w:pPr>
              <w:pStyle w:val="ConsPlusNormal"/>
              <w:jc w:val="center"/>
            </w:pPr>
            <w:r w:rsidRPr="006634FD">
              <w:t>НГ</w:t>
            </w:r>
          </w:p>
        </w:tc>
        <w:tc>
          <w:tcPr>
            <w:tcW w:w="1020" w:type="dxa"/>
            <w:vAlign w:val="center"/>
          </w:tcPr>
          <w:p w14:paraId="4899EB15" w14:textId="77777777" w:rsidR="006634FD" w:rsidRPr="006634FD" w:rsidRDefault="006634FD">
            <w:pPr>
              <w:pStyle w:val="ConsPlusNormal"/>
              <w:jc w:val="center"/>
            </w:pPr>
            <w:r w:rsidRPr="006634FD">
              <w:t>НГ</w:t>
            </w:r>
          </w:p>
        </w:tc>
        <w:tc>
          <w:tcPr>
            <w:tcW w:w="850" w:type="dxa"/>
            <w:vAlign w:val="center"/>
          </w:tcPr>
          <w:p w14:paraId="53DC649C" w14:textId="77777777" w:rsidR="006634FD" w:rsidRPr="006634FD" w:rsidRDefault="006634FD">
            <w:pPr>
              <w:pStyle w:val="ConsPlusNormal"/>
              <w:jc w:val="center"/>
            </w:pPr>
            <w:r w:rsidRPr="006634FD">
              <w:t>НГ</w:t>
            </w:r>
          </w:p>
        </w:tc>
        <w:tc>
          <w:tcPr>
            <w:tcW w:w="907" w:type="dxa"/>
            <w:vAlign w:val="center"/>
          </w:tcPr>
          <w:p w14:paraId="490CA8A9" w14:textId="77777777" w:rsidR="006634FD" w:rsidRPr="006634FD" w:rsidRDefault="006634FD">
            <w:pPr>
              <w:pStyle w:val="ConsPlusNormal"/>
            </w:pPr>
          </w:p>
        </w:tc>
        <w:tc>
          <w:tcPr>
            <w:tcW w:w="794" w:type="dxa"/>
            <w:vAlign w:val="center"/>
          </w:tcPr>
          <w:p w14:paraId="05AF3C21" w14:textId="77777777" w:rsidR="006634FD" w:rsidRPr="006634FD" w:rsidRDefault="006634FD">
            <w:pPr>
              <w:pStyle w:val="ConsPlusNormal"/>
              <w:jc w:val="center"/>
            </w:pPr>
            <w:r w:rsidRPr="006634FD">
              <w:t>НГ</w:t>
            </w:r>
          </w:p>
        </w:tc>
        <w:tc>
          <w:tcPr>
            <w:tcW w:w="907" w:type="dxa"/>
            <w:tcBorders>
              <w:right w:val="nil"/>
            </w:tcBorders>
            <w:vAlign w:val="center"/>
          </w:tcPr>
          <w:p w14:paraId="2EA28492" w14:textId="77777777" w:rsidR="006634FD" w:rsidRPr="006634FD" w:rsidRDefault="006634FD">
            <w:pPr>
              <w:pStyle w:val="ConsPlusNormal"/>
            </w:pPr>
          </w:p>
        </w:tc>
      </w:tr>
      <w:tr w:rsidR="006634FD" w:rsidRPr="006634FD" w14:paraId="302B758D" w14:textId="77777777">
        <w:tc>
          <w:tcPr>
            <w:tcW w:w="3308" w:type="dxa"/>
            <w:gridSpan w:val="5"/>
            <w:tcBorders>
              <w:left w:val="nil"/>
            </w:tcBorders>
            <w:vAlign w:val="center"/>
          </w:tcPr>
          <w:p w14:paraId="3410F86D" w14:textId="77777777" w:rsidR="006634FD" w:rsidRPr="006634FD" w:rsidRDefault="006634FD">
            <w:pPr>
              <w:pStyle w:val="ConsPlusNormal"/>
              <w:jc w:val="both"/>
            </w:pPr>
            <w:r w:rsidRPr="006634FD">
              <w:t xml:space="preserve">Выраженный нистагм, </w:t>
            </w:r>
            <w:proofErr w:type="spellStart"/>
            <w:r w:rsidRPr="006634FD">
              <w:t>качательный</w:t>
            </w:r>
            <w:proofErr w:type="spellEnd"/>
            <w:r w:rsidRPr="006634FD">
              <w:t xml:space="preserve"> спазм мышц глазного яблока</w:t>
            </w:r>
          </w:p>
        </w:tc>
        <w:tc>
          <w:tcPr>
            <w:tcW w:w="794" w:type="dxa"/>
            <w:vAlign w:val="center"/>
          </w:tcPr>
          <w:p w14:paraId="0A174EA2" w14:textId="77777777" w:rsidR="006634FD" w:rsidRPr="006634FD" w:rsidRDefault="006634FD">
            <w:pPr>
              <w:pStyle w:val="ConsPlusNormal"/>
              <w:jc w:val="center"/>
            </w:pPr>
            <w:r w:rsidRPr="006634FD">
              <w:t>НГ</w:t>
            </w:r>
          </w:p>
        </w:tc>
        <w:tc>
          <w:tcPr>
            <w:tcW w:w="1361" w:type="dxa"/>
            <w:vAlign w:val="center"/>
          </w:tcPr>
          <w:p w14:paraId="3B3058F2" w14:textId="77777777" w:rsidR="006634FD" w:rsidRPr="006634FD" w:rsidRDefault="006634FD">
            <w:pPr>
              <w:pStyle w:val="ConsPlusNormal"/>
              <w:jc w:val="center"/>
            </w:pPr>
            <w:r w:rsidRPr="006634FD">
              <w:t>НГ</w:t>
            </w:r>
          </w:p>
        </w:tc>
        <w:tc>
          <w:tcPr>
            <w:tcW w:w="1417" w:type="dxa"/>
            <w:vAlign w:val="center"/>
          </w:tcPr>
          <w:p w14:paraId="48D10951" w14:textId="77777777" w:rsidR="006634FD" w:rsidRPr="006634FD" w:rsidRDefault="006634FD">
            <w:pPr>
              <w:pStyle w:val="ConsPlusNormal"/>
              <w:jc w:val="center"/>
            </w:pPr>
            <w:r w:rsidRPr="006634FD">
              <w:t>НГ</w:t>
            </w:r>
          </w:p>
        </w:tc>
        <w:tc>
          <w:tcPr>
            <w:tcW w:w="1020" w:type="dxa"/>
            <w:vAlign w:val="center"/>
          </w:tcPr>
          <w:p w14:paraId="165F3442" w14:textId="77777777" w:rsidR="006634FD" w:rsidRPr="006634FD" w:rsidRDefault="006634FD">
            <w:pPr>
              <w:pStyle w:val="ConsPlusNormal"/>
              <w:jc w:val="center"/>
            </w:pPr>
            <w:r w:rsidRPr="006634FD">
              <w:t>НГ</w:t>
            </w:r>
          </w:p>
        </w:tc>
        <w:tc>
          <w:tcPr>
            <w:tcW w:w="1020" w:type="dxa"/>
            <w:vAlign w:val="center"/>
          </w:tcPr>
          <w:p w14:paraId="5D64748F" w14:textId="77777777" w:rsidR="006634FD" w:rsidRPr="006634FD" w:rsidRDefault="006634FD">
            <w:pPr>
              <w:pStyle w:val="ConsPlusNormal"/>
              <w:jc w:val="center"/>
            </w:pPr>
            <w:r w:rsidRPr="006634FD">
              <w:t>НГ</w:t>
            </w:r>
          </w:p>
        </w:tc>
        <w:tc>
          <w:tcPr>
            <w:tcW w:w="1020" w:type="dxa"/>
            <w:vAlign w:val="center"/>
          </w:tcPr>
          <w:p w14:paraId="71D86EB5" w14:textId="77777777" w:rsidR="006634FD" w:rsidRPr="006634FD" w:rsidRDefault="006634FD">
            <w:pPr>
              <w:pStyle w:val="ConsPlusNormal"/>
              <w:jc w:val="center"/>
            </w:pPr>
            <w:r w:rsidRPr="006634FD">
              <w:t>НГ</w:t>
            </w:r>
          </w:p>
        </w:tc>
        <w:tc>
          <w:tcPr>
            <w:tcW w:w="907" w:type="dxa"/>
            <w:vAlign w:val="center"/>
          </w:tcPr>
          <w:p w14:paraId="171C1104" w14:textId="77777777" w:rsidR="006634FD" w:rsidRPr="006634FD" w:rsidRDefault="006634FD">
            <w:pPr>
              <w:pStyle w:val="ConsPlusNormal"/>
            </w:pPr>
          </w:p>
        </w:tc>
        <w:tc>
          <w:tcPr>
            <w:tcW w:w="850" w:type="dxa"/>
            <w:vAlign w:val="center"/>
          </w:tcPr>
          <w:p w14:paraId="2AC5724A" w14:textId="77777777" w:rsidR="006634FD" w:rsidRPr="006634FD" w:rsidRDefault="006634FD">
            <w:pPr>
              <w:pStyle w:val="ConsPlusNormal"/>
            </w:pPr>
          </w:p>
        </w:tc>
        <w:tc>
          <w:tcPr>
            <w:tcW w:w="1077" w:type="dxa"/>
            <w:vAlign w:val="center"/>
          </w:tcPr>
          <w:p w14:paraId="73BE3E52" w14:textId="77777777" w:rsidR="006634FD" w:rsidRPr="006634FD" w:rsidRDefault="006634FD">
            <w:pPr>
              <w:pStyle w:val="ConsPlusNormal"/>
            </w:pPr>
          </w:p>
        </w:tc>
        <w:tc>
          <w:tcPr>
            <w:tcW w:w="907" w:type="dxa"/>
            <w:vAlign w:val="center"/>
          </w:tcPr>
          <w:p w14:paraId="6469CDE4" w14:textId="77777777" w:rsidR="006634FD" w:rsidRPr="006634FD" w:rsidRDefault="006634FD">
            <w:pPr>
              <w:pStyle w:val="ConsPlusNormal"/>
            </w:pPr>
          </w:p>
        </w:tc>
        <w:tc>
          <w:tcPr>
            <w:tcW w:w="1077" w:type="dxa"/>
            <w:vAlign w:val="center"/>
          </w:tcPr>
          <w:p w14:paraId="4A0C98A4" w14:textId="77777777" w:rsidR="006634FD" w:rsidRPr="006634FD" w:rsidRDefault="006634FD">
            <w:pPr>
              <w:pStyle w:val="ConsPlusNormal"/>
              <w:jc w:val="center"/>
            </w:pPr>
            <w:r w:rsidRPr="006634FD">
              <w:t>НГ</w:t>
            </w:r>
          </w:p>
        </w:tc>
        <w:tc>
          <w:tcPr>
            <w:tcW w:w="1020" w:type="dxa"/>
            <w:vAlign w:val="center"/>
          </w:tcPr>
          <w:p w14:paraId="6048AC3C" w14:textId="77777777" w:rsidR="006634FD" w:rsidRPr="006634FD" w:rsidRDefault="006634FD">
            <w:pPr>
              <w:pStyle w:val="ConsPlusNormal"/>
              <w:jc w:val="center"/>
            </w:pPr>
            <w:r w:rsidRPr="006634FD">
              <w:t>НГ</w:t>
            </w:r>
          </w:p>
        </w:tc>
        <w:tc>
          <w:tcPr>
            <w:tcW w:w="850" w:type="dxa"/>
            <w:vAlign w:val="center"/>
          </w:tcPr>
          <w:p w14:paraId="5F045FC6" w14:textId="77777777" w:rsidR="006634FD" w:rsidRPr="006634FD" w:rsidRDefault="006634FD">
            <w:pPr>
              <w:pStyle w:val="ConsPlusNormal"/>
              <w:jc w:val="center"/>
            </w:pPr>
            <w:r w:rsidRPr="006634FD">
              <w:t>НГ</w:t>
            </w:r>
          </w:p>
        </w:tc>
        <w:tc>
          <w:tcPr>
            <w:tcW w:w="907" w:type="dxa"/>
            <w:vAlign w:val="center"/>
          </w:tcPr>
          <w:p w14:paraId="45DB10F0" w14:textId="77777777" w:rsidR="006634FD" w:rsidRPr="006634FD" w:rsidRDefault="006634FD">
            <w:pPr>
              <w:pStyle w:val="ConsPlusNormal"/>
            </w:pPr>
          </w:p>
        </w:tc>
        <w:tc>
          <w:tcPr>
            <w:tcW w:w="794" w:type="dxa"/>
            <w:vAlign w:val="center"/>
          </w:tcPr>
          <w:p w14:paraId="00259125" w14:textId="77777777" w:rsidR="006634FD" w:rsidRPr="006634FD" w:rsidRDefault="006634FD">
            <w:pPr>
              <w:pStyle w:val="ConsPlusNormal"/>
              <w:jc w:val="center"/>
            </w:pPr>
            <w:r w:rsidRPr="006634FD">
              <w:t>НГ</w:t>
            </w:r>
          </w:p>
        </w:tc>
        <w:tc>
          <w:tcPr>
            <w:tcW w:w="907" w:type="dxa"/>
            <w:tcBorders>
              <w:right w:val="nil"/>
            </w:tcBorders>
            <w:vAlign w:val="center"/>
          </w:tcPr>
          <w:p w14:paraId="3C3DF6A2" w14:textId="77777777" w:rsidR="006634FD" w:rsidRPr="006634FD" w:rsidRDefault="006634FD">
            <w:pPr>
              <w:pStyle w:val="ConsPlusNormal"/>
            </w:pPr>
          </w:p>
        </w:tc>
      </w:tr>
      <w:tr w:rsidR="006634FD" w:rsidRPr="006634FD" w14:paraId="6827DBBD" w14:textId="77777777">
        <w:tc>
          <w:tcPr>
            <w:tcW w:w="2514" w:type="dxa"/>
            <w:gridSpan w:val="4"/>
            <w:vMerge w:val="restart"/>
            <w:tcBorders>
              <w:left w:val="nil"/>
            </w:tcBorders>
            <w:vAlign w:val="center"/>
          </w:tcPr>
          <w:p w14:paraId="0E497C24" w14:textId="77777777" w:rsidR="006634FD" w:rsidRPr="006634FD" w:rsidRDefault="006634FD">
            <w:pPr>
              <w:pStyle w:val="ConsPlusNormal"/>
              <w:jc w:val="both"/>
            </w:pPr>
            <w:r w:rsidRPr="006634FD">
              <w:lastRenderedPageBreak/>
              <w:t>Ограничение поля зрения хотя бы на одном глазу более чем на</w:t>
            </w:r>
          </w:p>
        </w:tc>
        <w:tc>
          <w:tcPr>
            <w:tcW w:w="794" w:type="dxa"/>
            <w:vAlign w:val="center"/>
          </w:tcPr>
          <w:p w14:paraId="342C235B" w14:textId="77777777" w:rsidR="006634FD" w:rsidRPr="006634FD" w:rsidRDefault="006634FD">
            <w:pPr>
              <w:pStyle w:val="ConsPlusNormal"/>
              <w:jc w:val="both"/>
            </w:pPr>
            <w:r w:rsidRPr="006634FD">
              <w:t>10 градусов</w:t>
            </w:r>
          </w:p>
        </w:tc>
        <w:tc>
          <w:tcPr>
            <w:tcW w:w="794" w:type="dxa"/>
            <w:vAlign w:val="center"/>
          </w:tcPr>
          <w:p w14:paraId="1C552F54" w14:textId="77777777" w:rsidR="006634FD" w:rsidRPr="006634FD" w:rsidRDefault="006634FD">
            <w:pPr>
              <w:pStyle w:val="ConsPlusNormal"/>
            </w:pPr>
          </w:p>
        </w:tc>
        <w:tc>
          <w:tcPr>
            <w:tcW w:w="1361" w:type="dxa"/>
            <w:vAlign w:val="center"/>
          </w:tcPr>
          <w:p w14:paraId="0B05781E" w14:textId="77777777" w:rsidR="006634FD" w:rsidRPr="006634FD" w:rsidRDefault="006634FD">
            <w:pPr>
              <w:pStyle w:val="ConsPlusNormal"/>
            </w:pPr>
          </w:p>
        </w:tc>
        <w:tc>
          <w:tcPr>
            <w:tcW w:w="1417" w:type="dxa"/>
            <w:vAlign w:val="center"/>
          </w:tcPr>
          <w:p w14:paraId="6BDDDF21" w14:textId="77777777" w:rsidR="006634FD" w:rsidRPr="006634FD" w:rsidRDefault="006634FD">
            <w:pPr>
              <w:pStyle w:val="ConsPlusNormal"/>
              <w:jc w:val="center"/>
            </w:pPr>
            <w:r w:rsidRPr="006634FD">
              <w:t>НГ</w:t>
            </w:r>
          </w:p>
        </w:tc>
        <w:tc>
          <w:tcPr>
            <w:tcW w:w="1020" w:type="dxa"/>
            <w:vAlign w:val="center"/>
          </w:tcPr>
          <w:p w14:paraId="39C5D2B9" w14:textId="77777777" w:rsidR="006634FD" w:rsidRPr="006634FD" w:rsidRDefault="006634FD">
            <w:pPr>
              <w:pStyle w:val="ConsPlusNormal"/>
              <w:jc w:val="center"/>
            </w:pPr>
            <w:r w:rsidRPr="006634FD">
              <w:t>НГ</w:t>
            </w:r>
          </w:p>
        </w:tc>
        <w:tc>
          <w:tcPr>
            <w:tcW w:w="1020" w:type="dxa"/>
            <w:vAlign w:val="center"/>
          </w:tcPr>
          <w:p w14:paraId="7531E609" w14:textId="77777777" w:rsidR="006634FD" w:rsidRPr="006634FD" w:rsidRDefault="006634FD">
            <w:pPr>
              <w:pStyle w:val="ConsPlusNormal"/>
            </w:pPr>
          </w:p>
        </w:tc>
        <w:tc>
          <w:tcPr>
            <w:tcW w:w="1020" w:type="dxa"/>
            <w:vAlign w:val="center"/>
          </w:tcPr>
          <w:p w14:paraId="1652D784" w14:textId="77777777" w:rsidR="006634FD" w:rsidRPr="006634FD" w:rsidRDefault="006634FD">
            <w:pPr>
              <w:pStyle w:val="ConsPlusNormal"/>
            </w:pPr>
          </w:p>
        </w:tc>
        <w:tc>
          <w:tcPr>
            <w:tcW w:w="907" w:type="dxa"/>
            <w:vAlign w:val="center"/>
          </w:tcPr>
          <w:p w14:paraId="03229A54" w14:textId="77777777" w:rsidR="006634FD" w:rsidRPr="006634FD" w:rsidRDefault="006634FD">
            <w:pPr>
              <w:pStyle w:val="ConsPlusNormal"/>
            </w:pPr>
          </w:p>
        </w:tc>
        <w:tc>
          <w:tcPr>
            <w:tcW w:w="850" w:type="dxa"/>
            <w:vAlign w:val="center"/>
          </w:tcPr>
          <w:p w14:paraId="618744E8" w14:textId="77777777" w:rsidR="006634FD" w:rsidRPr="006634FD" w:rsidRDefault="006634FD">
            <w:pPr>
              <w:pStyle w:val="ConsPlusNormal"/>
              <w:jc w:val="center"/>
            </w:pPr>
            <w:r w:rsidRPr="006634FD">
              <w:t>НГ</w:t>
            </w:r>
          </w:p>
        </w:tc>
        <w:tc>
          <w:tcPr>
            <w:tcW w:w="1077" w:type="dxa"/>
            <w:vAlign w:val="center"/>
          </w:tcPr>
          <w:p w14:paraId="1D6B618F" w14:textId="77777777" w:rsidR="006634FD" w:rsidRPr="006634FD" w:rsidRDefault="006634FD">
            <w:pPr>
              <w:pStyle w:val="ConsPlusNormal"/>
              <w:jc w:val="center"/>
            </w:pPr>
            <w:r w:rsidRPr="006634FD">
              <w:t>НГ</w:t>
            </w:r>
          </w:p>
        </w:tc>
        <w:tc>
          <w:tcPr>
            <w:tcW w:w="907" w:type="dxa"/>
            <w:vAlign w:val="center"/>
          </w:tcPr>
          <w:p w14:paraId="3B8A7D4C" w14:textId="77777777" w:rsidR="006634FD" w:rsidRPr="006634FD" w:rsidRDefault="006634FD">
            <w:pPr>
              <w:pStyle w:val="ConsPlusNormal"/>
            </w:pPr>
          </w:p>
        </w:tc>
        <w:tc>
          <w:tcPr>
            <w:tcW w:w="1077" w:type="dxa"/>
            <w:vAlign w:val="center"/>
          </w:tcPr>
          <w:p w14:paraId="4AF597FD" w14:textId="77777777" w:rsidR="006634FD" w:rsidRPr="006634FD" w:rsidRDefault="006634FD">
            <w:pPr>
              <w:pStyle w:val="ConsPlusNormal"/>
            </w:pPr>
          </w:p>
        </w:tc>
        <w:tc>
          <w:tcPr>
            <w:tcW w:w="1020" w:type="dxa"/>
            <w:vAlign w:val="center"/>
          </w:tcPr>
          <w:p w14:paraId="4AD49469" w14:textId="77777777" w:rsidR="006634FD" w:rsidRPr="006634FD" w:rsidRDefault="006634FD">
            <w:pPr>
              <w:pStyle w:val="ConsPlusNormal"/>
            </w:pPr>
          </w:p>
        </w:tc>
        <w:tc>
          <w:tcPr>
            <w:tcW w:w="850" w:type="dxa"/>
            <w:vAlign w:val="center"/>
          </w:tcPr>
          <w:p w14:paraId="584E4F45" w14:textId="77777777" w:rsidR="006634FD" w:rsidRPr="006634FD" w:rsidRDefault="006634FD">
            <w:pPr>
              <w:pStyle w:val="ConsPlusNormal"/>
            </w:pPr>
          </w:p>
        </w:tc>
        <w:tc>
          <w:tcPr>
            <w:tcW w:w="907" w:type="dxa"/>
            <w:vAlign w:val="center"/>
          </w:tcPr>
          <w:p w14:paraId="4F43DCB6" w14:textId="77777777" w:rsidR="006634FD" w:rsidRPr="006634FD" w:rsidRDefault="006634FD">
            <w:pPr>
              <w:pStyle w:val="ConsPlusNormal"/>
            </w:pPr>
          </w:p>
        </w:tc>
        <w:tc>
          <w:tcPr>
            <w:tcW w:w="794" w:type="dxa"/>
            <w:vAlign w:val="center"/>
          </w:tcPr>
          <w:p w14:paraId="7977195D" w14:textId="77777777" w:rsidR="006634FD" w:rsidRPr="006634FD" w:rsidRDefault="006634FD">
            <w:pPr>
              <w:pStyle w:val="ConsPlusNormal"/>
            </w:pPr>
          </w:p>
        </w:tc>
        <w:tc>
          <w:tcPr>
            <w:tcW w:w="907" w:type="dxa"/>
            <w:tcBorders>
              <w:right w:val="nil"/>
            </w:tcBorders>
            <w:vAlign w:val="center"/>
          </w:tcPr>
          <w:p w14:paraId="69151086" w14:textId="77777777" w:rsidR="006634FD" w:rsidRPr="006634FD" w:rsidRDefault="006634FD">
            <w:pPr>
              <w:pStyle w:val="ConsPlusNormal"/>
            </w:pPr>
          </w:p>
        </w:tc>
      </w:tr>
      <w:tr w:rsidR="006634FD" w:rsidRPr="006634FD" w14:paraId="68A61BEC" w14:textId="77777777">
        <w:tc>
          <w:tcPr>
            <w:tcW w:w="2514" w:type="dxa"/>
            <w:gridSpan w:val="4"/>
            <w:vMerge/>
            <w:tcBorders>
              <w:left w:val="nil"/>
            </w:tcBorders>
          </w:tcPr>
          <w:p w14:paraId="5C25D38D" w14:textId="77777777" w:rsidR="006634FD" w:rsidRPr="006634FD" w:rsidRDefault="006634FD">
            <w:pPr>
              <w:pStyle w:val="ConsPlusNormal"/>
            </w:pPr>
          </w:p>
        </w:tc>
        <w:tc>
          <w:tcPr>
            <w:tcW w:w="794" w:type="dxa"/>
            <w:vAlign w:val="center"/>
          </w:tcPr>
          <w:p w14:paraId="3231A5A9" w14:textId="77777777" w:rsidR="006634FD" w:rsidRPr="006634FD" w:rsidRDefault="006634FD">
            <w:pPr>
              <w:pStyle w:val="ConsPlusNormal"/>
              <w:jc w:val="both"/>
            </w:pPr>
            <w:r w:rsidRPr="006634FD">
              <w:t>20 градусов</w:t>
            </w:r>
          </w:p>
        </w:tc>
        <w:tc>
          <w:tcPr>
            <w:tcW w:w="794" w:type="dxa"/>
            <w:vAlign w:val="center"/>
          </w:tcPr>
          <w:p w14:paraId="35AD0B47" w14:textId="77777777" w:rsidR="006634FD" w:rsidRPr="006634FD" w:rsidRDefault="006634FD">
            <w:pPr>
              <w:pStyle w:val="ConsPlusNormal"/>
              <w:jc w:val="center"/>
            </w:pPr>
            <w:r w:rsidRPr="006634FD">
              <w:t>НГ</w:t>
            </w:r>
          </w:p>
        </w:tc>
        <w:tc>
          <w:tcPr>
            <w:tcW w:w="1361" w:type="dxa"/>
            <w:vAlign w:val="center"/>
          </w:tcPr>
          <w:p w14:paraId="4A967630" w14:textId="77777777" w:rsidR="006634FD" w:rsidRPr="006634FD" w:rsidRDefault="006634FD">
            <w:pPr>
              <w:pStyle w:val="ConsPlusNormal"/>
              <w:jc w:val="center"/>
            </w:pPr>
            <w:r w:rsidRPr="006634FD">
              <w:t>НГ</w:t>
            </w:r>
          </w:p>
        </w:tc>
        <w:tc>
          <w:tcPr>
            <w:tcW w:w="1417" w:type="dxa"/>
            <w:vAlign w:val="center"/>
          </w:tcPr>
          <w:p w14:paraId="0940EFA6" w14:textId="77777777" w:rsidR="006634FD" w:rsidRPr="006634FD" w:rsidRDefault="006634FD">
            <w:pPr>
              <w:pStyle w:val="ConsPlusNormal"/>
              <w:jc w:val="center"/>
            </w:pPr>
            <w:r w:rsidRPr="006634FD">
              <w:t>НГ</w:t>
            </w:r>
          </w:p>
        </w:tc>
        <w:tc>
          <w:tcPr>
            <w:tcW w:w="1020" w:type="dxa"/>
            <w:vAlign w:val="center"/>
          </w:tcPr>
          <w:p w14:paraId="1B366F7A" w14:textId="77777777" w:rsidR="006634FD" w:rsidRPr="006634FD" w:rsidRDefault="006634FD">
            <w:pPr>
              <w:pStyle w:val="ConsPlusNormal"/>
              <w:jc w:val="center"/>
            </w:pPr>
            <w:r w:rsidRPr="006634FD">
              <w:t>НГ</w:t>
            </w:r>
          </w:p>
        </w:tc>
        <w:tc>
          <w:tcPr>
            <w:tcW w:w="1020" w:type="dxa"/>
            <w:vAlign w:val="center"/>
          </w:tcPr>
          <w:p w14:paraId="125F4954" w14:textId="77777777" w:rsidR="006634FD" w:rsidRPr="006634FD" w:rsidRDefault="006634FD">
            <w:pPr>
              <w:pStyle w:val="ConsPlusNormal"/>
              <w:jc w:val="center"/>
            </w:pPr>
            <w:r w:rsidRPr="006634FD">
              <w:t>НГ</w:t>
            </w:r>
          </w:p>
        </w:tc>
        <w:tc>
          <w:tcPr>
            <w:tcW w:w="1020" w:type="dxa"/>
            <w:vAlign w:val="center"/>
          </w:tcPr>
          <w:p w14:paraId="6C8CE338" w14:textId="77777777" w:rsidR="006634FD" w:rsidRPr="006634FD" w:rsidRDefault="006634FD">
            <w:pPr>
              <w:pStyle w:val="ConsPlusNormal"/>
              <w:jc w:val="center"/>
            </w:pPr>
            <w:r w:rsidRPr="006634FD">
              <w:t>НГ</w:t>
            </w:r>
          </w:p>
        </w:tc>
        <w:tc>
          <w:tcPr>
            <w:tcW w:w="907" w:type="dxa"/>
            <w:vAlign w:val="center"/>
          </w:tcPr>
          <w:p w14:paraId="73F5D506" w14:textId="77777777" w:rsidR="006634FD" w:rsidRPr="006634FD" w:rsidRDefault="006634FD">
            <w:pPr>
              <w:pStyle w:val="ConsPlusNormal"/>
            </w:pPr>
          </w:p>
        </w:tc>
        <w:tc>
          <w:tcPr>
            <w:tcW w:w="850" w:type="dxa"/>
            <w:vAlign w:val="center"/>
          </w:tcPr>
          <w:p w14:paraId="38FA46C9" w14:textId="77777777" w:rsidR="006634FD" w:rsidRPr="006634FD" w:rsidRDefault="006634FD">
            <w:pPr>
              <w:pStyle w:val="ConsPlusNormal"/>
              <w:jc w:val="center"/>
            </w:pPr>
            <w:r w:rsidRPr="006634FD">
              <w:t>НГ</w:t>
            </w:r>
          </w:p>
        </w:tc>
        <w:tc>
          <w:tcPr>
            <w:tcW w:w="1077" w:type="dxa"/>
            <w:vAlign w:val="center"/>
          </w:tcPr>
          <w:p w14:paraId="747A4D61" w14:textId="77777777" w:rsidR="006634FD" w:rsidRPr="006634FD" w:rsidRDefault="006634FD">
            <w:pPr>
              <w:pStyle w:val="ConsPlusNormal"/>
              <w:jc w:val="center"/>
            </w:pPr>
            <w:r w:rsidRPr="006634FD">
              <w:t>НГ</w:t>
            </w:r>
          </w:p>
        </w:tc>
        <w:tc>
          <w:tcPr>
            <w:tcW w:w="907" w:type="dxa"/>
            <w:vAlign w:val="center"/>
          </w:tcPr>
          <w:p w14:paraId="12F78391" w14:textId="77777777" w:rsidR="006634FD" w:rsidRPr="006634FD" w:rsidRDefault="006634FD">
            <w:pPr>
              <w:pStyle w:val="ConsPlusNormal"/>
            </w:pPr>
          </w:p>
        </w:tc>
        <w:tc>
          <w:tcPr>
            <w:tcW w:w="1077" w:type="dxa"/>
            <w:vAlign w:val="center"/>
          </w:tcPr>
          <w:p w14:paraId="3C7F18EF" w14:textId="77777777" w:rsidR="006634FD" w:rsidRPr="006634FD" w:rsidRDefault="006634FD">
            <w:pPr>
              <w:pStyle w:val="ConsPlusNormal"/>
              <w:jc w:val="center"/>
            </w:pPr>
            <w:r w:rsidRPr="006634FD">
              <w:t>НГ</w:t>
            </w:r>
          </w:p>
        </w:tc>
        <w:tc>
          <w:tcPr>
            <w:tcW w:w="1020" w:type="dxa"/>
            <w:vAlign w:val="center"/>
          </w:tcPr>
          <w:p w14:paraId="72EC58B2" w14:textId="77777777" w:rsidR="006634FD" w:rsidRPr="006634FD" w:rsidRDefault="006634FD">
            <w:pPr>
              <w:pStyle w:val="ConsPlusNormal"/>
              <w:jc w:val="center"/>
            </w:pPr>
            <w:r w:rsidRPr="006634FD">
              <w:t>НГ</w:t>
            </w:r>
          </w:p>
        </w:tc>
        <w:tc>
          <w:tcPr>
            <w:tcW w:w="850" w:type="dxa"/>
            <w:vAlign w:val="center"/>
          </w:tcPr>
          <w:p w14:paraId="701396A1" w14:textId="77777777" w:rsidR="006634FD" w:rsidRPr="006634FD" w:rsidRDefault="006634FD">
            <w:pPr>
              <w:pStyle w:val="ConsPlusNormal"/>
              <w:jc w:val="center"/>
            </w:pPr>
            <w:r w:rsidRPr="006634FD">
              <w:t>НГ</w:t>
            </w:r>
          </w:p>
        </w:tc>
        <w:tc>
          <w:tcPr>
            <w:tcW w:w="907" w:type="dxa"/>
            <w:vAlign w:val="center"/>
          </w:tcPr>
          <w:p w14:paraId="3A8682F8" w14:textId="77777777" w:rsidR="006634FD" w:rsidRPr="006634FD" w:rsidRDefault="006634FD">
            <w:pPr>
              <w:pStyle w:val="ConsPlusNormal"/>
              <w:jc w:val="center"/>
            </w:pPr>
            <w:r w:rsidRPr="006634FD">
              <w:t>НГ</w:t>
            </w:r>
          </w:p>
        </w:tc>
        <w:tc>
          <w:tcPr>
            <w:tcW w:w="794" w:type="dxa"/>
            <w:vAlign w:val="center"/>
          </w:tcPr>
          <w:p w14:paraId="555B2DE6" w14:textId="77777777" w:rsidR="006634FD" w:rsidRPr="006634FD" w:rsidRDefault="006634FD">
            <w:pPr>
              <w:pStyle w:val="ConsPlusNormal"/>
              <w:jc w:val="center"/>
            </w:pPr>
            <w:r w:rsidRPr="006634FD">
              <w:t>НГ</w:t>
            </w:r>
          </w:p>
        </w:tc>
        <w:tc>
          <w:tcPr>
            <w:tcW w:w="907" w:type="dxa"/>
            <w:tcBorders>
              <w:right w:val="nil"/>
            </w:tcBorders>
            <w:vAlign w:val="center"/>
          </w:tcPr>
          <w:p w14:paraId="25FCA72C" w14:textId="77777777" w:rsidR="006634FD" w:rsidRPr="006634FD" w:rsidRDefault="006634FD">
            <w:pPr>
              <w:pStyle w:val="ConsPlusNormal"/>
              <w:jc w:val="center"/>
            </w:pPr>
            <w:r w:rsidRPr="006634FD">
              <w:t>НГ</w:t>
            </w:r>
          </w:p>
        </w:tc>
      </w:tr>
      <w:tr w:rsidR="006634FD" w:rsidRPr="006634FD" w14:paraId="6B8AD8AB" w14:textId="77777777">
        <w:tc>
          <w:tcPr>
            <w:tcW w:w="3308" w:type="dxa"/>
            <w:gridSpan w:val="5"/>
            <w:tcBorders>
              <w:left w:val="nil"/>
            </w:tcBorders>
            <w:vAlign w:val="center"/>
          </w:tcPr>
          <w:p w14:paraId="478A1DE0" w14:textId="23F3401A" w:rsidR="006634FD" w:rsidRPr="006634FD" w:rsidRDefault="006634FD">
            <w:pPr>
              <w:pStyle w:val="ConsPlusNormal"/>
              <w:jc w:val="both"/>
            </w:pPr>
            <w:r w:rsidRPr="006634FD">
              <w:t>Экзема наружного слухового прохода и ушной раковины, статья 38-в</w:t>
            </w:r>
          </w:p>
        </w:tc>
        <w:tc>
          <w:tcPr>
            <w:tcW w:w="794" w:type="dxa"/>
            <w:vAlign w:val="center"/>
          </w:tcPr>
          <w:p w14:paraId="18A8FEDB" w14:textId="77777777" w:rsidR="006634FD" w:rsidRPr="006634FD" w:rsidRDefault="006634FD">
            <w:pPr>
              <w:pStyle w:val="ConsPlusNormal"/>
              <w:jc w:val="center"/>
            </w:pPr>
            <w:r w:rsidRPr="006634FD">
              <w:t>НГ</w:t>
            </w:r>
          </w:p>
        </w:tc>
        <w:tc>
          <w:tcPr>
            <w:tcW w:w="1361" w:type="dxa"/>
            <w:vAlign w:val="center"/>
          </w:tcPr>
          <w:p w14:paraId="2645E14A" w14:textId="77777777" w:rsidR="006634FD" w:rsidRPr="006634FD" w:rsidRDefault="006634FD">
            <w:pPr>
              <w:pStyle w:val="ConsPlusNormal"/>
              <w:jc w:val="center"/>
            </w:pPr>
            <w:r w:rsidRPr="006634FD">
              <w:t>НГ</w:t>
            </w:r>
          </w:p>
        </w:tc>
        <w:tc>
          <w:tcPr>
            <w:tcW w:w="1417" w:type="dxa"/>
            <w:vAlign w:val="center"/>
          </w:tcPr>
          <w:p w14:paraId="61E0A388" w14:textId="77777777" w:rsidR="006634FD" w:rsidRPr="006634FD" w:rsidRDefault="006634FD">
            <w:pPr>
              <w:pStyle w:val="ConsPlusNormal"/>
              <w:jc w:val="center"/>
            </w:pPr>
            <w:r w:rsidRPr="006634FD">
              <w:t>НГ</w:t>
            </w:r>
          </w:p>
        </w:tc>
        <w:tc>
          <w:tcPr>
            <w:tcW w:w="1020" w:type="dxa"/>
            <w:vAlign w:val="center"/>
          </w:tcPr>
          <w:p w14:paraId="01EE7579" w14:textId="77777777" w:rsidR="006634FD" w:rsidRPr="006634FD" w:rsidRDefault="006634FD">
            <w:pPr>
              <w:pStyle w:val="ConsPlusNormal"/>
              <w:jc w:val="center"/>
            </w:pPr>
            <w:r w:rsidRPr="006634FD">
              <w:t>НГ</w:t>
            </w:r>
          </w:p>
        </w:tc>
        <w:tc>
          <w:tcPr>
            <w:tcW w:w="1020" w:type="dxa"/>
            <w:vAlign w:val="center"/>
          </w:tcPr>
          <w:p w14:paraId="341D4700" w14:textId="77777777" w:rsidR="006634FD" w:rsidRPr="006634FD" w:rsidRDefault="006634FD">
            <w:pPr>
              <w:pStyle w:val="ConsPlusNormal"/>
              <w:jc w:val="center"/>
            </w:pPr>
            <w:r w:rsidRPr="006634FD">
              <w:t>НГ</w:t>
            </w:r>
          </w:p>
        </w:tc>
        <w:tc>
          <w:tcPr>
            <w:tcW w:w="1020" w:type="dxa"/>
            <w:vAlign w:val="center"/>
          </w:tcPr>
          <w:p w14:paraId="62398CA3" w14:textId="77777777" w:rsidR="006634FD" w:rsidRPr="006634FD" w:rsidRDefault="006634FD">
            <w:pPr>
              <w:pStyle w:val="ConsPlusNormal"/>
              <w:jc w:val="center"/>
            </w:pPr>
            <w:r w:rsidRPr="006634FD">
              <w:t>НГ</w:t>
            </w:r>
          </w:p>
        </w:tc>
        <w:tc>
          <w:tcPr>
            <w:tcW w:w="907" w:type="dxa"/>
            <w:vAlign w:val="center"/>
          </w:tcPr>
          <w:p w14:paraId="54D53E8D" w14:textId="77777777" w:rsidR="006634FD" w:rsidRPr="006634FD" w:rsidRDefault="006634FD">
            <w:pPr>
              <w:pStyle w:val="ConsPlusNormal"/>
              <w:jc w:val="center"/>
            </w:pPr>
            <w:r w:rsidRPr="006634FD">
              <w:t>НГ</w:t>
            </w:r>
          </w:p>
        </w:tc>
        <w:tc>
          <w:tcPr>
            <w:tcW w:w="850" w:type="dxa"/>
            <w:vAlign w:val="center"/>
          </w:tcPr>
          <w:p w14:paraId="13CD924C" w14:textId="77777777" w:rsidR="006634FD" w:rsidRPr="006634FD" w:rsidRDefault="006634FD">
            <w:pPr>
              <w:pStyle w:val="ConsPlusNormal"/>
            </w:pPr>
          </w:p>
        </w:tc>
        <w:tc>
          <w:tcPr>
            <w:tcW w:w="1077" w:type="dxa"/>
            <w:vAlign w:val="center"/>
          </w:tcPr>
          <w:p w14:paraId="507236BD" w14:textId="77777777" w:rsidR="006634FD" w:rsidRPr="006634FD" w:rsidRDefault="006634FD">
            <w:pPr>
              <w:pStyle w:val="ConsPlusNormal"/>
            </w:pPr>
          </w:p>
        </w:tc>
        <w:tc>
          <w:tcPr>
            <w:tcW w:w="907" w:type="dxa"/>
            <w:vAlign w:val="center"/>
          </w:tcPr>
          <w:p w14:paraId="48AAD54A" w14:textId="77777777" w:rsidR="006634FD" w:rsidRPr="006634FD" w:rsidRDefault="006634FD">
            <w:pPr>
              <w:pStyle w:val="ConsPlusNormal"/>
              <w:jc w:val="center"/>
            </w:pPr>
            <w:r w:rsidRPr="006634FD">
              <w:t>НГ</w:t>
            </w:r>
          </w:p>
        </w:tc>
        <w:tc>
          <w:tcPr>
            <w:tcW w:w="1077" w:type="dxa"/>
            <w:vAlign w:val="center"/>
          </w:tcPr>
          <w:p w14:paraId="5CC54F8C" w14:textId="77777777" w:rsidR="006634FD" w:rsidRPr="006634FD" w:rsidRDefault="006634FD">
            <w:pPr>
              <w:pStyle w:val="ConsPlusNormal"/>
              <w:jc w:val="center"/>
            </w:pPr>
            <w:r w:rsidRPr="006634FD">
              <w:t>НГ</w:t>
            </w:r>
          </w:p>
        </w:tc>
        <w:tc>
          <w:tcPr>
            <w:tcW w:w="1020" w:type="dxa"/>
            <w:vAlign w:val="center"/>
          </w:tcPr>
          <w:p w14:paraId="18899BA2" w14:textId="77777777" w:rsidR="006634FD" w:rsidRPr="006634FD" w:rsidRDefault="006634FD">
            <w:pPr>
              <w:pStyle w:val="ConsPlusNormal"/>
            </w:pPr>
          </w:p>
        </w:tc>
        <w:tc>
          <w:tcPr>
            <w:tcW w:w="850" w:type="dxa"/>
            <w:vAlign w:val="center"/>
          </w:tcPr>
          <w:p w14:paraId="72244D4C" w14:textId="77777777" w:rsidR="006634FD" w:rsidRPr="006634FD" w:rsidRDefault="006634FD">
            <w:pPr>
              <w:pStyle w:val="ConsPlusNormal"/>
            </w:pPr>
          </w:p>
        </w:tc>
        <w:tc>
          <w:tcPr>
            <w:tcW w:w="907" w:type="dxa"/>
            <w:vAlign w:val="center"/>
          </w:tcPr>
          <w:p w14:paraId="75B64655" w14:textId="77777777" w:rsidR="006634FD" w:rsidRPr="006634FD" w:rsidRDefault="006634FD">
            <w:pPr>
              <w:pStyle w:val="ConsPlusNormal"/>
            </w:pPr>
          </w:p>
        </w:tc>
        <w:tc>
          <w:tcPr>
            <w:tcW w:w="794" w:type="dxa"/>
            <w:vAlign w:val="center"/>
          </w:tcPr>
          <w:p w14:paraId="6CB5101B" w14:textId="77777777" w:rsidR="006634FD" w:rsidRPr="006634FD" w:rsidRDefault="006634FD">
            <w:pPr>
              <w:pStyle w:val="ConsPlusNormal"/>
              <w:jc w:val="center"/>
            </w:pPr>
            <w:r w:rsidRPr="006634FD">
              <w:t>НГ</w:t>
            </w:r>
          </w:p>
        </w:tc>
        <w:tc>
          <w:tcPr>
            <w:tcW w:w="907" w:type="dxa"/>
            <w:tcBorders>
              <w:right w:val="nil"/>
            </w:tcBorders>
            <w:vAlign w:val="center"/>
          </w:tcPr>
          <w:p w14:paraId="7937C4EE" w14:textId="77777777" w:rsidR="006634FD" w:rsidRPr="006634FD" w:rsidRDefault="006634FD">
            <w:pPr>
              <w:pStyle w:val="ConsPlusNormal"/>
            </w:pPr>
          </w:p>
        </w:tc>
      </w:tr>
      <w:tr w:rsidR="006634FD" w:rsidRPr="006634FD" w14:paraId="41FC2C69" w14:textId="77777777">
        <w:tc>
          <w:tcPr>
            <w:tcW w:w="3308" w:type="dxa"/>
            <w:gridSpan w:val="5"/>
            <w:tcBorders>
              <w:left w:val="nil"/>
            </w:tcBorders>
            <w:vAlign w:val="center"/>
          </w:tcPr>
          <w:p w14:paraId="48A6FBDA" w14:textId="51D9734B" w:rsidR="006634FD" w:rsidRPr="006634FD" w:rsidRDefault="006634FD">
            <w:pPr>
              <w:pStyle w:val="ConsPlusNormal"/>
              <w:jc w:val="both"/>
            </w:pPr>
            <w:r w:rsidRPr="006634FD">
              <w:t>Статья 39-в</w:t>
            </w:r>
          </w:p>
        </w:tc>
        <w:tc>
          <w:tcPr>
            <w:tcW w:w="794" w:type="dxa"/>
            <w:vAlign w:val="center"/>
          </w:tcPr>
          <w:p w14:paraId="4918AB0B" w14:textId="77777777" w:rsidR="006634FD" w:rsidRPr="006634FD" w:rsidRDefault="006634FD">
            <w:pPr>
              <w:pStyle w:val="ConsPlusNormal"/>
              <w:jc w:val="center"/>
            </w:pPr>
            <w:r w:rsidRPr="006634FD">
              <w:t>НГ</w:t>
            </w:r>
          </w:p>
        </w:tc>
        <w:tc>
          <w:tcPr>
            <w:tcW w:w="1361" w:type="dxa"/>
            <w:vAlign w:val="center"/>
          </w:tcPr>
          <w:p w14:paraId="52669E76" w14:textId="77777777" w:rsidR="006634FD" w:rsidRPr="006634FD" w:rsidRDefault="006634FD">
            <w:pPr>
              <w:pStyle w:val="ConsPlusNormal"/>
              <w:jc w:val="center"/>
            </w:pPr>
            <w:r w:rsidRPr="006634FD">
              <w:t>НГ</w:t>
            </w:r>
          </w:p>
        </w:tc>
        <w:tc>
          <w:tcPr>
            <w:tcW w:w="1417" w:type="dxa"/>
            <w:vAlign w:val="center"/>
          </w:tcPr>
          <w:p w14:paraId="45D9EA10" w14:textId="77777777" w:rsidR="006634FD" w:rsidRPr="006634FD" w:rsidRDefault="006634FD">
            <w:pPr>
              <w:pStyle w:val="ConsPlusNormal"/>
              <w:jc w:val="center"/>
            </w:pPr>
            <w:r w:rsidRPr="006634FD">
              <w:t>НГ</w:t>
            </w:r>
          </w:p>
        </w:tc>
        <w:tc>
          <w:tcPr>
            <w:tcW w:w="1020" w:type="dxa"/>
            <w:vAlign w:val="center"/>
          </w:tcPr>
          <w:p w14:paraId="53F52F71" w14:textId="77777777" w:rsidR="006634FD" w:rsidRPr="006634FD" w:rsidRDefault="006634FD">
            <w:pPr>
              <w:pStyle w:val="ConsPlusNormal"/>
              <w:jc w:val="center"/>
            </w:pPr>
            <w:r w:rsidRPr="006634FD">
              <w:t>НГ</w:t>
            </w:r>
          </w:p>
        </w:tc>
        <w:tc>
          <w:tcPr>
            <w:tcW w:w="1020" w:type="dxa"/>
            <w:vAlign w:val="center"/>
          </w:tcPr>
          <w:p w14:paraId="0029F4C5" w14:textId="77777777" w:rsidR="006634FD" w:rsidRPr="006634FD" w:rsidRDefault="006634FD">
            <w:pPr>
              <w:pStyle w:val="ConsPlusNormal"/>
              <w:jc w:val="center"/>
            </w:pPr>
            <w:r w:rsidRPr="006634FD">
              <w:t>НГ</w:t>
            </w:r>
          </w:p>
        </w:tc>
        <w:tc>
          <w:tcPr>
            <w:tcW w:w="1020" w:type="dxa"/>
            <w:vAlign w:val="center"/>
          </w:tcPr>
          <w:p w14:paraId="649FE090" w14:textId="77777777" w:rsidR="006634FD" w:rsidRPr="006634FD" w:rsidRDefault="006634FD">
            <w:pPr>
              <w:pStyle w:val="ConsPlusNormal"/>
              <w:jc w:val="center"/>
            </w:pPr>
            <w:r w:rsidRPr="006634FD">
              <w:t>НГ</w:t>
            </w:r>
          </w:p>
        </w:tc>
        <w:tc>
          <w:tcPr>
            <w:tcW w:w="907" w:type="dxa"/>
            <w:vAlign w:val="center"/>
          </w:tcPr>
          <w:p w14:paraId="6476DA97" w14:textId="77777777" w:rsidR="006634FD" w:rsidRPr="006634FD" w:rsidRDefault="006634FD">
            <w:pPr>
              <w:pStyle w:val="ConsPlusNormal"/>
            </w:pPr>
          </w:p>
        </w:tc>
        <w:tc>
          <w:tcPr>
            <w:tcW w:w="850" w:type="dxa"/>
            <w:vAlign w:val="center"/>
          </w:tcPr>
          <w:p w14:paraId="3EACB8C2" w14:textId="77777777" w:rsidR="006634FD" w:rsidRPr="006634FD" w:rsidRDefault="006634FD">
            <w:pPr>
              <w:pStyle w:val="ConsPlusNormal"/>
            </w:pPr>
          </w:p>
        </w:tc>
        <w:tc>
          <w:tcPr>
            <w:tcW w:w="1077" w:type="dxa"/>
            <w:vAlign w:val="center"/>
          </w:tcPr>
          <w:p w14:paraId="0338C585" w14:textId="77777777" w:rsidR="006634FD" w:rsidRPr="006634FD" w:rsidRDefault="006634FD">
            <w:pPr>
              <w:pStyle w:val="ConsPlusNormal"/>
            </w:pPr>
          </w:p>
        </w:tc>
        <w:tc>
          <w:tcPr>
            <w:tcW w:w="907" w:type="dxa"/>
            <w:vAlign w:val="center"/>
          </w:tcPr>
          <w:p w14:paraId="33FE2708" w14:textId="77777777" w:rsidR="006634FD" w:rsidRPr="006634FD" w:rsidRDefault="006634FD">
            <w:pPr>
              <w:pStyle w:val="ConsPlusNormal"/>
            </w:pPr>
          </w:p>
        </w:tc>
        <w:tc>
          <w:tcPr>
            <w:tcW w:w="1077" w:type="dxa"/>
            <w:vAlign w:val="center"/>
          </w:tcPr>
          <w:p w14:paraId="382C1BBA" w14:textId="77777777" w:rsidR="006634FD" w:rsidRPr="006634FD" w:rsidRDefault="006634FD">
            <w:pPr>
              <w:pStyle w:val="ConsPlusNormal"/>
              <w:jc w:val="center"/>
            </w:pPr>
            <w:r w:rsidRPr="006634FD">
              <w:t>НГ</w:t>
            </w:r>
          </w:p>
        </w:tc>
        <w:tc>
          <w:tcPr>
            <w:tcW w:w="1020" w:type="dxa"/>
            <w:vAlign w:val="center"/>
          </w:tcPr>
          <w:p w14:paraId="0F30736F" w14:textId="77777777" w:rsidR="006634FD" w:rsidRPr="006634FD" w:rsidRDefault="006634FD">
            <w:pPr>
              <w:pStyle w:val="ConsPlusNormal"/>
              <w:jc w:val="center"/>
            </w:pPr>
            <w:r w:rsidRPr="006634FD">
              <w:t>НГ</w:t>
            </w:r>
          </w:p>
        </w:tc>
        <w:tc>
          <w:tcPr>
            <w:tcW w:w="850" w:type="dxa"/>
            <w:vAlign w:val="center"/>
          </w:tcPr>
          <w:p w14:paraId="50C91A07" w14:textId="77777777" w:rsidR="006634FD" w:rsidRPr="006634FD" w:rsidRDefault="006634FD">
            <w:pPr>
              <w:pStyle w:val="ConsPlusNormal"/>
              <w:jc w:val="center"/>
            </w:pPr>
            <w:r w:rsidRPr="006634FD">
              <w:t>НГ</w:t>
            </w:r>
          </w:p>
        </w:tc>
        <w:tc>
          <w:tcPr>
            <w:tcW w:w="907" w:type="dxa"/>
            <w:vAlign w:val="center"/>
          </w:tcPr>
          <w:p w14:paraId="4DF85AEE" w14:textId="77777777" w:rsidR="006634FD" w:rsidRPr="006634FD" w:rsidRDefault="006634FD">
            <w:pPr>
              <w:pStyle w:val="ConsPlusNormal"/>
            </w:pPr>
          </w:p>
        </w:tc>
        <w:tc>
          <w:tcPr>
            <w:tcW w:w="794" w:type="dxa"/>
            <w:vAlign w:val="center"/>
          </w:tcPr>
          <w:p w14:paraId="4BC534E0" w14:textId="77777777" w:rsidR="006634FD" w:rsidRPr="006634FD" w:rsidRDefault="006634FD">
            <w:pPr>
              <w:pStyle w:val="ConsPlusNormal"/>
              <w:jc w:val="center"/>
            </w:pPr>
            <w:r w:rsidRPr="006634FD">
              <w:t>НГ</w:t>
            </w:r>
          </w:p>
        </w:tc>
        <w:tc>
          <w:tcPr>
            <w:tcW w:w="907" w:type="dxa"/>
            <w:tcBorders>
              <w:right w:val="nil"/>
            </w:tcBorders>
            <w:vAlign w:val="center"/>
          </w:tcPr>
          <w:p w14:paraId="678A5C19" w14:textId="77777777" w:rsidR="006634FD" w:rsidRPr="006634FD" w:rsidRDefault="006634FD">
            <w:pPr>
              <w:pStyle w:val="ConsPlusNormal"/>
            </w:pPr>
          </w:p>
        </w:tc>
      </w:tr>
      <w:tr w:rsidR="006634FD" w:rsidRPr="006634FD" w14:paraId="0ED38E79" w14:textId="77777777">
        <w:tc>
          <w:tcPr>
            <w:tcW w:w="1360" w:type="dxa"/>
            <w:gridSpan w:val="2"/>
            <w:tcBorders>
              <w:left w:val="nil"/>
            </w:tcBorders>
            <w:vAlign w:val="center"/>
          </w:tcPr>
          <w:p w14:paraId="02407F41" w14:textId="77777777" w:rsidR="006634FD" w:rsidRPr="006634FD" w:rsidRDefault="006634FD">
            <w:pPr>
              <w:pStyle w:val="ConsPlusNormal"/>
            </w:pPr>
            <w:r w:rsidRPr="006634FD">
              <w:t>Слух</w:t>
            </w:r>
          </w:p>
        </w:tc>
        <w:tc>
          <w:tcPr>
            <w:tcW w:w="1948" w:type="dxa"/>
            <w:gridSpan w:val="3"/>
            <w:vAlign w:val="center"/>
          </w:tcPr>
          <w:p w14:paraId="7F5EA28C" w14:textId="77777777" w:rsidR="006634FD" w:rsidRPr="006634FD" w:rsidRDefault="006634FD">
            <w:pPr>
              <w:pStyle w:val="ConsPlusNormal"/>
            </w:pPr>
            <w:r w:rsidRPr="006634FD">
              <w:t>Шепотная речь (м), не менее</w:t>
            </w:r>
          </w:p>
        </w:tc>
        <w:tc>
          <w:tcPr>
            <w:tcW w:w="794" w:type="dxa"/>
            <w:vAlign w:val="center"/>
          </w:tcPr>
          <w:p w14:paraId="6C8ECF11" w14:textId="77777777" w:rsidR="006634FD" w:rsidRPr="006634FD" w:rsidRDefault="006634FD">
            <w:pPr>
              <w:pStyle w:val="ConsPlusNormal"/>
              <w:jc w:val="center"/>
            </w:pPr>
            <w:r w:rsidRPr="006634FD">
              <w:t>6/6</w:t>
            </w:r>
          </w:p>
        </w:tc>
        <w:tc>
          <w:tcPr>
            <w:tcW w:w="1361" w:type="dxa"/>
            <w:vAlign w:val="center"/>
          </w:tcPr>
          <w:p w14:paraId="3DAAB9D5" w14:textId="77777777" w:rsidR="006634FD" w:rsidRPr="006634FD" w:rsidRDefault="006634FD">
            <w:pPr>
              <w:pStyle w:val="ConsPlusNormal"/>
              <w:jc w:val="center"/>
            </w:pPr>
            <w:r w:rsidRPr="006634FD">
              <w:t>6/6, офицеры, прапорщики и мичманы - 4/4</w:t>
            </w:r>
          </w:p>
        </w:tc>
        <w:tc>
          <w:tcPr>
            <w:tcW w:w="1417" w:type="dxa"/>
            <w:vAlign w:val="center"/>
          </w:tcPr>
          <w:p w14:paraId="59A8078E" w14:textId="77777777" w:rsidR="006634FD" w:rsidRPr="006634FD" w:rsidRDefault="006634FD">
            <w:pPr>
              <w:pStyle w:val="ConsPlusNormal"/>
              <w:jc w:val="center"/>
            </w:pPr>
            <w:r w:rsidRPr="006634FD">
              <w:t>6/6</w:t>
            </w:r>
          </w:p>
        </w:tc>
        <w:tc>
          <w:tcPr>
            <w:tcW w:w="1020" w:type="dxa"/>
            <w:vAlign w:val="center"/>
          </w:tcPr>
          <w:p w14:paraId="1E36B0FF" w14:textId="77777777" w:rsidR="006634FD" w:rsidRPr="006634FD" w:rsidRDefault="006634FD">
            <w:pPr>
              <w:pStyle w:val="ConsPlusNormal"/>
              <w:jc w:val="center"/>
            </w:pPr>
            <w:r w:rsidRPr="006634FD">
              <w:t>6/6</w:t>
            </w:r>
          </w:p>
        </w:tc>
        <w:tc>
          <w:tcPr>
            <w:tcW w:w="1020" w:type="dxa"/>
            <w:vAlign w:val="center"/>
          </w:tcPr>
          <w:p w14:paraId="3330FB62" w14:textId="77777777" w:rsidR="006634FD" w:rsidRPr="006634FD" w:rsidRDefault="006634FD">
            <w:pPr>
              <w:pStyle w:val="ConsPlusNormal"/>
              <w:jc w:val="center"/>
            </w:pPr>
            <w:r w:rsidRPr="006634FD">
              <w:t>6/6</w:t>
            </w:r>
          </w:p>
        </w:tc>
        <w:tc>
          <w:tcPr>
            <w:tcW w:w="1020" w:type="dxa"/>
            <w:vAlign w:val="center"/>
          </w:tcPr>
          <w:p w14:paraId="7928A2C8" w14:textId="77777777" w:rsidR="006634FD" w:rsidRPr="006634FD" w:rsidRDefault="006634FD">
            <w:pPr>
              <w:pStyle w:val="ConsPlusNormal"/>
              <w:jc w:val="center"/>
            </w:pPr>
            <w:r w:rsidRPr="006634FD">
              <w:t>6/6</w:t>
            </w:r>
          </w:p>
        </w:tc>
        <w:tc>
          <w:tcPr>
            <w:tcW w:w="907" w:type="dxa"/>
            <w:vAlign w:val="center"/>
          </w:tcPr>
          <w:p w14:paraId="26F9DE1A" w14:textId="77777777" w:rsidR="006634FD" w:rsidRPr="006634FD" w:rsidRDefault="006634FD">
            <w:pPr>
              <w:pStyle w:val="ConsPlusNormal"/>
              <w:jc w:val="center"/>
            </w:pPr>
            <w:r w:rsidRPr="006634FD">
              <w:t>6/6</w:t>
            </w:r>
          </w:p>
        </w:tc>
        <w:tc>
          <w:tcPr>
            <w:tcW w:w="850" w:type="dxa"/>
            <w:vAlign w:val="center"/>
          </w:tcPr>
          <w:p w14:paraId="5ACA4045" w14:textId="77777777" w:rsidR="006634FD" w:rsidRPr="006634FD" w:rsidRDefault="006634FD">
            <w:pPr>
              <w:pStyle w:val="ConsPlusNormal"/>
            </w:pPr>
          </w:p>
        </w:tc>
        <w:tc>
          <w:tcPr>
            <w:tcW w:w="1077" w:type="dxa"/>
            <w:vAlign w:val="center"/>
          </w:tcPr>
          <w:p w14:paraId="1C107315" w14:textId="77777777" w:rsidR="006634FD" w:rsidRPr="006634FD" w:rsidRDefault="006634FD">
            <w:pPr>
              <w:pStyle w:val="ConsPlusNormal"/>
            </w:pPr>
          </w:p>
        </w:tc>
        <w:tc>
          <w:tcPr>
            <w:tcW w:w="907" w:type="dxa"/>
            <w:vAlign w:val="center"/>
          </w:tcPr>
          <w:p w14:paraId="3E1BA234" w14:textId="77777777" w:rsidR="006634FD" w:rsidRPr="006634FD" w:rsidRDefault="006634FD">
            <w:pPr>
              <w:pStyle w:val="ConsPlusNormal"/>
              <w:jc w:val="center"/>
            </w:pPr>
            <w:r w:rsidRPr="006634FD">
              <w:t>6/6</w:t>
            </w:r>
          </w:p>
        </w:tc>
        <w:tc>
          <w:tcPr>
            <w:tcW w:w="1077" w:type="dxa"/>
            <w:vAlign w:val="center"/>
          </w:tcPr>
          <w:p w14:paraId="452A79DC" w14:textId="77777777" w:rsidR="006634FD" w:rsidRPr="006634FD" w:rsidRDefault="006634FD">
            <w:pPr>
              <w:pStyle w:val="ConsPlusNormal"/>
              <w:jc w:val="center"/>
            </w:pPr>
            <w:r w:rsidRPr="006634FD">
              <w:t>6/6</w:t>
            </w:r>
          </w:p>
        </w:tc>
        <w:tc>
          <w:tcPr>
            <w:tcW w:w="1020" w:type="dxa"/>
            <w:vAlign w:val="center"/>
          </w:tcPr>
          <w:p w14:paraId="0991C604" w14:textId="77777777" w:rsidR="006634FD" w:rsidRPr="006634FD" w:rsidRDefault="006634FD">
            <w:pPr>
              <w:pStyle w:val="ConsPlusNormal"/>
              <w:jc w:val="center"/>
            </w:pPr>
            <w:r w:rsidRPr="006634FD">
              <w:t>1/4 или 3/3</w:t>
            </w:r>
          </w:p>
        </w:tc>
        <w:tc>
          <w:tcPr>
            <w:tcW w:w="850" w:type="dxa"/>
            <w:vAlign w:val="center"/>
          </w:tcPr>
          <w:p w14:paraId="386639CE" w14:textId="77777777" w:rsidR="006634FD" w:rsidRPr="006634FD" w:rsidRDefault="006634FD">
            <w:pPr>
              <w:pStyle w:val="ConsPlusNormal"/>
              <w:jc w:val="center"/>
            </w:pPr>
            <w:r w:rsidRPr="006634FD">
              <w:t>6/6</w:t>
            </w:r>
          </w:p>
        </w:tc>
        <w:tc>
          <w:tcPr>
            <w:tcW w:w="907" w:type="dxa"/>
            <w:vAlign w:val="center"/>
          </w:tcPr>
          <w:p w14:paraId="44C47013" w14:textId="77777777" w:rsidR="006634FD" w:rsidRPr="006634FD" w:rsidRDefault="006634FD">
            <w:pPr>
              <w:pStyle w:val="ConsPlusNormal"/>
              <w:jc w:val="center"/>
            </w:pPr>
            <w:r w:rsidRPr="006634FD">
              <w:t>1/4 или 3/3</w:t>
            </w:r>
          </w:p>
        </w:tc>
        <w:tc>
          <w:tcPr>
            <w:tcW w:w="794" w:type="dxa"/>
            <w:vAlign w:val="center"/>
          </w:tcPr>
          <w:p w14:paraId="3F0C5362" w14:textId="77777777" w:rsidR="006634FD" w:rsidRPr="006634FD" w:rsidRDefault="006634FD">
            <w:pPr>
              <w:pStyle w:val="ConsPlusNormal"/>
              <w:jc w:val="center"/>
            </w:pPr>
            <w:r w:rsidRPr="006634FD">
              <w:t>6/6</w:t>
            </w:r>
          </w:p>
        </w:tc>
        <w:tc>
          <w:tcPr>
            <w:tcW w:w="907" w:type="dxa"/>
            <w:tcBorders>
              <w:right w:val="nil"/>
            </w:tcBorders>
            <w:vAlign w:val="center"/>
          </w:tcPr>
          <w:p w14:paraId="56E79F35" w14:textId="77777777" w:rsidR="006634FD" w:rsidRPr="006634FD" w:rsidRDefault="006634FD">
            <w:pPr>
              <w:pStyle w:val="ConsPlusNormal"/>
              <w:jc w:val="center"/>
            </w:pPr>
            <w:r w:rsidRPr="006634FD">
              <w:t>1/4 или 3/3</w:t>
            </w:r>
          </w:p>
        </w:tc>
      </w:tr>
      <w:tr w:rsidR="006634FD" w:rsidRPr="006634FD" w14:paraId="227C55EF" w14:textId="77777777">
        <w:tc>
          <w:tcPr>
            <w:tcW w:w="3308" w:type="dxa"/>
            <w:gridSpan w:val="5"/>
            <w:tcBorders>
              <w:left w:val="nil"/>
            </w:tcBorders>
            <w:vAlign w:val="center"/>
          </w:tcPr>
          <w:p w14:paraId="650D5FBE" w14:textId="2DD1292D" w:rsidR="006634FD" w:rsidRPr="006634FD" w:rsidRDefault="006634FD">
            <w:pPr>
              <w:pStyle w:val="ConsPlusNormal"/>
              <w:jc w:val="both"/>
            </w:pPr>
            <w:r w:rsidRPr="006634FD">
              <w:t>Статьи 42-г, 45-г, 46-в</w:t>
            </w:r>
          </w:p>
        </w:tc>
        <w:tc>
          <w:tcPr>
            <w:tcW w:w="794" w:type="dxa"/>
            <w:vAlign w:val="center"/>
          </w:tcPr>
          <w:p w14:paraId="4D1EE72C" w14:textId="77777777" w:rsidR="006634FD" w:rsidRPr="006634FD" w:rsidRDefault="006634FD">
            <w:pPr>
              <w:pStyle w:val="ConsPlusNormal"/>
              <w:jc w:val="center"/>
            </w:pPr>
            <w:r w:rsidRPr="006634FD">
              <w:t>НГ</w:t>
            </w:r>
          </w:p>
        </w:tc>
        <w:tc>
          <w:tcPr>
            <w:tcW w:w="1361" w:type="dxa"/>
            <w:vAlign w:val="center"/>
          </w:tcPr>
          <w:p w14:paraId="35975315" w14:textId="77777777" w:rsidR="006634FD" w:rsidRPr="006634FD" w:rsidRDefault="006634FD">
            <w:pPr>
              <w:pStyle w:val="ConsPlusNormal"/>
              <w:jc w:val="center"/>
            </w:pPr>
            <w:r w:rsidRPr="006634FD">
              <w:t>НГ, офицеры, прапорщики и мичманы - ИНД</w:t>
            </w:r>
          </w:p>
        </w:tc>
        <w:tc>
          <w:tcPr>
            <w:tcW w:w="1417" w:type="dxa"/>
            <w:vAlign w:val="center"/>
          </w:tcPr>
          <w:p w14:paraId="095B2D24" w14:textId="77777777" w:rsidR="006634FD" w:rsidRPr="006634FD" w:rsidRDefault="006634FD">
            <w:pPr>
              <w:pStyle w:val="ConsPlusNormal"/>
              <w:jc w:val="center"/>
            </w:pPr>
            <w:r w:rsidRPr="006634FD">
              <w:t>НГ</w:t>
            </w:r>
          </w:p>
        </w:tc>
        <w:tc>
          <w:tcPr>
            <w:tcW w:w="1020" w:type="dxa"/>
            <w:vAlign w:val="center"/>
          </w:tcPr>
          <w:p w14:paraId="09DF6FC2" w14:textId="77777777" w:rsidR="006634FD" w:rsidRPr="006634FD" w:rsidRDefault="006634FD">
            <w:pPr>
              <w:pStyle w:val="ConsPlusNormal"/>
              <w:jc w:val="center"/>
            </w:pPr>
            <w:r w:rsidRPr="006634FD">
              <w:t>НГ</w:t>
            </w:r>
          </w:p>
        </w:tc>
        <w:tc>
          <w:tcPr>
            <w:tcW w:w="1020" w:type="dxa"/>
            <w:vAlign w:val="center"/>
          </w:tcPr>
          <w:p w14:paraId="5BCF295C" w14:textId="77777777" w:rsidR="006634FD" w:rsidRPr="006634FD" w:rsidRDefault="006634FD">
            <w:pPr>
              <w:pStyle w:val="ConsPlusNormal"/>
              <w:jc w:val="center"/>
            </w:pPr>
            <w:r w:rsidRPr="006634FD">
              <w:t>НГ</w:t>
            </w:r>
          </w:p>
        </w:tc>
        <w:tc>
          <w:tcPr>
            <w:tcW w:w="1020" w:type="dxa"/>
            <w:vAlign w:val="center"/>
          </w:tcPr>
          <w:p w14:paraId="35729DFE" w14:textId="77777777" w:rsidR="006634FD" w:rsidRPr="006634FD" w:rsidRDefault="006634FD">
            <w:pPr>
              <w:pStyle w:val="ConsPlusNormal"/>
              <w:jc w:val="center"/>
            </w:pPr>
            <w:r w:rsidRPr="006634FD">
              <w:t>НГ</w:t>
            </w:r>
          </w:p>
        </w:tc>
        <w:tc>
          <w:tcPr>
            <w:tcW w:w="907" w:type="dxa"/>
            <w:vAlign w:val="center"/>
          </w:tcPr>
          <w:p w14:paraId="0923DE83" w14:textId="77777777" w:rsidR="006634FD" w:rsidRPr="006634FD" w:rsidRDefault="006634FD">
            <w:pPr>
              <w:pStyle w:val="ConsPlusNormal"/>
            </w:pPr>
          </w:p>
        </w:tc>
        <w:tc>
          <w:tcPr>
            <w:tcW w:w="850" w:type="dxa"/>
            <w:vAlign w:val="center"/>
          </w:tcPr>
          <w:p w14:paraId="401BF4C6" w14:textId="77777777" w:rsidR="006634FD" w:rsidRPr="006634FD" w:rsidRDefault="006634FD">
            <w:pPr>
              <w:pStyle w:val="ConsPlusNormal"/>
            </w:pPr>
          </w:p>
        </w:tc>
        <w:tc>
          <w:tcPr>
            <w:tcW w:w="1077" w:type="dxa"/>
            <w:vAlign w:val="center"/>
          </w:tcPr>
          <w:p w14:paraId="0B8A17B7" w14:textId="77777777" w:rsidR="006634FD" w:rsidRPr="006634FD" w:rsidRDefault="006634FD">
            <w:pPr>
              <w:pStyle w:val="ConsPlusNormal"/>
            </w:pPr>
          </w:p>
        </w:tc>
        <w:tc>
          <w:tcPr>
            <w:tcW w:w="907" w:type="dxa"/>
            <w:vAlign w:val="center"/>
          </w:tcPr>
          <w:p w14:paraId="4BBC7B68" w14:textId="77777777" w:rsidR="006634FD" w:rsidRPr="006634FD" w:rsidRDefault="006634FD">
            <w:pPr>
              <w:pStyle w:val="ConsPlusNormal"/>
            </w:pPr>
          </w:p>
        </w:tc>
        <w:tc>
          <w:tcPr>
            <w:tcW w:w="1077" w:type="dxa"/>
            <w:vAlign w:val="center"/>
          </w:tcPr>
          <w:p w14:paraId="18D719E7" w14:textId="77777777" w:rsidR="006634FD" w:rsidRPr="006634FD" w:rsidRDefault="006634FD">
            <w:pPr>
              <w:pStyle w:val="ConsPlusNormal"/>
            </w:pPr>
          </w:p>
        </w:tc>
        <w:tc>
          <w:tcPr>
            <w:tcW w:w="1020" w:type="dxa"/>
            <w:vAlign w:val="center"/>
          </w:tcPr>
          <w:p w14:paraId="0F097396" w14:textId="77777777" w:rsidR="006634FD" w:rsidRPr="006634FD" w:rsidRDefault="006634FD">
            <w:pPr>
              <w:pStyle w:val="ConsPlusNormal"/>
            </w:pPr>
          </w:p>
        </w:tc>
        <w:tc>
          <w:tcPr>
            <w:tcW w:w="850" w:type="dxa"/>
            <w:vAlign w:val="center"/>
          </w:tcPr>
          <w:p w14:paraId="78A3EB99" w14:textId="77777777" w:rsidR="006634FD" w:rsidRPr="006634FD" w:rsidRDefault="006634FD">
            <w:pPr>
              <w:pStyle w:val="ConsPlusNormal"/>
            </w:pPr>
          </w:p>
        </w:tc>
        <w:tc>
          <w:tcPr>
            <w:tcW w:w="907" w:type="dxa"/>
            <w:vAlign w:val="center"/>
          </w:tcPr>
          <w:p w14:paraId="43924FEE" w14:textId="77777777" w:rsidR="006634FD" w:rsidRPr="006634FD" w:rsidRDefault="006634FD">
            <w:pPr>
              <w:pStyle w:val="ConsPlusNormal"/>
            </w:pPr>
          </w:p>
        </w:tc>
        <w:tc>
          <w:tcPr>
            <w:tcW w:w="794" w:type="dxa"/>
            <w:vAlign w:val="center"/>
          </w:tcPr>
          <w:p w14:paraId="5F114755" w14:textId="77777777" w:rsidR="006634FD" w:rsidRPr="006634FD" w:rsidRDefault="006634FD">
            <w:pPr>
              <w:pStyle w:val="ConsPlusNormal"/>
              <w:jc w:val="center"/>
            </w:pPr>
            <w:r w:rsidRPr="006634FD">
              <w:t>НГ</w:t>
            </w:r>
          </w:p>
        </w:tc>
        <w:tc>
          <w:tcPr>
            <w:tcW w:w="907" w:type="dxa"/>
            <w:tcBorders>
              <w:right w:val="nil"/>
            </w:tcBorders>
            <w:vAlign w:val="center"/>
          </w:tcPr>
          <w:p w14:paraId="34EA7AF8" w14:textId="77777777" w:rsidR="006634FD" w:rsidRPr="006634FD" w:rsidRDefault="006634FD">
            <w:pPr>
              <w:pStyle w:val="ConsPlusNormal"/>
            </w:pPr>
          </w:p>
        </w:tc>
      </w:tr>
      <w:tr w:rsidR="006634FD" w:rsidRPr="006634FD" w14:paraId="1F1E345D" w14:textId="77777777">
        <w:tc>
          <w:tcPr>
            <w:tcW w:w="3308" w:type="dxa"/>
            <w:gridSpan w:val="5"/>
            <w:tcBorders>
              <w:left w:val="nil"/>
            </w:tcBorders>
            <w:vAlign w:val="center"/>
          </w:tcPr>
          <w:p w14:paraId="16F98380" w14:textId="78341669" w:rsidR="006634FD" w:rsidRPr="006634FD" w:rsidRDefault="006634FD">
            <w:pPr>
              <w:pStyle w:val="ConsPlusNormal"/>
              <w:jc w:val="both"/>
            </w:pPr>
            <w:r w:rsidRPr="006634FD">
              <w:t>Статьи 43-в, 44-в</w:t>
            </w:r>
          </w:p>
        </w:tc>
        <w:tc>
          <w:tcPr>
            <w:tcW w:w="794" w:type="dxa"/>
            <w:vAlign w:val="center"/>
          </w:tcPr>
          <w:p w14:paraId="7D367886" w14:textId="77777777" w:rsidR="006634FD" w:rsidRPr="006634FD" w:rsidRDefault="006634FD">
            <w:pPr>
              <w:pStyle w:val="ConsPlusNormal"/>
              <w:jc w:val="center"/>
            </w:pPr>
            <w:r w:rsidRPr="006634FD">
              <w:t>НГ</w:t>
            </w:r>
          </w:p>
        </w:tc>
        <w:tc>
          <w:tcPr>
            <w:tcW w:w="1361" w:type="dxa"/>
            <w:vAlign w:val="center"/>
          </w:tcPr>
          <w:p w14:paraId="2DBAA145" w14:textId="77777777" w:rsidR="006634FD" w:rsidRPr="006634FD" w:rsidRDefault="006634FD">
            <w:pPr>
              <w:pStyle w:val="ConsPlusNormal"/>
              <w:jc w:val="center"/>
            </w:pPr>
            <w:r w:rsidRPr="006634FD">
              <w:t>НГ</w:t>
            </w:r>
          </w:p>
        </w:tc>
        <w:tc>
          <w:tcPr>
            <w:tcW w:w="1417" w:type="dxa"/>
            <w:vAlign w:val="center"/>
          </w:tcPr>
          <w:p w14:paraId="6BC99FD1" w14:textId="77777777" w:rsidR="006634FD" w:rsidRPr="006634FD" w:rsidRDefault="006634FD">
            <w:pPr>
              <w:pStyle w:val="ConsPlusNormal"/>
              <w:jc w:val="center"/>
            </w:pPr>
            <w:r w:rsidRPr="006634FD">
              <w:t>НГ</w:t>
            </w:r>
          </w:p>
        </w:tc>
        <w:tc>
          <w:tcPr>
            <w:tcW w:w="1020" w:type="dxa"/>
            <w:vAlign w:val="center"/>
          </w:tcPr>
          <w:p w14:paraId="31050745" w14:textId="77777777" w:rsidR="006634FD" w:rsidRPr="006634FD" w:rsidRDefault="006634FD">
            <w:pPr>
              <w:pStyle w:val="ConsPlusNormal"/>
              <w:jc w:val="center"/>
            </w:pPr>
            <w:r w:rsidRPr="006634FD">
              <w:t>НГ</w:t>
            </w:r>
          </w:p>
        </w:tc>
        <w:tc>
          <w:tcPr>
            <w:tcW w:w="1020" w:type="dxa"/>
            <w:vAlign w:val="center"/>
          </w:tcPr>
          <w:p w14:paraId="28F49CBD" w14:textId="77777777" w:rsidR="006634FD" w:rsidRPr="006634FD" w:rsidRDefault="006634FD">
            <w:pPr>
              <w:pStyle w:val="ConsPlusNormal"/>
              <w:jc w:val="center"/>
            </w:pPr>
            <w:r w:rsidRPr="006634FD">
              <w:t>НГ</w:t>
            </w:r>
          </w:p>
        </w:tc>
        <w:tc>
          <w:tcPr>
            <w:tcW w:w="1020" w:type="dxa"/>
            <w:vAlign w:val="center"/>
          </w:tcPr>
          <w:p w14:paraId="4B2DBAC1" w14:textId="77777777" w:rsidR="006634FD" w:rsidRPr="006634FD" w:rsidRDefault="006634FD">
            <w:pPr>
              <w:pStyle w:val="ConsPlusNormal"/>
              <w:jc w:val="center"/>
            </w:pPr>
            <w:r w:rsidRPr="006634FD">
              <w:t>НГ</w:t>
            </w:r>
          </w:p>
        </w:tc>
        <w:tc>
          <w:tcPr>
            <w:tcW w:w="907" w:type="dxa"/>
            <w:vAlign w:val="center"/>
          </w:tcPr>
          <w:p w14:paraId="34624B84" w14:textId="77777777" w:rsidR="006634FD" w:rsidRPr="006634FD" w:rsidRDefault="006634FD">
            <w:pPr>
              <w:pStyle w:val="ConsPlusNormal"/>
            </w:pPr>
          </w:p>
        </w:tc>
        <w:tc>
          <w:tcPr>
            <w:tcW w:w="850" w:type="dxa"/>
            <w:vAlign w:val="center"/>
          </w:tcPr>
          <w:p w14:paraId="39F7D2C8" w14:textId="77777777" w:rsidR="006634FD" w:rsidRPr="006634FD" w:rsidRDefault="006634FD">
            <w:pPr>
              <w:pStyle w:val="ConsPlusNormal"/>
            </w:pPr>
          </w:p>
        </w:tc>
        <w:tc>
          <w:tcPr>
            <w:tcW w:w="1077" w:type="dxa"/>
            <w:vAlign w:val="center"/>
          </w:tcPr>
          <w:p w14:paraId="735E1599" w14:textId="77777777" w:rsidR="006634FD" w:rsidRPr="006634FD" w:rsidRDefault="006634FD">
            <w:pPr>
              <w:pStyle w:val="ConsPlusNormal"/>
            </w:pPr>
          </w:p>
        </w:tc>
        <w:tc>
          <w:tcPr>
            <w:tcW w:w="907" w:type="dxa"/>
            <w:vAlign w:val="center"/>
          </w:tcPr>
          <w:p w14:paraId="7B6F91B4" w14:textId="77777777" w:rsidR="006634FD" w:rsidRPr="006634FD" w:rsidRDefault="006634FD">
            <w:pPr>
              <w:pStyle w:val="ConsPlusNormal"/>
            </w:pPr>
          </w:p>
        </w:tc>
        <w:tc>
          <w:tcPr>
            <w:tcW w:w="1077" w:type="dxa"/>
            <w:vAlign w:val="center"/>
          </w:tcPr>
          <w:p w14:paraId="0235A1CD" w14:textId="77777777" w:rsidR="006634FD" w:rsidRPr="006634FD" w:rsidRDefault="006634FD">
            <w:pPr>
              <w:pStyle w:val="ConsPlusNormal"/>
            </w:pPr>
          </w:p>
        </w:tc>
        <w:tc>
          <w:tcPr>
            <w:tcW w:w="1020" w:type="dxa"/>
            <w:vAlign w:val="center"/>
          </w:tcPr>
          <w:p w14:paraId="5E8CEF3E" w14:textId="77777777" w:rsidR="006634FD" w:rsidRPr="006634FD" w:rsidRDefault="006634FD">
            <w:pPr>
              <w:pStyle w:val="ConsPlusNormal"/>
              <w:jc w:val="center"/>
            </w:pPr>
            <w:r w:rsidRPr="006634FD">
              <w:t>НГ</w:t>
            </w:r>
          </w:p>
        </w:tc>
        <w:tc>
          <w:tcPr>
            <w:tcW w:w="850" w:type="dxa"/>
            <w:vAlign w:val="center"/>
          </w:tcPr>
          <w:p w14:paraId="5FC2F916" w14:textId="77777777" w:rsidR="006634FD" w:rsidRPr="006634FD" w:rsidRDefault="006634FD">
            <w:pPr>
              <w:pStyle w:val="ConsPlusNormal"/>
              <w:jc w:val="center"/>
            </w:pPr>
            <w:r w:rsidRPr="006634FD">
              <w:t>НГ</w:t>
            </w:r>
          </w:p>
        </w:tc>
        <w:tc>
          <w:tcPr>
            <w:tcW w:w="907" w:type="dxa"/>
            <w:vAlign w:val="center"/>
          </w:tcPr>
          <w:p w14:paraId="55DAB07C" w14:textId="77777777" w:rsidR="006634FD" w:rsidRPr="006634FD" w:rsidRDefault="006634FD">
            <w:pPr>
              <w:pStyle w:val="ConsPlusNormal"/>
            </w:pPr>
          </w:p>
        </w:tc>
        <w:tc>
          <w:tcPr>
            <w:tcW w:w="794" w:type="dxa"/>
            <w:vAlign w:val="center"/>
          </w:tcPr>
          <w:p w14:paraId="41B169AD" w14:textId="77777777" w:rsidR="006634FD" w:rsidRPr="006634FD" w:rsidRDefault="006634FD">
            <w:pPr>
              <w:pStyle w:val="ConsPlusNormal"/>
              <w:jc w:val="center"/>
            </w:pPr>
            <w:r w:rsidRPr="006634FD">
              <w:t>НГ</w:t>
            </w:r>
          </w:p>
        </w:tc>
        <w:tc>
          <w:tcPr>
            <w:tcW w:w="907" w:type="dxa"/>
            <w:tcBorders>
              <w:right w:val="nil"/>
            </w:tcBorders>
            <w:vAlign w:val="center"/>
          </w:tcPr>
          <w:p w14:paraId="4E2FE983" w14:textId="77777777" w:rsidR="006634FD" w:rsidRPr="006634FD" w:rsidRDefault="006634FD">
            <w:pPr>
              <w:pStyle w:val="ConsPlusNormal"/>
            </w:pPr>
          </w:p>
        </w:tc>
      </w:tr>
      <w:tr w:rsidR="006634FD" w:rsidRPr="006634FD" w14:paraId="4D5F7757" w14:textId="77777777">
        <w:tc>
          <w:tcPr>
            <w:tcW w:w="3308" w:type="dxa"/>
            <w:gridSpan w:val="5"/>
            <w:tcBorders>
              <w:left w:val="nil"/>
            </w:tcBorders>
            <w:vAlign w:val="center"/>
          </w:tcPr>
          <w:p w14:paraId="64CB8B3B" w14:textId="2F13D4BC" w:rsidR="006634FD" w:rsidRPr="006634FD" w:rsidRDefault="006634FD">
            <w:pPr>
              <w:pStyle w:val="ConsPlusNormal"/>
              <w:jc w:val="both"/>
            </w:pPr>
            <w:r w:rsidRPr="006634FD">
              <w:t>Статья 47-б</w:t>
            </w:r>
          </w:p>
        </w:tc>
        <w:tc>
          <w:tcPr>
            <w:tcW w:w="794" w:type="dxa"/>
            <w:vAlign w:val="center"/>
          </w:tcPr>
          <w:p w14:paraId="6FA94028" w14:textId="77777777" w:rsidR="006634FD" w:rsidRPr="006634FD" w:rsidRDefault="006634FD">
            <w:pPr>
              <w:pStyle w:val="ConsPlusNormal"/>
              <w:jc w:val="center"/>
            </w:pPr>
            <w:r w:rsidRPr="006634FD">
              <w:t>НГ</w:t>
            </w:r>
          </w:p>
        </w:tc>
        <w:tc>
          <w:tcPr>
            <w:tcW w:w="1361" w:type="dxa"/>
            <w:vAlign w:val="center"/>
          </w:tcPr>
          <w:p w14:paraId="4B0F23AF" w14:textId="77777777" w:rsidR="006634FD" w:rsidRPr="006634FD" w:rsidRDefault="006634FD">
            <w:pPr>
              <w:pStyle w:val="ConsPlusNormal"/>
              <w:jc w:val="center"/>
            </w:pPr>
            <w:r w:rsidRPr="006634FD">
              <w:t xml:space="preserve">НГ, офицеры, </w:t>
            </w:r>
            <w:r w:rsidRPr="006634FD">
              <w:lastRenderedPageBreak/>
              <w:t>прапорщики и мичманы - ИНД</w:t>
            </w:r>
          </w:p>
        </w:tc>
        <w:tc>
          <w:tcPr>
            <w:tcW w:w="1417" w:type="dxa"/>
            <w:vAlign w:val="center"/>
          </w:tcPr>
          <w:p w14:paraId="1ED8D2CF" w14:textId="77777777" w:rsidR="006634FD" w:rsidRPr="006634FD" w:rsidRDefault="006634FD">
            <w:pPr>
              <w:pStyle w:val="ConsPlusNormal"/>
              <w:jc w:val="center"/>
            </w:pPr>
            <w:r w:rsidRPr="006634FD">
              <w:lastRenderedPageBreak/>
              <w:t>НГ</w:t>
            </w:r>
          </w:p>
        </w:tc>
        <w:tc>
          <w:tcPr>
            <w:tcW w:w="1020" w:type="dxa"/>
            <w:vAlign w:val="center"/>
          </w:tcPr>
          <w:p w14:paraId="7F1C07B1" w14:textId="77777777" w:rsidR="006634FD" w:rsidRPr="006634FD" w:rsidRDefault="006634FD">
            <w:pPr>
              <w:pStyle w:val="ConsPlusNormal"/>
              <w:jc w:val="center"/>
            </w:pPr>
            <w:r w:rsidRPr="006634FD">
              <w:t>НГ</w:t>
            </w:r>
          </w:p>
        </w:tc>
        <w:tc>
          <w:tcPr>
            <w:tcW w:w="1020" w:type="dxa"/>
            <w:vAlign w:val="center"/>
          </w:tcPr>
          <w:p w14:paraId="71600FDA" w14:textId="77777777" w:rsidR="006634FD" w:rsidRPr="006634FD" w:rsidRDefault="006634FD">
            <w:pPr>
              <w:pStyle w:val="ConsPlusNormal"/>
              <w:jc w:val="center"/>
            </w:pPr>
            <w:r w:rsidRPr="006634FD">
              <w:t>НГ</w:t>
            </w:r>
          </w:p>
        </w:tc>
        <w:tc>
          <w:tcPr>
            <w:tcW w:w="1020" w:type="dxa"/>
            <w:vAlign w:val="center"/>
          </w:tcPr>
          <w:p w14:paraId="0D4D1675" w14:textId="77777777" w:rsidR="006634FD" w:rsidRPr="006634FD" w:rsidRDefault="006634FD">
            <w:pPr>
              <w:pStyle w:val="ConsPlusNormal"/>
              <w:jc w:val="center"/>
            </w:pPr>
            <w:r w:rsidRPr="006634FD">
              <w:t>НГ</w:t>
            </w:r>
          </w:p>
        </w:tc>
        <w:tc>
          <w:tcPr>
            <w:tcW w:w="907" w:type="dxa"/>
            <w:vAlign w:val="center"/>
          </w:tcPr>
          <w:p w14:paraId="61634E82" w14:textId="77777777" w:rsidR="006634FD" w:rsidRPr="006634FD" w:rsidRDefault="006634FD">
            <w:pPr>
              <w:pStyle w:val="ConsPlusNormal"/>
            </w:pPr>
          </w:p>
        </w:tc>
        <w:tc>
          <w:tcPr>
            <w:tcW w:w="850" w:type="dxa"/>
            <w:vAlign w:val="center"/>
          </w:tcPr>
          <w:p w14:paraId="39C7C06C" w14:textId="77777777" w:rsidR="006634FD" w:rsidRPr="006634FD" w:rsidRDefault="006634FD">
            <w:pPr>
              <w:pStyle w:val="ConsPlusNormal"/>
            </w:pPr>
          </w:p>
        </w:tc>
        <w:tc>
          <w:tcPr>
            <w:tcW w:w="1077" w:type="dxa"/>
            <w:vAlign w:val="center"/>
          </w:tcPr>
          <w:p w14:paraId="3F2DB7FD" w14:textId="77777777" w:rsidR="006634FD" w:rsidRPr="006634FD" w:rsidRDefault="006634FD">
            <w:pPr>
              <w:pStyle w:val="ConsPlusNormal"/>
            </w:pPr>
          </w:p>
        </w:tc>
        <w:tc>
          <w:tcPr>
            <w:tcW w:w="907" w:type="dxa"/>
            <w:vAlign w:val="center"/>
          </w:tcPr>
          <w:p w14:paraId="57F84D0F" w14:textId="77777777" w:rsidR="006634FD" w:rsidRPr="006634FD" w:rsidRDefault="006634FD">
            <w:pPr>
              <w:pStyle w:val="ConsPlusNormal"/>
            </w:pPr>
          </w:p>
        </w:tc>
        <w:tc>
          <w:tcPr>
            <w:tcW w:w="1077" w:type="dxa"/>
            <w:vAlign w:val="center"/>
          </w:tcPr>
          <w:p w14:paraId="6BB124B8" w14:textId="77777777" w:rsidR="006634FD" w:rsidRPr="006634FD" w:rsidRDefault="006634FD">
            <w:pPr>
              <w:pStyle w:val="ConsPlusNormal"/>
            </w:pPr>
          </w:p>
        </w:tc>
        <w:tc>
          <w:tcPr>
            <w:tcW w:w="1020" w:type="dxa"/>
            <w:vAlign w:val="center"/>
          </w:tcPr>
          <w:p w14:paraId="05DA92BF" w14:textId="77777777" w:rsidR="006634FD" w:rsidRPr="006634FD" w:rsidRDefault="006634FD">
            <w:pPr>
              <w:pStyle w:val="ConsPlusNormal"/>
              <w:jc w:val="center"/>
            </w:pPr>
            <w:r w:rsidRPr="006634FD">
              <w:t>НГ</w:t>
            </w:r>
          </w:p>
        </w:tc>
        <w:tc>
          <w:tcPr>
            <w:tcW w:w="850" w:type="dxa"/>
            <w:vAlign w:val="center"/>
          </w:tcPr>
          <w:p w14:paraId="2D3C4C14" w14:textId="77777777" w:rsidR="006634FD" w:rsidRPr="006634FD" w:rsidRDefault="006634FD">
            <w:pPr>
              <w:pStyle w:val="ConsPlusNormal"/>
              <w:jc w:val="center"/>
            </w:pPr>
            <w:r w:rsidRPr="006634FD">
              <w:t>НГ</w:t>
            </w:r>
          </w:p>
        </w:tc>
        <w:tc>
          <w:tcPr>
            <w:tcW w:w="907" w:type="dxa"/>
            <w:vAlign w:val="center"/>
          </w:tcPr>
          <w:p w14:paraId="7D3F78EC" w14:textId="77777777" w:rsidR="006634FD" w:rsidRPr="006634FD" w:rsidRDefault="006634FD">
            <w:pPr>
              <w:pStyle w:val="ConsPlusNormal"/>
            </w:pPr>
          </w:p>
        </w:tc>
        <w:tc>
          <w:tcPr>
            <w:tcW w:w="794" w:type="dxa"/>
            <w:vAlign w:val="center"/>
          </w:tcPr>
          <w:p w14:paraId="070EF7E3" w14:textId="77777777" w:rsidR="006634FD" w:rsidRPr="006634FD" w:rsidRDefault="006634FD">
            <w:pPr>
              <w:pStyle w:val="ConsPlusNormal"/>
              <w:jc w:val="center"/>
            </w:pPr>
            <w:r w:rsidRPr="006634FD">
              <w:t>НГ</w:t>
            </w:r>
          </w:p>
        </w:tc>
        <w:tc>
          <w:tcPr>
            <w:tcW w:w="907" w:type="dxa"/>
            <w:tcBorders>
              <w:right w:val="nil"/>
            </w:tcBorders>
            <w:vAlign w:val="center"/>
          </w:tcPr>
          <w:p w14:paraId="64488692" w14:textId="77777777" w:rsidR="006634FD" w:rsidRPr="006634FD" w:rsidRDefault="006634FD">
            <w:pPr>
              <w:pStyle w:val="ConsPlusNormal"/>
            </w:pPr>
          </w:p>
        </w:tc>
      </w:tr>
      <w:tr w:rsidR="006634FD" w:rsidRPr="006634FD" w14:paraId="32B29491" w14:textId="77777777">
        <w:tc>
          <w:tcPr>
            <w:tcW w:w="3308" w:type="dxa"/>
            <w:gridSpan w:val="5"/>
            <w:tcBorders>
              <w:left w:val="nil"/>
            </w:tcBorders>
            <w:vAlign w:val="center"/>
          </w:tcPr>
          <w:p w14:paraId="62721873" w14:textId="17475D17" w:rsidR="006634FD" w:rsidRPr="006634FD" w:rsidRDefault="006634FD">
            <w:pPr>
              <w:pStyle w:val="ConsPlusNormal"/>
              <w:jc w:val="both"/>
            </w:pPr>
            <w:r w:rsidRPr="006634FD">
              <w:t>Статьи 49-в, 50-в</w:t>
            </w:r>
          </w:p>
        </w:tc>
        <w:tc>
          <w:tcPr>
            <w:tcW w:w="794" w:type="dxa"/>
            <w:vAlign w:val="center"/>
          </w:tcPr>
          <w:p w14:paraId="4E20D76E" w14:textId="77777777" w:rsidR="006634FD" w:rsidRPr="006634FD" w:rsidRDefault="006634FD">
            <w:pPr>
              <w:pStyle w:val="ConsPlusNormal"/>
              <w:jc w:val="center"/>
            </w:pPr>
            <w:r w:rsidRPr="006634FD">
              <w:t>НГ</w:t>
            </w:r>
          </w:p>
        </w:tc>
        <w:tc>
          <w:tcPr>
            <w:tcW w:w="1361" w:type="dxa"/>
            <w:vAlign w:val="center"/>
          </w:tcPr>
          <w:p w14:paraId="5CF58721" w14:textId="77777777" w:rsidR="006634FD" w:rsidRPr="006634FD" w:rsidRDefault="006634FD">
            <w:pPr>
              <w:pStyle w:val="ConsPlusNormal"/>
              <w:jc w:val="center"/>
            </w:pPr>
            <w:r w:rsidRPr="006634FD">
              <w:t>НГ</w:t>
            </w:r>
          </w:p>
        </w:tc>
        <w:tc>
          <w:tcPr>
            <w:tcW w:w="1417" w:type="dxa"/>
            <w:vAlign w:val="center"/>
          </w:tcPr>
          <w:p w14:paraId="524DD39B" w14:textId="77777777" w:rsidR="006634FD" w:rsidRPr="006634FD" w:rsidRDefault="006634FD">
            <w:pPr>
              <w:pStyle w:val="ConsPlusNormal"/>
              <w:jc w:val="center"/>
            </w:pPr>
            <w:r w:rsidRPr="006634FD">
              <w:t>НГ</w:t>
            </w:r>
          </w:p>
        </w:tc>
        <w:tc>
          <w:tcPr>
            <w:tcW w:w="1020" w:type="dxa"/>
            <w:vAlign w:val="center"/>
          </w:tcPr>
          <w:p w14:paraId="0EBBBA40" w14:textId="77777777" w:rsidR="006634FD" w:rsidRPr="006634FD" w:rsidRDefault="006634FD">
            <w:pPr>
              <w:pStyle w:val="ConsPlusNormal"/>
              <w:jc w:val="center"/>
            </w:pPr>
            <w:r w:rsidRPr="006634FD">
              <w:t>НГ</w:t>
            </w:r>
          </w:p>
        </w:tc>
        <w:tc>
          <w:tcPr>
            <w:tcW w:w="1020" w:type="dxa"/>
            <w:vAlign w:val="center"/>
          </w:tcPr>
          <w:p w14:paraId="52E4F407" w14:textId="77777777" w:rsidR="006634FD" w:rsidRPr="006634FD" w:rsidRDefault="006634FD">
            <w:pPr>
              <w:pStyle w:val="ConsPlusNormal"/>
              <w:jc w:val="center"/>
            </w:pPr>
            <w:r w:rsidRPr="006634FD">
              <w:t>НГ</w:t>
            </w:r>
          </w:p>
        </w:tc>
        <w:tc>
          <w:tcPr>
            <w:tcW w:w="1020" w:type="dxa"/>
            <w:vAlign w:val="center"/>
          </w:tcPr>
          <w:p w14:paraId="34729506" w14:textId="77777777" w:rsidR="006634FD" w:rsidRPr="006634FD" w:rsidRDefault="006634FD">
            <w:pPr>
              <w:pStyle w:val="ConsPlusNormal"/>
              <w:jc w:val="center"/>
            </w:pPr>
            <w:r w:rsidRPr="006634FD">
              <w:t>НГ</w:t>
            </w:r>
          </w:p>
        </w:tc>
        <w:tc>
          <w:tcPr>
            <w:tcW w:w="907" w:type="dxa"/>
            <w:vAlign w:val="center"/>
          </w:tcPr>
          <w:p w14:paraId="2ACBD0E9" w14:textId="77777777" w:rsidR="006634FD" w:rsidRPr="006634FD" w:rsidRDefault="006634FD">
            <w:pPr>
              <w:pStyle w:val="ConsPlusNormal"/>
            </w:pPr>
          </w:p>
        </w:tc>
        <w:tc>
          <w:tcPr>
            <w:tcW w:w="850" w:type="dxa"/>
            <w:vAlign w:val="center"/>
          </w:tcPr>
          <w:p w14:paraId="681A4A4B" w14:textId="77777777" w:rsidR="006634FD" w:rsidRPr="006634FD" w:rsidRDefault="006634FD">
            <w:pPr>
              <w:pStyle w:val="ConsPlusNormal"/>
            </w:pPr>
          </w:p>
        </w:tc>
        <w:tc>
          <w:tcPr>
            <w:tcW w:w="1077" w:type="dxa"/>
            <w:vAlign w:val="center"/>
          </w:tcPr>
          <w:p w14:paraId="53A0FC4E" w14:textId="77777777" w:rsidR="006634FD" w:rsidRPr="006634FD" w:rsidRDefault="006634FD">
            <w:pPr>
              <w:pStyle w:val="ConsPlusNormal"/>
            </w:pPr>
          </w:p>
        </w:tc>
        <w:tc>
          <w:tcPr>
            <w:tcW w:w="907" w:type="dxa"/>
            <w:vAlign w:val="center"/>
          </w:tcPr>
          <w:p w14:paraId="61FC2D1A" w14:textId="77777777" w:rsidR="006634FD" w:rsidRPr="006634FD" w:rsidRDefault="006634FD">
            <w:pPr>
              <w:pStyle w:val="ConsPlusNormal"/>
            </w:pPr>
          </w:p>
        </w:tc>
        <w:tc>
          <w:tcPr>
            <w:tcW w:w="1077" w:type="dxa"/>
            <w:vAlign w:val="center"/>
          </w:tcPr>
          <w:p w14:paraId="225B2673" w14:textId="77777777" w:rsidR="006634FD" w:rsidRPr="006634FD" w:rsidRDefault="006634FD">
            <w:pPr>
              <w:pStyle w:val="ConsPlusNormal"/>
            </w:pPr>
          </w:p>
        </w:tc>
        <w:tc>
          <w:tcPr>
            <w:tcW w:w="1020" w:type="dxa"/>
            <w:vAlign w:val="center"/>
          </w:tcPr>
          <w:p w14:paraId="1DDEC1C0" w14:textId="77777777" w:rsidR="006634FD" w:rsidRPr="006634FD" w:rsidRDefault="006634FD">
            <w:pPr>
              <w:pStyle w:val="ConsPlusNormal"/>
            </w:pPr>
          </w:p>
        </w:tc>
        <w:tc>
          <w:tcPr>
            <w:tcW w:w="850" w:type="dxa"/>
            <w:vAlign w:val="center"/>
          </w:tcPr>
          <w:p w14:paraId="05BBB088" w14:textId="77777777" w:rsidR="006634FD" w:rsidRPr="006634FD" w:rsidRDefault="006634FD">
            <w:pPr>
              <w:pStyle w:val="ConsPlusNormal"/>
            </w:pPr>
          </w:p>
        </w:tc>
        <w:tc>
          <w:tcPr>
            <w:tcW w:w="907" w:type="dxa"/>
            <w:vAlign w:val="center"/>
          </w:tcPr>
          <w:p w14:paraId="0C6FF35A" w14:textId="77777777" w:rsidR="006634FD" w:rsidRPr="006634FD" w:rsidRDefault="006634FD">
            <w:pPr>
              <w:pStyle w:val="ConsPlusNormal"/>
            </w:pPr>
          </w:p>
        </w:tc>
        <w:tc>
          <w:tcPr>
            <w:tcW w:w="794" w:type="dxa"/>
            <w:vAlign w:val="center"/>
          </w:tcPr>
          <w:p w14:paraId="3DD78209" w14:textId="77777777" w:rsidR="006634FD" w:rsidRPr="006634FD" w:rsidRDefault="006634FD">
            <w:pPr>
              <w:pStyle w:val="ConsPlusNormal"/>
              <w:jc w:val="center"/>
            </w:pPr>
            <w:r w:rsidRPr="006634FD">
              <w:t>НГ</w:t>
            </w:r>
          </w:p>
        </w:tc>
        <w:tc>
          <w:tcPr>
            <w:tcW w:w="907" w:type="dxa"/>
            <w:tcBorders>
              <w:right w:val="nil"/>
            </w:tcBorders>
            <w:vAlign w:val="center"/>
          </w:tcPr>
          <w:p w14:paraId="0FA471E8" w14:textId="77777777" w:rsidR="006634FD" w:rsidRPr="006634FD" w:rsidRDefault="006634FD">
            <w:pPr>
              <w:pStyle w:val="ConsPlusNormal"/>
            </w:pPr>
          </w:p>
        </w:tc>
      </w:tr>
      <w:tr w:rsidR="006634FD" w:rsidRPr="006634FD" w14:paraId="65B31C36" w14:textId="77777777">
        <w:tc>
          <w:tcPr>
            <w:tcW w:w="3308" w:type="dxa"/>
            <w:gridSpan w:val="5"/>
            <w:tcBorders>
              <w:left w:val="nil"/>
            </w:tcBorders>
            <w:vAlign w:val="center"/>
          </w:tcPr>
          <w:p w14:paraId="07FA5CDD" w14:textId="7D694049" w:rsidR="006634FD" w:rsidRPr="006634FD" w:rsidRDefault="006634FD">
            <w:pPr>
              <w:pStyle w:val="ConsPlusNormal"/>
              <w:jc w:val="both"/>
            </w:pPr>
            <w:r w:rsidRPr="006634FD">
              <w:t>Статьи 51-в, 52-в</w:t>
            </w:r>
          </w:p>
        </w:tc>
        <w:tc>
          <w:tcPr>
            <w:tcW w:w="794" w:type="dxa"/>
            <w:vAlign w:val="center"/>
          </w:tcPr>
          <w:p w14:paraId="2AC94A20" w14:textId="77777777" w:rsidR="006634FD" w:rsidRPr="006634FD" w:rsidRDefault="006634FD">
            <w:pPr>
              <w:pStyle w:val="ConsPlusNormal"/>
              <w:jc w:val="center"/>
            </w:pPr>
            <w:r w:rsidRPr="006634FD">
              <w:t>НГ</w:t>
            </w:r>
          </w:p>
        </w:tc>
        <w:tc>
          <w:tcPr>
            <w:tcW w:w="1361" w:type="dxa"/>
            <w:vAlign w:val="center"/>
          </w:tcPr>
          <w:p w14:paraId="072D7E2D" w14:textId="77777777" w:rsidR="006634FD" w:rsidRPr="006634FD" w:rsidRDefault="006634FD">
            <w:pPr>
              <w:pStyle w:val="ConsPlusNormal"/>
              <w:jc w:val="center"/>
            </w:pPr>
            <w:r w:rsidRPr="006634FD">
              <w:t>НГ</w:t>
            </w:r>
          </w:p>
        </w:tc>
        <w:tc>
          <w:tcPr>
            <w:tcW w:w="1417" w:type="dxa"/>
            <w:vAlign w:val="center"/>
          </w:tcPr>
          <w:p w14:paraId="774E41F0" w14:textId="77777777" w:rsidR="006634FD" w:rsidRPr="006634FD" w:rsidRDefault="006634FD">
            <w:pPr>
              <w:pStyle w:val="ConsPlusNormal"/>
              <w:jc w:val="center"/>
            </w:pPr>
            <w:r w:rsidRPr="006634FD">
              <w:t>НГ</w:t>
            </w:r>
          </w:p>
        </w:tc>
        <w:tc>
          <w:tcPr>
            <w:tcW w:w="1020" w:type="dxa"/>
            <w:vAlign w:val="center"/>
          </w:tcPr>
          <w:p w14:paraId="104479DE" w14:textId="77777777" w:rsidR="006634FD" w:rsidRPr="006634FD" w:rsidRDefault="006634FD">
            <w:pPr>
              <w:pStyle w:val="ConsPlusNormal"/>
              <w:jc w:val="center"/>
            </w:pPr>
            <w:r w:rsidRPr="006634FD">
              <w:t>НГ</w:t>
            </w:r>
          </w:p>
        </w:tc>
        <w:tc>
          <w:tcPr>
            <w:tcW w:w="1020" w:type="dxa"/>
            <w:vAlign w:val="center"/>
          </w:tcPr>
          <w:p w14:paraId="2E03FFDC" w14:textId="77777777" w:rsidR="006634FD" w:rsidRPr="006634FD" w:rsidRDefault="006634FD">
            <w:pPr>
              <w:pStyle w:val="ConsPlusNormal"/>
              <w:jc w:val="center"/>
            </w:pPr>
            <w:r w:rsidRPr="006634FD">
              <w:t>НГ</w:t>
            </w:r>
          </w:p>
        </w:tc>
        <w:tc>
          <w:tcPr>
            <w:tcW w:w="1020" w:type="dxa"/>
            <w:vAlign w:val="center"/>
          </w:tcPr>
          <w:p w14:paraId="6A7B55F7" w14:textId="77777777" w:rsidR="006634FD" w:rsidRPr="006634FD" w:rsidRDefault="006634FD">
            <w:pPr>
              <w:pStyle w:val="ConsPlusNormal"/>
              <w:jc w:val="center"/>
            </w:pPr>
            <w:r w:rsidRPr="006634FD">
              <w:t>НГ</w:t>
            </w:r>
          </w:p>
        </w:tc>
        <w:tc>
          <w:tcPr>
            <w:tcW w:w="907" w:type="dxa"/>
            <w:vAlign w:val="center"/>
          </w:tcPr>
          <w:p w14:paraId="189DC3AB" w14:textId="77777777" w:rsidR="006634FD" w:rsidRPr="006634FD" w:rsidRDefault="006634FD">
            <w:pPr>
              <w:pStyle w:val="ConsPlusNormal"/>
            </w:pPr>
          </w:p>
        </w:tc>
        <w:tc>
          <w:tcPr>
            <w:tcW w:w="850" w:type="dxa"/>
            <w:vAlign w:val="center"/>
          </w:tcPr>
          <w:p w14:paraId="77682FEA" w14:textId="77777777" w:rsidR="006634FD" w:rsidRPr="006634FD" w:rsidRDefault="006634FD">
            <w:pPr>
              <w:pStyle w:val="ConsPlusNormal"/>
            </w:pPr>
          </w:p>
        </w:tc>
        <w:tc>
          <w:tcPr>
            <w:tcW w:w="1077" w:type="dxa"/>
            <w:vAlign w:val="center"/>
          </w:tcPr>
          <w:p w14:paraId="73031812" w14:textId="77777777" w:rsidR="006634FD" w:rsidRPr="006634FD" w:rsidRDefault="006634FD">
            <w:pPr>
              <w:pStyle w:val="ConsPlusNormal"/>
            </w:pPr>
          </w:p>
        </w:tc>
        <w:tc>
          <w:tcPr>
            <w:tcW w:w="907" w:type="dxa"/>
            <w:vAlign w:val="center"/>
          </w:tcPr>
          <w:p w14:paraId="58BF5250" w14:textId="77777777" w:rsidR="006634FD" w:rsidRPr="006634FD" w:rsidRDefault="006634FD">
            <w:pPr>
              <w:pStyle w:val="ConsPlusNormal"/>
            </w:pPr>
          </w:p>
        </w:tc>
        <w:tc>
          <w:tcPr>
            <w:tcW w:w="1077" w:type="dxa"/>
            <w:vAlign w:val="center"/>
          </w:tcPr>
          <w:p w14:paraId="3EC5B6EE" w14:textId="77777777" w:rsidR="006634FD" w:rsidRPr="006634FD" w:rsidRDefault="006634FD">
            <w:pPr>
              <w:pStyle w:val="ConsPlusNormal"/>
            </w:pPr>
          </w:p>
        </w:tc>
        <w:tc>
          <w:tcPr>
            <w:tcW w:w="1020" w:type="dxa"/>
            <w:vAlign w:val="center"/>
          </w:tcPr>
          <w:p w14:paraId="4207A991" w14:textId="77777777" w:rsidR="006634FD" w:rsidRPr="006634FD" w:rsidRDefault="006634FD">
            <w:pPr>
              <w:pStyle w:val="ConsPlusNormal"/>
            </w:pPr>
          </w:p>
        </w:tc>
        <w:tc>
          <w:tcPr>
            <w:tcW w:w="850" w:type="dxa"/>
            <w:vAlign w:val="center"/>
          </w:tcPr>
          <w:p w14:paraId="3B01091A" w14:textId="77777777" w:rsidR="006634FD" w:rsidRPr="006634FD" w:rsidRDefault="006634FD">
            <w:pPr>
              <w:pStyle w:val="ConsPlusNormal"/>
            </w:pPr>
          </w:p>
        </w:tc>
        <w:tc>
          <w:tcPr>
            <w:tcW w:w="907" w:type="dxa"/>
            <w:vAlign w:val="center"/>
          </w:tcPr>
          <w:p w14:paraId="31C6F3BA" w14:textId="77777777" w:rsidR="006634FD" w:rsidRPr="006634FD" w:rsidRDefault="006634FD">
            <w:pPr>
              <w:pStyle w:val="ConsPlusNormal"/>
            </w:pPr>
          </w:p>
        </w:tc>
        <w:tc>
          <w:tcPr>
            <w:tcW w:w="794" w:type="dxa"/>
            <w:vAlign w:val="center"/>
          </w:tcPr>
          <w:p w14:paraId="3880F2C6" w14:textId="77777777" w:rsidR="006634FD" w:rsidRPr="006634FD" w:rsidRDefault="006634FD">
            <w:pPr>
              <w:pStyle w:val="ConsPlusNormal"/>
              <w:jc w:val="center"/>
            </w:pPr>
            <w:r w:rsidRPr="006634FD">
              <w:t>НГ</w:t>
            </w:r>
          </w:p>
        </w:tc>
        <w:tc>
          <w:tcPr>
            <w:tcW w:w="907" w:type="dxa"/>
            <w:tcBorders>
              <w:right w:val="nil"/>
            </w:tcBorders>
            <w:vAlign w:val="center"/>
          </w:tcPr>
          <w:p w14:paraId="45EE655B" w14:textId="77777777" w:rsidR="006634FD" w:rsidRPr="006634FD" w:rsidRDefault="006634FD">
            <w:pPr>
              <w:pStyle w:val="ConsPlusNormal"/>
              <w:jc w:val="center"/>
            </w:pPr>
            <w:r w:rsidRPr="006634FD">
              <w:t>НГ</w:t>
            </w:r>
          </w:p>
        </w:tc>
      </w:tr>
      <w:tr w:rsidR="006634FD" w:rsidRPr="006634FD" w14:paraId="42C8D764" w14:textId="77777777">
        <w:tc>
          <w:tcPr>
            <w:tcW w:w="3308" w:type="dxa"/>
            <w:gridSpan w:val="5"/>
            <w:tcBorders>
              <w:left w:val="nil"/>
            </w:tcBorders>
            <w:vAlign w:val="center"/>
          </w:tcPr>
          <w:p w14:paraId="234E40C0" w14:textId="77777777" w:rsidR="006634FD" w:rsidRPr="006634FD" w:rsidRDefault="006634FD">
            <w:pPr>
              <w:pStyle w:val="ConsPlusNormal"/>
              <w:jc w:val="both"/>
            </w:pPr>
            <w:r w:rsidRPr="006634FD">
              <w:t>Спонтанный пневмоторакс в анамнезе, буллезная болезнь легких вне зависимости от степени дыхательной недостаточности</w:t>
            </w:r>
          </w:p>
        </w:tc>
        <w:tc>
          <w:tcPr>
            <w:tcW w:w="794" w:type="dxa"/>
            <w:vAlign w:val="center"/>
          </w:tcPr>
          <w:p w14:paraId="0C16C644" w14:textId="77777777" w:rsidR="006634FD" w:rsidRPr="006634FD" w:rsidRDefault="006634FD">
            <w:pPr>
              <w:pStyle w:val="ConsPlusNormal"/>
              <w:jc w:val="center"/>
            </w:pPr>
            <w:r w:rsidRPr="006634FD">
              <w:t>НГ</w:t>
            </w:r>
          </w:p>
        </w:tc>
        <w:tc>
          <w:tcPr>
            <w:tcW w:w="1361" w:type="dxa"/>
            <w:vAlign w:val="center"/>
          </w:tcPr>
          <w:p w14:paraId="60C0E13D" w14:textId="77777777" w:rsidR="006634FD" w:rsidRPr="006634FD" w:rsidRDefault="006634FD">
            <w:pPr>
              <w:pStyle w:val="ConsPlusNormal"/>
              <w:jc w:val="center"/>
            </w:pPr>
            <w:r w:rsidRPr="006634FD">
              <w:t>НГ</w:t>
            </w:r>
          </w:p>
        </w:tc>
        <w:tc>
          <w:tcPr>
            <w:tcW w:w="1417" w:type="dxa"/>
            <w:vAlign w:val="center"/>
          </w:tcPr>
          <w:p w14:paraId="628DC663" w14:textId="77777777" w:rsidR="006634FD" w:rsidRPr="006634FD" w:rsidRDefault="006634FD">
            <w:pPr>
              <w:pStyle w:val="ConsPlusNormal"/>
            </w:pPr>
          </w:p>
        </w:tc>
        <w:tc>
          <w:tcPr>
            <w:tcW w:w="1020" w:type="dxa"/>
            <w:vAlign w:val="center"/>
          </w:tcPr>
          <w:p w14:paraId="7400AD03" w14:textId="77777777" w:rsidR="006634FD" w:rsidRPr="006634FD" w:rsidRDefault="006634FD">
            <w:pPr>
              <w:pStyle w:val="ConsPlusNormal"/>
            </w:pPr>
          </w:p>
        </w:tc>
        <w:tc>
          <w:tcPr>
            <w:tcW w:w="1020" w:type="dxa"/>
            <w:vAlign w:val="center"/>
          </w:tcPr>
          <w:p w14:paraId="58FA3F41" w14:textId="77777777" w:rsidR="006634FD" w:rsidRPr="006634FD" w:rsidRDefault="006634FD">
            <w:pPr>
              <w:pStyle w:val="ConsPlusNormal"/>
            </w:pPr>
          </w:p>
        </w:tc>
        <w:tc>
          <w:tcPr>
            <w:tcW w:w="1020" w:type="dxa"/>
            <w:vAlign w:val="center"/>
          </w:tcPr>
          <w:p w14:paraId="13598180" w14:textId="77777777" w:rsidR="006634FD" w:rsidRPr="006634FD" w:rsidRDefault="006634FD">
            <w:pPr>
              <w:pStyle w:val="ConsPlusNormal"/>
            </w:pPr>
          </w:p>
        </w:tc>
        <w:tc>
          <w:tcPr>
            <w:tcW w:w="907" w:type="dxa"/>
            <w:vAlign w:val="center"/>
          </w:tcPr>
          <w:p w14:paraId="6BC9B9A7" w14:textId="77777777" w:rsidR="006634FD" w:rsidRPr="006634FD" w:rsidRDefault="006634FD">
            <w:pPr>
              <w:pStyle w:val="ConsPlusNormal"/>
            </w:pPr>
          </w:p>
        </w:tc>
        <w:tc>
          <w:tcPr>
            <w:tcW w:w="850" w:type="dxa"/>
            <w:vAlign w:val="center"/>
          </w:tcPr>
          <w:p w14:paraId="34E437AD" w14:textId="77777777" w:rsidR="006634FD" w:rsidRPr="006634FD" w:rsidRDefault="006634FD">
            <w:pPr>
              <w:pStyle w:val="ConsPlusNormal"/>
            </w:pPr>
          </w:p>
        </w:tc>
        <w:tc>
          <w:tcPr>
            <w:tcW w:w="1077" w:type="dxa"/>
            <w:vAlign w:val="center"/>
          </w:tcPr>
          <w:p w14:paraId="3238B300" w14:textId="77777777" w:rsidR="006634FD" w:rsidRPr="006634FD" w:rsidRDefault="006634FD">
            <w:pPr>
              <w:pStyle w:val="ConsPlusNormal"/>
            </w:pPr>
          </w:p>
        </w:tc>
        <w:tc>
          <w:tcPr>
            <w:tcW w:w="907" w:type="dxa"/>
            <w:vAlign w:val="center"/>
          </w:tcPr>
          <w:p w14:paraId="4437E7F5" w14:textId="77777777" w:rsidR="006634FD" w:rsidRPr="006634FD" w:rsidRDefault="006634FD">
            <w:pPr>
              <w:pStyle w:val="ConsPlusNormal"/>
            </w:pPr>
          </w:p>
        </w:tc>
        <w:tc>
          <w:tcPr>
            <w:tcW w:w="1077" w:type="dxa"/>
            <w:vAlign w:val="center"/>
          </w:tcPr>
          <w:p w14:paraId="2FCA7D7E" w14:textId="77777777" w:rsidR="006634FD" w:rsidRPr="006634FD" w:rsidRDefault="006634FD">
            <w:pPr>
              <w:pStyle w:val="ConsPlusNormal"/>
            </w:pPr>
          </w:p>
        </w:tc>
        <w:tc>
          <w:tcPr>
            <w:tcW w:w="1020" w:type="dxa"/>
            <w:vAlign w:val="center"/>
          </w:tcPr>
          <w:p w14:paraId="063D1C4D" w14:textId="77777777" w:rsidR="006634FD" w:rsidRPr="006634FD" w:rsidRDefault="006634FD">
            <w:pPr>
              <w:pStyle w:val="ConsPlusNormal"/>
            </w:pPr>
          </w:p>
        </w:tc>
        <w:tc>
          <w:tcPr>
            <w:tcW w:w="850" w:type="dxa"/>
            <w:vAlign w:val="center"/>
          </w:tcPr>
          <w:p w14:paraId="71735B0F" w14:textId="77777777" w:rsidR="006634FD" w:rsidRPr="006634FD" w:rsidRDefault="006634FD">
            <w:pPr>
              <w:pStyle w:val="ConsPlusNormal"/>
            </w:pPr>
          </w:p>
        </w:tc>
        <w:tc>
          <w:tcPr>
            <w:tcW w:w="907" w:type="dxa"/>
            <w:vAlign w:val="center"/>
          </w:tcPr>
          <w:p w14:paraId="71794B47" w14:textId="77777777" w:rsidR="006634FD" w:rsidRPr="006634FD" w:rsidRDefault="006634FD">
            <w:pPr>
              <w:pStyle w:val="ConsPlusNormal"/>
            </w:pPr>
          </w:p>
        </w:tc>
        <w:tc>
          <w:tcPr>
            <w:tcW w:w="794" w:type="dxa"/>
            <w:vAlign w:val="center"/>
          </w:tcPr>
          <w:p w14:paraId="5549D44F" w14:textId="77777777" w:rsidR="006634FD" w:rsidRPr="006634FD" w:rsidRDefault="006634FD">
            <w:pPr>
              <w:pStyle w:val="ConsPlusNormal"/>
            </w:pPr>
          </w:p>
        </w:tc>
        <w:tc>
          <w:tcPr>
            <w:tcW w:w="907" w:type="dxa"/>
            <w:tcBorders>
              <w:right w:val="nil"/>
            </w:tcBorders>
            <w:vAlign w:val="center"/>
          </w:tcPr>
          <w:p w14:paraId="0C62BBBC" w14:textId="77777777" w:rsidR="006634FD" w:rsidRPr="006634FD" w:rsidRDefault="006634FD">
            <w:pPr>
              <w:pStyle w:val="ConsPlusNormal"/>
            </w:pPr>
          </w:p>
        </w:tc>
      </w:tr>
      <w:tr w:rsidR="006634FD" w:rsidRPr="006634FD" w14:paraId="5F6D9B08" w14:textId="77777777">
        <w:tc>
          <w:tcPr>
            <w:tcW w:w="3308" w:type="dxa"/>
            <w:gridSpan w:val="5"/>
            <w:tcBorders>
              <w:left w:val="nil"/>
            </w:tcBorders>
            <w:vAlign w:val="center"/>
          </w:tcPr>
          <w:p w14:paraId="2DFBE4BB" w14:textId="77777777" w:rsidR="006634FD" w:rsidRPr="006634FD" w:rsidRDefault="006634FD">
            <w:pPr>
              <w:pStyle w:val="ConsPlusNormal"/>
              <w:jc w:val="both"/>
            </w:pPr>
            <w:r w:rsidRPr="006634FD">
              <w:t>Отсутствие зубов, мешающее захватыванию загубника; наличие съемных зубных протезов</w:t>
            </w:r>
          </w:p>
        </w:tc>
        <w:tc>
          <w:tcPr>
            <w:tcW w:w="794" w:type="dxa"/>
            <w:vAlign w:val="center"/>
          </w:tcPr>
          <w:p w14:paraId="3382A5C3" w14:textId="77777777" w:rsidR="006634FD" w:rsidRPr="006634FD" w:rsidRDefault="006634FD">
            <w:pPr>
              <w:pStyle w:val="ConsPlusNormal"/>
              <w:jc w:val="center"/>
            </w:pPr>
            <w:r w:rsidRPr="006634FD">
              <w:t>НГ</w:t>
            </w:r>
          </w:p>
        </w:tc>
        <w:tc>
          <w:tcPr>
            <w:tcW w:w="1361" w:type="dxa"/>
            <w:vAlign w:val="center"/>
          </w:tcPr>
          <w:p w14:paraId="361DFCC9" w14:textId="77777777" w:rsidR="006634FD" w:rsidRPr="006634FD" w:rsidRDefault="006634FD">
            <w:pPr>
              <w:pStyle w:val="ConsPlusNormal"/>
              <w:jc w:val="center"/>
            </w:pPr>
            <w:r w:rsidRPr="006634FD">
              <w:t>НГ</w:t>
            </w:r>
          </w:p>
        </w:tc>
        <w:tc>
          <w:tcPr>
            <w:tcW w:w="1417" w:type="dxa"/>
            <w:vAlign w:val="center"/>
          </w:tcPr>
          <w:p w14:paraId="377787C8" w14:textId="77777777" w:rsidR="006634FD" w:rsidRPr="006634FD" w:rsidRDefault="006634FD">
            <w:pPr>
              <w:pStyle w:val="ConsPlusNormal"/>
            </w:pPr>
          </w:p>
        </w:tc>
        <w:tc>
          <w:tcPr>
            <w:tcW w:w="1020" w:type="dxa"/>
            <w:vAlign w:val="center"/>
          </w:tcPr>
          <w:p w14:paraId="7FA0D88C" w14:textId="77777777" w:rsidR="006634FD" w:rsidRPr="006634FD" w:rsidRDefault="006634FD">
            <w:pPr>
              <w:pStyle w:val="ConsPlusNormal"/>
            </w:pPr>
          </w:p>
        </w:tc>
        <w:tc>
          <w:tcPr>
            <w:tcW w:w="1020" w:type="dxa"/>
            <w:vAlign w:val="center"/>
          </w:tcPr>
          <w:p w14:paraId="58A06B58" w14:textId="77777777" w:rsidR="006634FD" w:rsidRPr="006634FD" w:rsidRDefault="006634FD">
            <w:pPr>
              <w:pStyle w:val="ConsPlusNormal"/>
            </w:pPr>
          </w:p>
        </w:tc>
        <w:tc>
          <w:tcPr>
            <w:tcW w:w="1020" w:type="dxa"/>
            <w:vAlign w:val="center"/>
          </w:tcPr>
          <w:p w14:paraId="1D42EBCF" w14:textId="77777777" w:rsidR="006634FD" w:rsidRPr="006634FD" w:rsidRDefault="006634FD">
            <w:pPr>
              <w:pStyle w:val="ConsPlusNormal"/>
            </w:pPr>
          </w:p>
        </w:tc>
        <w:tc>
          <w:tcPr>
            <w:tcW w:w="907" w:type="dxa"/>
            <w:vAlign w:val="center"/>
          </w:tcPr>
          <w:p w14:paraId="2B5D19B3" w14:textId="77777777" w:rsidR="006634FD" w:rsidRPr="006634FD" w:rsidRDefault="006634FD">
            <w:pPr>
              <w:pStyle w:val="ConsPlusNormal"/>
            </w:pPr>
          </w:p>
        </w:tc>
        <w:tc>
          <w:tcPr>
            <w:tcW w:w="850" w:type="dxa"/>
            <w:vAlign w:val="center"/>
          </w:tcPr>
          <w:p w14:paraId="2DAFB607" w14:textId="77777777" w:rsidR="006634FD" w:rsidRPr="006634FD" w:rsidRDefault="006634FD">
            <w:pPr>
              <w:pStyle w:val="ConsPlusNormal"/>
            </w:pPr>
          </w:p>
        </w:tc>
        <w:tc>
          <w:tcPr>
            <w:tcW w:w="1077" w:type="dxa"/>
            <w:vAlign w:val="center"/>
          </w:tcPr>
          <w:p w14:paraId="48E707C1" w14:textId="77777777" w:rsidR="006634FD" w:rsidRPr="006634FD" w:rsidRDefault="006634FD">
            <w:pPr>
              <w:pStyle w:val="ConsPlusNormal"/>
            </w:pPr>
          </w:p>
        </w:tc>
        <w:tc>
          <w:tcPr>
            <w:tcW w:w="907" w:type="dxa"/>
            <w:vAlign w:val="center"/>
          </w:tcPr>
          <w:p w14:paraId="62214F74" w14:textId="77777777" w:rsidR="006634FD" w:rsidRPr="006634FD" w:rsidRDefault="006634FD">
            <w:pPr>
              <w:pStyle w:val="ConsPlusNormal"/>
            </w:pPr>
          </w:p>
        </w:tc>
        <w:tc>
          <w:tcPr>
            <w:tcW w:w="1077" w:type="dxa"/>
            <w:vAlign w:val="center"/>
          </w:tcPr>
          <w:p w14:paraId="32F1F4E6" w14:textId="77777777" w:rsidR="006634FD" w:rsidRPr="006634FD" w:rsidRDefault="006634FD">
            <w:pPr>
              <w:pStyle w:val="ConsPlusNormal"/>
            </w:pPr>
          </w:p>
        </w:tc>
        <w:tc>
          <w:tcPr>
            <w:tcW w:w="1020" w:type="dxa"/>
            <w:vAlign w:val="center"/>
          </w:tcPr>
          <w:p w14:paraId="074CFAA4" w14:textId="77777777" w:rsidR="006634FD" w:rsidRPr="006634FD" w:rsidRDefault="006634FD">
            <w:pPr>
              <w:pStyle w:val="ConsPlusNormal"/>
            </w:pPr>
          </w:p>
        </w:tc>
        <w:tc>
          <w:tcPr>
            <w:tcW w:w="850" w:type="dxa"/>
            <w:vAlign w:val="center"/>
          </w:tcPr>
          <w:p w14:paraId="2F382C50" w14:textId="77777777" w:rsidR="006634FD" w:rsidRPr="006634FD" w:rsidRDefault="006634FD">
            <w:pPr>
              <w:pStyle w:val="ConsPlusNormal"/>
            </w:pPr>
          </w:p>
        </w:tc>
        <w:tc>
          <w:tcPr>
            <w:tcW w:w="907" w:type="dxa"/>
            <w:vAlign w:val="center"/>
          </w:tcPr>
          <w:p w14:paraId="1908BE86" w14:textId="77777777" w:rsidR="006634FD" w:rsidRPr="006634FD" w:rsidRDefault="006634FD">
            <w:pPr>
              <w:pStyle w:val="ConsPlusNormal"/>
            </w:pPr>
          </w:p>
        </w:tc>
        <w:tc>
          <w:tcPr>
            <w:tcW w:w="794" w:type="dxa"/>
            <w:vAlign w:val="center"/>
          </w:tcPr>
          <w:p w14:paraId="7F81DCC3" w14:textId="77777777" w:rsidR="006634FD" w:rsidRPr="006634FD" w:rsidRDefault="006634FD">
            <w:pPr>
              <w:pStyle w:val="ConsPlusNormal"/>
              <w:jc w:val="center"/>
            </w:pPr>
            <w:r w:rsidRPr="006634FD">
              <w:t>НГ</w:t>
            </w:r>
          </w:p>
        </w:tc>
        <w:tc>
          <w:tcPr>
            <w:tcW w:w="907" w:type="dxa"/>
            <w:tcBorders>
              <w:right w:val="nil"/>
            </w:tcBorders>
            <w:vAlign w:val="center"/>
          </w:tcPr>
          <w:p w14:paraId="33FF2CFC" w14:textId="77777777" w:rsidR="006634FD" w:rsidRPr="006634FD" w:rsidRDefault="006634FD">
            <w:pPr>
              <w:pStyle w:val="ConsPlusNormal"/>
            </w:pPr>
          </w:p>
        </w:tc>
      </w:tr>
      <w:tr w:rsidR="006634FD" w:rsidRPr="006634FD" w14:paraId="10C4D3D2" w14:textId="77777777">
        <w:tc>
          <w:tcPr>
            <w:tcW w:w="3308" w:type="dxa"/>
            <w:gridSpan w:val="5"/>
            <w:tcBorders>
              <w:left w:val="nil"/>
            </w:tcBorders>
            <w:vAlign w:val="center"/>
          </w:tcPr>
          <w:p w14:paraId="0AE179CC" w14:textId="435B9C9F" w:rsidR="006634FD" w:rsidRPr="006634FD" w:rsidRDefault="006634FD">
            <w:pPr>
              <w:pStyle w:val="ConsPlusNormal"/>
              <w:jc w:val="both"/>
            </w:pPr>
            <w:r w:rsidRPr="006634FD">
              <w:t>Статьи 54-б, 55-б</w:t>
            </w:r>
          </w:p>
        </w:tc>
        <w:tc>
          <w:tcPr>
            <w:tcW w:w="794" w:type="dxa"/>
            <w:vAlign w:val="center"/>
          </w:tcPr>
          <w:p w14:paraId="070A2C34" w14:textId="77777777" w:rsidR="006634FD" w:rsidRPr="006634FD" w:rsidRDefault="006634FD">
            <w:pPr>
              <w:pStyle w:val="ConsPlusNormal"/>
              <w:jc w:val="center"/>
            </w:pPr>
            <w:r w:rsidRPr="006634FD">
              <w:t>НГ</w:t>
            </w:r>
          </w:p>
        </w:tc>
        <w:tc>
          <w:tcPr>
            <w:tcW w:w="1361" w:type="dxa"/>
            <w:vAlign w:val="center"/>
          </w:tcPr>
          <w:p w14:paraId="2C4E76FF" w14:textId="77777777" w:rsidR="006634FD" w:rsidRPr="006634FD" w:rsidRDefault="006634FD">
            <w:pPr>
              <w:pStyle w:val="ConsPlusNormal"/>
              <w:jc w:val="center"/>
            </w:pPr>
            <w:r w:rsidRPr="006634FD">
              <w:t>НГ</w:t>
            </w:r>
          </w:p>
        </w:tc>
        <w:tc>
          <w:tcPr>
            <w:tcW w:w="1417" w:type="dxa"/>
            <w:vAlign w:val="center"/>
          </w:tcPr>
          <w:p w14:paraId="5937DFA4" w14:textId="77777777" w:rsidR="006634FD" w:rsidRPr="006634FD" w:rsidRDefault="006634FD">
            <w:pPr>
              <w:pStyle w:val="ConsPlusNormal"/>
              <w:jc w:val="center"/>
            </w:pPr>
            <w:r w:rsidRPr="006634FD">
              <w:t>НГ</w:t>
            </w:r>
          </w:p>
        </w:tc>
        <w:tc>
          <w:tcPr>
            <w:tcW w:w="1020" w:type="dxa"/>
            <w:vAlign w:val="center"/>
          </w:tcPr>
          <w:p w14:paraId="4F8B6999" w14:textId="77777777" w:rsidR="006634FD" w:rsidRPr="006634FD" w:rsidRDefault="006634FD">
            <w:pPr>
              <w:pStyle w:val="ConsPlusNormal"/>
              <w:jc w:val="center"/>
            </w:pPr>
            <w:r w:rsidRPr="006634FD">
              <w:t>НГ</w:t>
            </w:r>
          </w:p>
        </w:tc>
        <w:tc>
          <w:tcPr>
            <w:tcW w:w="1020" w:type="dxa"/>
            <w:vAlign w:val="center"/>
          </w:tcPr>
          <w:p w14:paraId="325EF650" w14:textId="77777777" w:rsidR="006634FD" w:rsidRPr="006634FD" w:rsidRDefault="006634FD">
            <w:pPr>
              <w:pStyle w:val="ConsPlusNormal"/>
              <w:jc w:val="center"/>
            </w:pPr>
            <w:r w:rsidRPr="006634FD">
              <w:t>НГ</w:t>
            </w:r>
          </w:p>
        </w:tc>
        <w:tc>
          <w:tcPr>
            <w:tcW w:w="1020" w:type="dxa"/>
            <w:vAlign w:val="center"/>
          </w:tcPr>
          <w:p w14:paraId="001C2BD7" w14:textId="77777777" w:rsidR="006634FD" w:rsidRPr="006634FD" w:rsidRDefault="006634FD">
            <w:pPr>
              <w:pStyle w:val="ConsPlusNormal"/>
              <w:jc w:val="center"/>
            </w:pPr>
            <w:r w:rsidRPr="006634FD">
              <w:t>НГ</w:t>
            </w:r>
          </w:p>
        </w:tc>
        <w:tc>
          <w:tcPr>
            <w:tcW w:w="907" w:type="dxa"/>
            <w:vAlign w:val="center"/>
          </w:tcPr>
          <w:p w14:paraId="53CA833D" w14:textId="77777777" w:rsidR="006634FD" w:rsidRPr="006634FD" w:rsidRDefault="006634FD">
            <w:pPr>
              <w:pStyle w:val="ConsPlusNormal"/>
            </w:pPr>
          </w:p>
        </w:tc>
        <w:tc>
          <w:tcPr>
            <w:tcW w:w="850" w:type="dxa"/>
            <w:vAlign w:val="center"/>
          </w:tcPr>
          <w:p w14:paraId="1B19947B" w14:textId="77777777" w:rsidR="006634FD" w:rsidRPr="006634FD" w:rsidRDefault="006634FD">
            <w:pPr>
              <w:pStyle w:val="ConsPlusNormal"/>
            </w:pPr>
          </w:p>
        </w:tc>
        <w:tc>
          <w:tcPr>
            <w:tcW w:w="1077" w:type="dxa"/>
            <w:vAlign w:val="center"/>
          </w:tcPr>
          <w:p w14:paraId="3F61E1F7" w14:textId="77777777" w:rsidR="006634FD" w:rsidRPr="006634FD" w:rsidRDefault="006634FD">
            <w:pPr>
              <w:pStyle w:val="ConsPlusNormal"/>
            </w:pPr>
          </w:p>
        </w:tc>
        <w:tc>
          <w:tcPr>
            <w:tcW w:w="907" w:type="dxa"/>
            <w:vAlign w:val="center"/>
          </w:tcPr>
          <w:p w14:paraId="29268BCF" w14:textId="77777777" w:rsidR="006634FD" w:rsidRPr="006634FD" w:rsidRDefault="006634FD">
            <w:pPr>
              <w:pStyle w:val="ConsPlusNormal"/>
            </w:pPr>
          </w:p>
        </w:tc>
        <w:tc>
          <w:tcPr>
            <w:tcW w:w="1077" w:type="dxa"/>
            <w:vAlign w:val="center"/>
          </w:tcPr>
          <w:p w14:paraId="46CE5E30" w14:textId="77777777" w:rsidR="006634FD" w:rsidRPr="006634FD" w:rsidRDefault="006634FD">
            <w:pPr>
              <w:pStyle w:val="ConsPlusNormal"/>
            </w:pPr>
          </w:p>
        </w:tc>
        <w:tc>
          <w:tcPr>
            <w:tcW w:w="1020" w:type="dxa"/>
            <w:vAlign w:val="center"/>
          </w:tcPr>
          <w:p w14:paraId="7600370B" w14:textId="77777777" w:rsidR="006634FD" w:rsidRPr="006634FD" w:rsidRDefault="006634FD">
            <w:pPr>
              <w:pStyle w:val="ConsPlusNormal"/>
            </w:pPr>
          </w:p>
        </w:tc>
        <w:tc>
          <w:tcPr>
            <w:tcW w:w="850" w:type="dxa"/>
            <w:vAlign w:val="center"/>
          </w:tcPr>
          <w:p w14:paraId="014C9883" w14:textId="77777777" w:rsidR="006634FD" w:rsidRPr="006634FD" w:rsidRDefault="006634FD">
            <w:pPr>
              <w:pStyle w:val="ConsPlusNormal"/>
            </w:pPr>
          </w:p>
        </w:tc>
        <w:tc>
          <w:tcPr>
            <w:tcW w:w="907" w:type="dxa"/>
            <w:vAlign w:val="center"/>
          </w:tcPr>
          <w:p w14:paraId="72838246" w14:textId="77777777" w:rsidR="006634FD" w:rsidRPr="006634FD" w:rsidRDefault="006634FD">
            <w:pPr>
              <w:pStyle w:val="ConsPlusNormal"/>
            </w:pPr>
          </w:p>
        </w:tc>
        <w:tc>
          <w:tcPr>
            <w:tcW w:w="794" w:type="dxa"/>
            <w:vAlign w:val="center"/>
          </w:tcPr>
          <w:p w14:paraId="3A29A979" w14:textId="77777777" w:rsidR="006634FD" w:rsidRPr="006634FD" w:rsidRDefault="006634FD">
            <w:pPr>
              <w:pStyle w:val="ConsPlusNormal"/>
              <w:jc w:val="center"/>
            </w:pPr>
            <w:r w:rsidRPr="006634FD">
              <w:t>НГ</w:t>
            </w:r>
          </w:p>
        </w:tc>
        <w:tc>
          <w:tcPr>
            <w:tcW w:w="907" w:type="dxa"/>
            <w:tcBorders>
              <w:right w:val="nil"/>
            </w:tcBorders>
            <w:vAlign w:val="center"/>
          </w:tcPr>
          <w:p w14:paraId="6B575781" w14:textId="77777777" w:rsidR="006634FD" w:rsidRPr="006634FD" w:rsidRDefault="006634FD">
            <w:pPr>
              <w:pStyle w:val="ConsPlusNormal"/>
            </w:pPr>
          </w:p>
        </w:tc>
      </w:tr>
      <w:tr w:rsidR="006634FD" w:rsidRPr="006634FD" w14:paraId="63967582" w14:textId="77777777">
        <w:tc>
          <w:tcPr>
            <w:tcW w:w="3308" w:type="dxa"/>
            <w:gridSpan w:val="5"/>
            <w:tcBorders>
              <w:left w:val="nil"/>
            </w:tcBorders>
            <w:vAlign w:val="center"/>
          </w:tcPr>
          <w:p w14:paraId="69FEDEC0" w14:textId="11627087" w:rsidR="006634FD" w:rsidRPr="006634FD" w:rsidRDefault="006634FD">
            <w:pPr>
              <w:pStyle w:val="ConsPlusNormal"/>
              <w:jc w:val="both"/>
            </w:pPr>
            <w:r w:rsidRPr="006634FD">
              <w:t>Статья 55-в</w:t>
            </w:r>
          </w:p>
        </w:tc>
        <w:tc>
          <w:tcPr>
            <w:tcW w:w="794" w:type="dxa"/>
            <w:vAlign w:val="center"/>
          </w:tcPr>
          <w:p w14:paraId="71B4662E" w14:textId="77777777" w:rsidR="006634FD" w:rsidRPr="006634FD" w:rsidRDefault="006634FD">
            <w:pPr>
              <w:pStyle w:val="ConsPlusNormal"/>
              <w:jc w:val="center"/>
            </w:pPr>
            <w:r w:rsidRPr="006634FD">
              <w:t>НГ</w:t>
            </w:r>
          </w:p>
        </w:tc>
        <w:tc>
          <w:tcPr>
            <w:tcW w:w="1361" w:type="dxa"/>
            <w:vAlign w:val="center"/>
          </w:tcPr>
          <w:p w14:paraId="30C0EB46" w14:textId="77777777" w:rsidR="006634FD" w:rsidRPr="006634FD" w:rsidRDefault="006634FD">
            <w:pPr>
              <w:pStyle w:val="ConsPlusNormal"/>
              <w:jc w:val="center"/>
            </w:pPr>
            <w:r w:rsidRPr="006634FD">
              <w:t>НГ, офицеры, прапорщики и мичманы-ИНД</w:t>
            </w:r>
          </w:p>
        </w:tc>
        <w:tc>
          <w:tcPr>
            <w:tcW w:w="1417" w:type="dxa"/>
            <w:vAlign w:val="center"/>
          </w:tcPr>
          <w:p w14:paraId="740E99F1" w14:textId="77777777" w:rsidR="006634FD" w:rsidRPr="006634FD" w:rsidRDefault="006634FD">
            <w:pPr>
              <w:pStyle w:val="ConsPlusNormal"/>
            </w:pPr>
          </w:p>
        </w:tc>
        <w:tc>
          <w:tcPr>
            <w:tcW w:w="1020" w:type="dxa"/>
            <w:vAlign w:val="center"/>
          </w:tcPr>
          <w:p w14:paraId="6F34B79F" w14:textId="77777777" w:rsidR="006634FD" w:rsidRPr="006634FD" w:rsidRDefault="006634FD">
            <w:pPr>
              <w:pStyle w:val="ConsPlusNormal"/>
            </w:pPr>
          </w:p>
        </w:tc>
        <w:tc>
          <w:tcPr>
            <w:tcW w:w="1020" w:type="dxa"/>
            <w:vAlign w:val="center"/>
          </w:tcPr>
          <w:p w14:paraId="54753F61" w14:textId="77777777" w:rsidR="006634FD" w:rsidRPr="006634FD" w:rsidRDefault="006634FD">
            <w:pPr>
              <w:pStyle w:val="ConsPlusNormal"/>
            </w:pPr>
          </w:p>
        </w:tc>
        <w:tc>
          <w:tcPr>
            <w:tcW w:w="1020" w:type="dxa"/>
            <w:vAlign w:val="center"/>
          </w:tcPr>
          <w:p w14:paraId="310D4661" w14:textId="77777777" w:rsidR="006634FD" w:rsidRPr="006634FD" w:rsidRDefault="006634FD">
            <w:pPr>
              <w:pStyle w:val="ConsPlusNormal"/>
            </w:pPr>
          </w:p>
        </w:tc>
        <w:tc>
          <w:tcPr>
            <w:tcW w:w="907" w:type="dxa"/>
            <w:vAlign w:val="center"/>
          </w:tcPr>
          <w:p w14:paraId="6551BE6B" w14:textId="77777777" w:rsidR="006634FD" w:rsidRPr="006634FD" w:rsidRDefault="006634FD">
            <w:pPr>
              <w:pStyle w:val="ConsPlusNormal"/>
            </w:pPr>
          </w:p>
        </w:tc>
        <w:tc>
          <w:tcPr>
            <w:tcW w:w="850" w:type="dxa"/>
            <w:vAlign w:val="center"/>
          </w:tcPr>
          <w:p w14:paraId="0C02FE25" w14:textId="77777777" w:rsidR="006634FD" w:rsidRPr="006634FD" w:rsidRDefault="006634FD">
            <w:pPr>
              <w:pStyle w:val="ConsPlusNormal"/>
            </w:pPr>
          </w:p>
        </w:tc>
        <w:tc>
          <w:tcPr>
            <w:tcW w:w="1077" w:type="dxa"/>
            <w:vAlign w:val="center"/>
          </w:tcPr>
          <w:p w14:paraId="69DC7ACD" w14:textId="77777777" w:rsidR="006634FD" w:rsidRPr="006634FD" w:rsidRDefault="006634FD">
            <w:pPr>
              <w:pStyle w:val="ConsPlusNormal"/>
            </w:pPr>
          </w:p>
        </w:tc>
        <w:tc>
          <w:tcPr>
            <w:tcW w:w="907" w:type="dxa"/>
            <w:vAlign w:val="center"/>
          </w:tcPr>
          <w:p w14:paraId="4A5FEE80" w14:textId="77777777" w:rsidR="006634FD" w:rsidRPr="006634FD" w:rsidRDefault="006634FD">
            <w:pPr>
              <w:pStyle w:val="ConsPlusNormal"/>
            </w:pPr>
          </w:p>
        </w:tc>
        <w:tc>
          <w:tcPr>
            <w:tcW w:w="1077" w:type="dxa"/>
            <w:vAlign w:val="center"/>
          </w:tcPr>
          <w:p w14:paraId="5D4D9125" w14:textId="77777777" w:rsidR="006634FD" w:rsidRPr="006634FD" w:rsidRDefault="006634FD">
            <w:pPr>
              <w:pStyle w:val="ConsPlusNormal"/>
            </w:pPr>
          </w:p>
        </w:tc>
        <w:tc>
          <w:tcPr>
            <w:tcW w:w="1020" w:type="dxa"/>
            <w:vAlign w:val="center"/>
          </w:tcPr>
          <w:p w14:paraId="03C620D2" w14:textId="77777777" w:rsidR="006634FD" w:rsidRPr="006634FD" w:rsidRDefault="006634FD">
            <w:pPr>
              <w:pStyle w:val="ConsPlusNormal"/>
            </w:pPr>
          </w:p>
        </w:tc>
        <w:tc>
          <w:tcPr>
            <w:tcW w:w="850" w:type="dxa"/>
            <w:vAlign w:val="center"/>
          </w:tcPr>
          <w:p w14:paraId="62E5CCBD" w14:textId="77777777" w:rsidR="006634FD" w:rsidRPr="006634FD" w:rsidRDefault="006634FD">
            <w:pPr>
              <w:pStyle w:val="ConsPlusNormal"/>
            </w:pPr>
          </w:p>
        </w:tc>
        <w:tc>
          <w:tcPr>
            <w:tcW w:w="907" w:type="dxa"/>
            <w:vAlign w:val="center"/>
          </w:tcPr>
          <w:p w14:paraId="24EC4E32" w14:textId="77777777" w:rsidR="006634FD" w:rsidRPr="006634FD" w:rsidRDefault="006634FD">
            <w:pPr>
              <w:pStyle w:val="ConsPlusNormal"/>
            </w:pPr>
          </w:p>
        </w:tc>
        <w:tc>
          <w:tcPr>
            <w:tcW w:w="794" w:type="dxa"/>
            <w:vAlign w:val="center"/>
          </w:tcPr>
          <w:p w14:paraId="18809E59" w14:textId="77777777" w:rsidR="006634FD" w:rsidRPr="006634FD" w:rsidRDefault="006634FD">
            <w:pPr>
              <w:pStyle w:val="ConsPlusNormal"/>
              <w:jc w:val="center"/>
            </w:pPr>
            <w:r w:rsidRPr="006634FD">
              <w:t>НГ</w:t>
            </w:r>
          </w:p>
        </w:tc>
        <w:tc>
          <w:tcPr>
            <w:tcW w:w="907" w:type="dxa"/>
            <w:tcBorders>
              <w:right w:val="nil"/>
            </w:tcBorders>
            <w:vAlign w:val="center"/>
          </w:tcPr>
          <w:p w14:paraId="19476911" w14:textId="77777777" w:rsidR="006634FD" w:rsidRPr="006634FD" w:rsidRDefault="006634FD">
            <w:pPr>
              <w:pStyle w:val="ConsPlusNormal"/>
            </w:pPr>
          </w:p>
        </w:tc>
      </w:tr>
      <w:tr w:rsidR="006634FD" w:rsidRPr="006634FD" w14:paraId="45FBD51A" w14:textId="77777777">
        <w:tc>
          <w:tcPr>
            <w:tcW w:w="3308" w:type="dxa"/>
            <w:gridSpan w:val="5"/>
            <w:tcBorders>
              <w:left w:val="nil"/>
            </w:tcBorders>
            <w:vAlign w:val="center"/>
          </w:tcPr>
          <w:p w14:paraId="1E26EF3E" w14:textId="75661986" w:rsidR="006634FD" w:rsidRPr="006634FD" w:rsidRDefault="006634FD">
            <w:pPr>
              <w:pStyle w:val="ConsPlusNormal"/>
              <w:jc w:val="both"/>
            </w:pPr>
            <w:r w:rsidRPr="006634FD">
              <w:t>Статья 56-в</w:t>
            </w:r>
          </w:p>
        </w:tc>
        <w:tc>
          <w:tcPr>
            <w:tcW w:w="794" w:type="dxa"/>
            <w:vAlign w:val="center"/>
          </w:tcPr>
          <w:p w14:paraId="56B4F065" w14:textId="77777777" w:rsidR="006634FD" w:rsidRPr="006634FD" w:rsidRDefault="006634FD">
            <w:pPr>
              <w:pStyle w:val="ConsPlusNormal"/>
              <w:jc w:val="center"/>
            </w:pPr>
            <w:r w:rsidRPr="006634FD">
              <w:t>НГ</w:t>
            </w:r>
          </w:p>
        </w:tc>
        <w:tc>
          <w:tcPr>
            <w:tcW w:w="1361" w:type="dxa"/>
            <w:vAlign w:val="center"/>
          </w:tcPr>
          <w:p w14:paraId="7677287B" w14:textId="77777777" w:rsidR="006634FD" w:rsidRPr="006634FD" w:rsidRDefault="006634FD">
            <w:pPr>
              <w:pStyle w:val="ConsPlusNormal"/>
              <w:jc w:val="center"/>
            </w:pPr>
            <w:r w:rsidRPr="006634FD">
              <w:t>НГ</w:t>
            </w:r>
          </w:p>
        </w:tc>
        <w:tc>
          <w:tcPr>
            <w:tcW w:w="1417" w:type="dxa"/>
            <w:vAlign w:val="center"/>
          </w:tcPr>
          <w:p w14:paraId="5458F610" w14:textId="77777777" w:rsidR="006634FD" w:rsidRPr="006634FD" w:rsidRDefault="006634FD">
            <w:pPr>
              <w:pStyle w:val="ConsPlusNormal"/>
              <w:jc w:val="center"/>
            </w:pPr>
            <w:r w:rsidRPr="006634FD">
              <w:t>НГ</w:t>
            </w:r>
          </w:p>
        </w:tc>
        <w:tc>
          <w:tcPr>
            <w:tcW w:w="1020" w:type="dxa"/>
            <w:vAlign w:val="center"/>
          </w:tcPr>
          <w:p w14:paraId="73E4958E" w14:textId="77777777" w:rsidR="006634FD" w:rsidRPr="006634FD" w:rsidRDefault="006634FD">
            <w:pPr>
              <w:pStyle w:val="ConsPlusNormal"/>
              <w:jc w:val="center"/>
            </w:pPr>
            <w:r w:rsidRPr="006634FD">
              <w:t>НГ</w:t>
            </w:r>
          </w:p>
        </w:tc>
        <w:tc>
          <w:tcPr>
            <w:tcW w:w="1020" w:type="dxa"/>
            <w:vAlign w:val="center"/>
          </w:tcPr>
          <w:p w14:paraId="234A6F4F" w14:textId="77777777" w:rsidR="006634FD" w:rsidRPr="006634FD" w:rsidRDefault="006634FD">
            <w:pPr>
              <w:pStyle w:val="ConsPlusNormal"/>
              <w:jc w:val="center"/>
            </w:pPr>
            <w:r w:rsidRPr="006634FD">
              <w:t>НГ</w:t>
            </w:r>
          </w:p>
        </w:tc>
        <w:tc>
          <w:tcPr>
            <w:tcW w:w="1020" w:type="dxa"/>
            <w:vAlign w:val="center"/>
          </w:tcPr>
          <w:p w14:paraId="799CF3F3" w14:textId="77777777" w:rsidR="006634FD" w:rsidRPr="006634FD" w:rsidRDefault="006634FD">
            <w:pPr>
              <w:pStyle w:val="ConsPlusNormal"/>
              <w:jc w:val="center"/>
            </w:pPr>
            <w:r w:rsidRPr="006634FD">
              <w:t>НГ</w:t>
            </w:r>
          </w:p>
        </w:tc>
        <w:tc>
          <w:tcPr>
            <w:tcW w:w="907" w:type="dxa"/>
            <w:vAlign w:val="center"/>
          </w:tcPr>
          <w:p w14:paraId="1547B1B5" w14:textId="77777777" w:rsidR="006634FD" w:rsidRPr="006634FD" w:rsidRDefault="006634FD">
            <w:pPr>
              <w:pStyle w:val="ConsPlusNormal"/>
            </w:pPr>
          </w:p>
        </w:tc>
        <w:tc>
          <w:tcPr>
            <w:tcW w:w="850" w:type="dxa"/>
            <w:vAlign w:val="center"/>
          </w:tcPr>
          <w:p w14:paraId="7A792D1D" w14:textId="77777777" w:rsidR="006634FD" w:rsidRPr="006634FD" w:rsidRDefault="006634FD">
            <w:pPr>
              <w:pStyle w:val="ConsPlusNormal"/>
            </w:pPr>
          </w:p>
        </w:tc>
        <w:tc>
          <w:tcPr>
            <w:tcW w:w="1077" w:type="dxa"/>
            <w:vAlign w:val="center"/>
          </w:tcPr>
          <w:p w14:paraId="15C4B2DD" w14:textId="77777777" w:rsidR="006634FD" w:rsidRPr="006634FD" w:rsidRDefault="006634FD">
            <w:pPr>
              <w:pStyle w:val="ConsPlusNormal"/>
            </w:pPr>
          </w:p>
        </w:tc>
        <w:tc>
          <w:tcPr>
            <w:tcW w:w="907" w:type="dxa"/>
            <w:vAlign w:val="center"/>
          </w:tcPr>
          <w:p w14:paraId="360E8F8B" w14:textId="77777777" w:rsidR="006634FD" w:rsidRPr="006634FD" w:rsidRDefault="006634FD">
            <w:pPr>
              <w:pStyle w:val="ConsPlusNormal"/>
            </w:pPr>
          </w:p>
        </w:tc>
        <w:tc>
          <w:tcPr>
            <w:tcW w:w="1077" w:type="dxa"/>
            <w:vAlign w:val="center"/>
          </w:tcPr>
          <w:p w14:paraId="67A5975E" w14:textId="77777777" w:rsidR="006634FD" w:rsidRPr="006634FD" w:rsidRDefault="006634FD">
            <w:pPr>
              <w:pStyle w:val="ConsPlusNormal"/>
            </w:pPr>
          </w:p>
        </w:tc>
        <w:tc>
          <w:tcPr>
            <w:tcW w:w="1020" w:type="dxa"/>
            <w:vAlign w:val="center"/>
          </w:tcPr>
          <w:p w14:paraId="56ACE31D" w14:textId="77777777" w:rsidR="006634FD" w:rsidRPr="006634FD" w:rsidRDefault="006634FD">
            <w:pPr>
              <w:pStyle w:val="ConsPlusNormal"/>
            </w:pPr>
          </w:p>
        </w:tc>
        <w:tc>
          <w:tcPr>
            <w:tcW w:w="850" w:type="dxa"/>
            <w:vAlign w:val="center"/>
          </w:tcPr>
          <w:p w14:paraId="4191B3F0" w14:textId="77777777" w:rsidR="006634FD" w:rsidRPr="006634FD" w:rsidRDefault="006634FD">
            <w:pPr>
              <w:pStyle w:val="ConsPlusNormal"/>
            </w:pPr>
          </w:p>
        </w:tc>
        <w:tc>
          <w:tcPr>
            <w:tcW w:w="907" w:type="dxa"/>
            <w:vAlign w:val="center"/>
          </w:tcPr>
          <w:p w14:paraId="0DB0E751" w14:textId="77777777" w:rsidR="006634FD" w:rsidRPr="006634FD" w:rsidRDefault="006634FD">
            <w:pPr>
              <w:pStyle w:val="ConsPlusNormal"/>
            </w:pPr>
          </w:p>
        </w:tc>
        <w:tc>
          <w:tcPr>
            <w:tcW w:w="794" w:type="dxa"/>
            <w:vAlign w:val="center"/>
          </w:tcPr>
          <w:p w14:paraId="56A6BBD5" w14:textId="77777777" w:rsidR="006634FD" w:rsidRPr="006634FD" w:rsidRDefault="006634FD">
            <w:pPr>
              <w:pStyle w:val="ConsPlusNormal"/>
              <w:jc w:val="center"/>
            </w:pPr>
            <w:r w:rsidRPr="006634FD">
              <w:t>НГ</w:t>
            </w:r>
          </w:p>
        </w:tc>
        <w:tc>
          <w:tcPr>
            <w:tcW w:w="907" w:type="dxa"/>
            <w:tcBorders>
              <w:right w:val="nil"/>
            </w:tcBorders>
            <w:vAlign w:val="center"/>
          </w:tcPr>
          <w:p w14:paraId="5580B710" w14:textId="77777777" w:rsidR="006634FD" w:rsidRPr="006634FD" w:rsidRDefault="006634FD">
            <w:pPr>
              <w:pStyle w:val="ConsPlusNormal"/>
            </w:pPr>
          </w:p>
        </w:tc>
      </w:tr>
      <w:tr w:rsidR="006634FD" w:rsidRPr="006634FD" w14:paraId="6D1B17CB" w14:textId="77777777">
        <w:tc>
          <w:tcPr>
            <w:tcW w:w="3308" w:type="dxa"/>
            <w:gridSpan w:val="5"/>
            <w:tcBorders>
              <w:left w:val="nil"/>
            </w:tcBorders>
            <w:vAlign w:val="center"/>
          </w:tcPr>
          <w:p w14:paraId="692B1CB0" w14:textId="77777777" w:rsidR="006634FD" w:rsidRPr="006634FD" w:rsidRDefault="006634FD">
            <w:pPr>
              <w:pStyle w:val="ConsPlusNormal"/>
              <w:jc w:val="both"/>
            </w:pPr>
            <w:r w:rsidRPr="006634FD">
              <w:t xml:space="preserve">Аномалии прикуса I </w:t>
            </w:r>
            <w:r w:rsidRPr="006634FD">
              <w:lastRenderedPageBreak/>
              <w:t>степени</w:t>
            </w:r>
          </w:p>
        </w:tc>
        <w:tc>
          <w:tcPr>
            <w:tcW w:w="794" w:type="dxa"/>
            <w:vAlign w:val="center"/>
          </w:tcPr>
          <w:p w14:paraId="35F86866" w14:textId="77777777" w:rsidR="006634FD" w:rsidRPr="006634FD" w:rsidRDefault="006634FD">
            <w:pPr>
              <w:pStyle w:val="ConsPlusNormal"/>
              <w:jc w:val="center"/>
            </w:pPr>
            <w:r w:rsidRPr="006634FD">
              <w:lastRenderedPageBreak/>
              <w:t>НГ</w:t>
            </w:r>
          </w:p>
        </w:tc>
        <w:tc>
          <w:tcPr>
            <w:tcW w:w="1361" w:type="dxa"/>
            <w:vAlign w:val="center"/>
          </w:tcPr>
          <w:p w14:paraId="15C9F071" w14:textId="77777777" w:rsidR="006634FD" w:rsidRPr="006634FD" w:rsidRDefault="006634FD">
            <w:pPr>
              <w:pStyle w:val="ConsPlusNormal"/>
              <w:jc w:val="center"/>
            </w:pPr>
            <w:r w:rsidRPr="006634FD">
              <w:t xml:space="preserve">НГ, </w:t>
            </w:r>
            <w:r w:rsidRPr="006634FD">
              <w:lastRenderedPageBreak/>
              <w:t>офицеры, прапорщики и мичманы - ИНД</w:t>
            </w:r>
          </w:p>
        </w:tc>
        <w:tc>
          <w:tcPr>
            <w:tcW w:w="1417" w:type="dxa"/>
            <w:vAlign w:val="center"/>
          </w:tcPr>
          <w:p w14:paraId="7F19DB4A" w14:textId="77777777" w:rsidR="006634FD" w:rsidRPr="006634FD" w:rsidRDefault="006634FD">
            <w:pPr>
              <w:pStyle w:val="ConsPlusNormal"/>
            </w:pPr>
          </w:p>
        </w:tc>
        <w:tc>
          <w:tcPr>
            <w:tcW w:w="1020" w:type="dxa"/>
            <w:vAlign w:val="center"/>
          </w:tcPr>
          <w:p w14:paraId="1DFEA796" w14:textId="77777777" w:rsidR="006634FD" w:rsidRPr="006634FD" w:rsidRDefault="006634FD">
            <w:pPr>
              <w:pStyle w:val="ConsPlusNormal"/>
            </w:pPr>
          </w:p>
        </w:tc>
        <w:tc>
          <w:tcPr>
            <w:tcW w:w="1020" w:type="dxa"/>
            <w:vAlign w:val="center"/>
          </w:tcPr>
          <w:p w14:paraId="4D6FE927" w14:textId="77777777" w:rsidR="006634FD" w:rsidRPr="006634FD" w:rsidRDefault="006634FD">
            <w:pPr>
              <w:pStyle w:val="ConsPlusNormal"/>
            </w:pPr>
          </w:p>
        </w:tc>
        <w:tc>
          <w:tcPr>
            <w:tcW w:w="1020" w:type="dxa"/>
            <w:vAlign w:val="center"/>
          </w:tcPr>
          <w:p w14:paraId="595057D4" w14:textId="77777777" w:rsidR="006634FD" w:rsidRPr="006634FD" w:rsidRDefault="006634FD">
            <w:pPr>
              <w:pStyle w:val="ConsPlusNormal"/>
            </w:pPr>
          </w:p>
        </w:tc>
        <w:tc>
          <w:tcPr>
            <w:tcW w:w="907" w:type="dxa"/>
            <w:vAlign w:val="center"/>
          </w:tcPr>
          <w:p w14:paraId="7A4657F9" w14:textId="77777777" w:rsidR="006634FD" w:rsidRPr="006634FD" w:rsidRDefault="006634FD">
            <w:pPr>
              <w:pStyle w:val="ConsPlusNormal"/>
            </w:pPr>
          </w:p>
        </w:tc>
        <w:tc>
          <w:tcPr>
            <w:tcW w:w="850" w:type="dxa"/>
            <w:vAlign w:val="center"/>
          </w:tcPr>
          <w:p w14:paraId="77A9E43D" w14:textId="77777777" w:rsidR="006634FD" w:rsidRPr="006634FD" w:rsidRDefault="006634FD">
            <w:pPr>
              <w:pStyle w:val="ConsPlusNormal"/>
            </w:pPr>
          </w:p>
        </w:tc>
        <w:tc>
          <w:tcPr>
            <w:tcW w:w="1077" w:type="dxa"/>
            <w:vAlign w:val="center"/>
          </w:tcPr>
          <w:p w14:paraId="4BA5F0DF" w14:textId="77777777" w:rsidR="006634FD" w:rsidRPr="006634FD" w:rsidRDefault="006634FD">
            <w:pPr>
              <w:pStyle w:val="ConsPlusNormal"/>
            </w:pPr>
          </w:p>
        </w:tc>
        <w:tc>
          <w:tcPr>
            <w:tcW w:w="907" w:type="dxa"/>
            <w:vAlign w:val="center"/>
          </w:tcPr>
          <w:p w14:paraId="38166677" w14:textId="77777777" w:rsidR="006634FD" w:rsidRPr="006634FD" w:rsidRDefault="006634FD">
            <w:pPr>
              <w:pStyle w:val="ConsPlusNormal"/>
            </w:pPr>
          </w:p>
        </w:tc>
        <w:tc>
          <w:tcPr>
            <w:tcW w:w="1077" w:type="dxa"/>
            <w:vAlign w:val="center"/>
          </w:tcPr>
          <w:p w14:paraId="4E65B9B2" w14:textId="77777777" w:rsidR="006634FD" w:rsidRPr="006634FD" w:rsidRDefault="006634FD">
            <w:pPr>
              <w:pStyle w:val="ConsPlusNormal"/>
            </w:pPr>
          </w:p>
        </w:tc>
        <w:tc>
          <w:tcPr>
            <w:tcW w:w="1020" w:type="dxa"/>
            <w:vAlign w:val="center"/>
          </w:tcPr>
          <w:p w14:paraId="2F91D308" w14:textId="77777777" w:rsidR="006634FD" w:rsidRPr="006634FD" w:rsidRDefault="006634FD">
            <w:pPr>
              <w:pStyle w:val="ConsPlusNormal"/>
            </w:pPr>
          </w:p>
        </w:tc>
        <w:tc>
          <w:tcPr>
            <w:tcW w:w="850" w:type="dxa"/>
            <w:vAlign w:val="center"/>
          </w:tcPr>
          <w:p w14:paraId="0859ACEE" w14:textId="77777777" w:rsidR="006634FD" w:rsidRPr="006634FD" w:rsidRDefault="006634FD">
            <w:pPr>
              <w:pStyle w:val="ConsPlusNormal"/>
            </w:pPr>
          </w:p>
        </w:tc>
        <w:tc>
          <w:tcPr>
            <w:tcW w:w="907" w:type="dxa"/>
            <w:vAlign w:val="center"/>
          </w:tcPr>
          <w:p w14:paraId="734BE3D3" w14:textId="77777777" w:rsidR="006634FD" w:rsidRPr="006634FD" w:rsidRDefault="006634FD">
            <w:pPr>
              <w:pStyle w:val="ConsPlusNormal"/>
            </w:pPr>
          </w:p>
        </w:tc>
        <w:tc>
          <w:tcPr>
            <w:tcW w:w="794" w:type="dxa"/>
            <w:vAlign w:val="center"/>
          </w:tcPr>
          <w:p w14:paraId="41700CCA" w14:textId="77777777" w:rsidR="006634FD" w:rsidRPr="006634FD" w:rsidRDefault="006634FD">
            <w:pPr>
              <w:pStyle w:val="ConsPlusNormal"/>
            </w:pPr>
          </w:p>
        </w:tc>
        <w:tc>
          <w:tcPr>
            <w:tcW w:w="907" w:type="dxa"/>
            <w:tcBorders>
              <w:right w:val="nil"/>
            </w:tcBorders>
            <w:vAlign w:val="center"/>
          </w:tcPr>
          <w:p w14:paraId="02A77408" w14:textId="77777777" w:rsidR="006634FD" w:rsidRPr="006634FD" w:rsidRDefault="006634FD">
            <w:pPr>
              <w:pStyle w:val="ConsPlusNormal"/>
            </w:pPr>
          </w:p>
        </w:tc>
      </w:tr>
      <w:tr w:rsidR="006634FD" w:rsidRPr="006634FD" w14:paraId="4685F3F5" w14:textId="77777777">
        <w:tc>
          <w:tcPr>
            <w:tcW w:w="3308" w:type="dxa"/>
            <w:gridSpan w:val="5"/>
            <w:tcBorders>
              <w:left w:val="nil"/>
            </w:tcBorders>
            <w:vAlign w:val="center"/>
          </w:tcPr>
          <w:p w14:paraId="436CAC20" w14:textId="1479D4B0" w:rsidR="006634FD" w:rsidRPr="006634FD" w:rsidRDefault="006634FD">
            <w:pPr>
              <w:pStyle w:val="ConsPlusNormal"/>
              <w:jc w:val="both"/>
            </w:pPr>
            <w:r w:rsidRPr="006634FD">
              <w:t>Статьи 57-б, 58-б, 59-б</w:t>
            </w:r>
          </w:p>
        </w:tc>
        <w:tc>
          <w:tcPr>
            <w:tcW w:w="794" w:type="dxa"/>
            <w:vAlign w:val="center"/>
          </w:tcPr>
          <w:p w14:paraId="3B142F40" w14:textId="77777777" w:rsidR="006634FD" w:rsidRPr="006634FD" w:rsidRDefault="006634FD">
            <w:pPr>
              <w:pStyle w:val="ConsPlusNormal"/>
              <w:jc w:val="center"/>
            </w:pPr>
            <w:r w:rsidRPr="006634FD">
              <w:t>НГ</w:t>
            </w:r>
          </w:p>
        </w:tc>
        <w:tc>
          <w:tcPr>
            <w:tcW w:w="1361" w:type="dxa"/>
            <w:vAlign w:val="center"/>
          </w:tcPr>
          <w:p w14:paraId="10658C1C" w14:textId="77777777" w:rsidR="006634FD" w:rsidRPr="006634FD" w:rsidRDefault="006634FD">
            <w:pPr>
              <w:pStyle w:val="ConsPlusNormal"/>
              <w:jc w:val="center"/>
            </w:pPr>
            <w:r w:rsidRPr="006634FD">
              <w:t>НГ</w:t>
            </w:r>
          </w:p>
        </w:tc>
        <w:tc>
          <w:tcPr>
            <w:tcW w:w="1417" w:type="dxa"/>
            <w:vAlign w:val="center"/>
          </w:tcPr>
          <w:p w14:paraId="22BCCA31" w14:textId="77777777" w:rsidR="006634FD" w:rsidRPr="006634FD" w:rsidRDefault="006634FD">
            <w:pPr>
              <w:pStyle w:val="ConsPlusNormal"/>
              <w:jc w:val="center"/>
            </w:pPr>
            <w:r w:rsidRPr="006634FD">
              <w:t>НГ</w:t>
            </w:r>
          </w:p>
        </w:tc>
        <w:tc>
          <w:tcPr>
            <w:tcW w:w="1020" w:type="dxa"/>
            <w:vAlign w:val="center"/>
          </w:tcPr>
          <w:p w14:paraId="3FA5803C" w14:textId="77777777" w:rsidR="006634FD" w:rsidRPr="006634FD" w:rsidRDefault="006634FD">
            <w:pPr>
              <w:pStyle w:val="ConsPlusNormal"/>
              <w:jc w:val="center"/>
            </w:pPr>
            <w:r w:rsidRPr="006634FD">
              <w:t>НГ</w:t>
            </w:r>
          </w:p>
        </w:tc>
        <w:tc>
          <w:tcPr>
            <w:tcW w:w="1020" w:type="dxa"/>
            <w:vAlign w:val="center"/>
          </w:tcPr>
          <w:p w14:paraId="4B354DBF" w14:textId="77777777" w:rsidR="006634FD" w:rsidRPr="006634FD" w:rsidRDefault="006634FD">
            <w:pPr>
              <w:pStyle w:val="ConsPlusNormal"/>
              <w:jc w:val="center"/>
            </w:pPr>
            <w:r w:rsidRPr="006634FD">
              <w:t>НГ</w:t>
            </w:r>
          </w:p>
        </w:tc>
        <w:tc>
          <w:tcPr>
            <w:tcW w:w="1020" w:type="dxa"/>
            <w:vAlign w:val="center"/>
          </w:tcPr>
          <w:p w14:paraId="56F46AF5" w14:textId="77777777" w:rsidR="006634FD" w:rsidRPr="006634FD" w:rsidRDefault="006634FD">
            <w:pPr>
              <w:pStyle w:val="ConsPlusNormal"/>
              <w:jc w:val="center"/>
            </w:pPr>
            <w:r w:rsidRPr="006634FD">
              <w:t>НГ</w:t>
            </w:r>
          </w:p>
        </w:tc>
        <w:tc>
          <w:tcPr>
            <w:tcW w:w="907" w:type="dxa"/>
            <w:vAlign w:val="center"/>
          </w:tcPr>
          <w:p w14:paraId="79B81949" w14:textId="77777777" w:rsidR="006634FD" w:rsidRPr="006634FD" w:rsidRDefault="006634FD">
            <w:pPr>
              <w:pStyle w:val="ConsPlusNormal"/>
            </w:pPr>
          </w:p>
        </w:tc>
        <w:tc>
          <w:tcPr>
            <w:tcW w:w="850" w:type="dxa"/>
            <w:vAlign w:val="center"/>
          </w:tcPr>
          <w:p w14:paraId="26AEEF05" w14:textId="77777777" w:rsidR="006634FD" w:rsidRPr="006634FD" w:rsidRDefault="006634FD">
            <w:pPr>
              <w:pStyle w:val="ConsPlusNormal"/>
            </w:pPr>
          </w:p>
        </w:tc>
        <w:tc>
          <w:tcPr>
            <w:tcW w:w="1077" w:type="dxa"/>
            <w:vAlign w:val="center"/>
          </w:tcPr>
          <w:p w14:paraId="20146311" w14:textId="77777777" w:rsidR="006634FD" w:rsidRPr="006634FD" w:rsidRDefault="006634FD">
            <w:pPr>
              <w:pStyle w:val="ConsPlusNormal"/>
            </w:pPr>
          </w:p>
        </w:tc>
        <w:tc>
          <w:tcPr>
            <w:tcW w:w="907" w:type="dxa"/>
            <w:vAlign w:val="center"/>
          </w:tcPr>
          <w:p w14:paraId="49294B42" w14:textId="77777777" w:rsidR="006634FD" w:rsidRPr="006634FD" w:rsidRDefault="006634FD">
            <w:pPr>
              <w:pStyle w:val="ConsPlusNormal"/>
            </w:pPr>
          </w:p>
        </w:tc>
        <w:tc>
          <w:tcPr>
            <w:tcW w:w="1077" w:type="dxa"/>
            <w:vAlign w:val="center"/>
          </w:tcPr>
          <w:p w14:paraId="5038F2C6" w14:textId="77777777" w:rsidR="006634FD" w:rsidRPr="006634FD" w:rsidRDefault="006634FD">
            <w:pPr>
              <w:pStyle w:val="ConsPlusNormal"/>
            </w:pPr>
          </w:p>
        </w:tc>
        <w:tc>
          <w:tcPr>
            <w:tcW w:w="1020" w:type="dxa"/>
            <w:vAlign w:val="center"/>
          </w:tcPr>
          <w:p w14:paraId="33C680EE" w14:textId="77777777" w:rsidR="006634FD" w:rsidRPr="006634FD" w:rsidRDefault="006634FD">
            <w:pPr>
              <w:pStyle w:val="ConsPlusNormal"/>
            </w:pPr>
          </w:p>
        </w:tc>
        <w:tc>
          <w:tcPr>
            <w:tcW w:w="850" w:type="dxa"/>
            <w:vAlign w:val="center"/>
          </w:tcPr>
          <w:p w14:paraId="614CEC9F" w14:textId="77777777" w:rsidR="006634FD" w:rsidRPr="006634FD" w:rsidRDefault="006634FD">
            <w:pPr>
              <w:pStyle w:val="ConsPlusNormal"/>
              <w:jc w:val="center"/>
            </w:pPr>
            <w:r w:rsidRPr="006634FD">
              <w:t>НГ</w:t>
            </w:r>
          </w:p>
        </w:tc>
        <w:tc>
          <w:tcPr>
            <w:tcW w:w="907" w:type="dxa"/>
            <w:vAlign w:val="center"/>
          </w:tcPr>
          <w:p w14:paraId="5F1E7883" w14:textId="77777777" w:rsidR="006634FD" w:rsidRPr="006634FD" w:rsidRDefault="006634FD">
            <w:pPr>
              <w:pStyle w:val="ConsPlusNormal"/>
            </w:pPr>
          </w:p>
        </w:tc>
        <w:tc>
          <w:tcPr>
            <w:tcW w:w="794" w:type="dxa"/>
            <w:vAlign w:val="center"/>
          </w:tcPr>
          <w:p w14:paraId="2F0210E2" w14:textId="77777777" w:rsidR="006634FD" w:rsidRPr="006634FD" w:rsidRDefault="006634FD">
            <w:pPr>
              <w:pStyle w:val="ConsPlusNormal"/>
              <w:jc w:val="center"/>
            </w:pPr>
            <w:r w:rsidRPr="006634FD">
              <w:t>НГ</w:t>
            </w:r>
          </w:p>
        </w:tc>
        <w:tc>
          <w:tcPr>
            <w:tcW w:w="907" w:type="dxa"/>
            <w:tcBorders>
              <w:right w:val="nil"/>
            </w:tcBorders>
            <w:vAlign w:val="center"/>
          </w:tcPr>
          <w:p w14:paraId="7D4E7907" w14:textId="77777777" w:rsidR="006634FD" w:rsidRPr="006634FD" w:rsidRDefault="006634FD">
            <w:pPr>
              <w:pStyle w:val="ConsPlusNormal"/>
            </w:pPr>
          </w:p>
        </w:tc>
      </w:tr>
      <w:tr w:rsidR="006634FD" w:rsidRPr="006634FD" w14:paraId="710B82C4" w14:textId="77777777">
        <w:tc>
          <w:tcPr>
            <w:tcW w:w="3308" w:type="dxa"/>
            <w:gridSpan w:val="5"/>
            <w:tcBorders>
              <w:left w:val="nil"/>
            </w:tcBorders>
            <w:vAlign w:val="center"/>
          </w:tcPr>
          <w:p w14:paraId="1BECE5EF" w14:textId="7246AFA1" w:rsidR="006634FD" w:rsidRPr="006634FD" w:rsidRDefault="006634FD">
            <w:pPr>
              <w:pStyle w:val="ConsPlusNormal"/>
              <w:jc w:val="both"/>
            </w:pPr>
            <w:r w:rsidRPr="006634FD">
              <w:t>Статьи 57-в, 58-в, 59-в</w:t>
            </w:r>
          </w:p>
        </w:tc>
        <w:tc>
          <w:tcPr>
            <w:tcW w:w="794" w:type="dxa"/>
            <w:vAlign w:val="center"/>
          </w:tcPr>
          <w:p w14:paraId="6A3DB2D3" w14:textId="77777777" w:rsidR="006634FD" w:rsidRPr="006634FD" w:rsidRDefault="006634FD">
            <w:pPr>
              <w:pStyle w:val="ConsPlusNormal"/>
              <w:jc w:val="center"/>
            </w:pPr>
            <w:r w:rsidRPr="006634FD">
              <w:t>НГ</w:t>
            </w:r>
          </w:p>
        </w:tc>
        <w:tc>
          <w:tcPr>
            <w:tcW w:w="1361" w:type="dxa"/>
            <w:vAlign w:val="center"/>
          </w:tcPr>
          <w:p w14:paraId="5C0240E9" w14:textId="77777777" w:rsidR="006634FD" w:rsidRPr="006634FD" w:rsidRDefault="006634FD">
            <w:pPr>
              <w:pStyle w:val="ConsPlusNormal"/>
              <w:jc w:val="center"/>
            </w:pPr>
            <w:r w:rsidRPr="006634FD">
              <w:t>НГ</w:t>
            </w:r>
          </w:p>
        </w:tc>
        <w:tc>
          <w:tcPr>
            <w:tcW w:w="1417" w:type="dxa"/>
            <w:vAlign w:val="center"/>
          </w:tcPr>
          <w:p w14:paraId="5D8118F0" w14:textId="77777777" w:rsidR="006634FD" w:rsidRPr="006634FD" w:rsidRDefault="006634FD">
            <w:pPr>
              <w:pStyle w:val="ConsPlusNormal"/>
              <w:jc w:val="center"/>
            </w:pPr>
            <w:r w:rsidRPr="006634FD">
              <w:t>НГ</w:t>
            </w:r>
          </w:p>
        </w:tc>
        <w:tc>
          <w:tcPr>
            <w:tcW w:w="1020" w:type="dxa"/>
            <w:vAlign w:val="center"/>
          </w:tcPr>
          <w:p w14:paraId="3CA6976A" w14:textId="77777777" w:rsidR="006634FD" w:rsidRPr="006634FD" w:rsidRDefault="006634FD">
            <w:pPr>
              <w:pStyle w:val="ConsPlusNormal"/>
              <w:jc w:val="center"/>
            </w:pPr>
            <w:r w:rsidRPr="006634FD">
              <w:t>НГ</w:t>
            </w:r>
          </w:p>
        </w:tc>
        <w:tc>
          <w:tcPr>
            <w:tcW w:w="1020" w:type="dxa"/>
            <w:vAlign w:val="center"/>
          </w:tcPr>
          <w:p w14:paraId="5E0B8A62" w14:textId="77777777" w:rsidR="006634FD" w:rsidRPr="006634FD" w:rsidRDefault="006634FD">
            <w:pPr>
              <w:pStyle w:val="ConsPlusNormal"/>
              <w:jc w:val="center"/>
            </w:pPr>
            <w:r w:rsidRPr="006634FD">
              <w:t>НГ</w:t>
            </w:r>
          </w:p>
        </w:tc>
        <w:tc>
          <w:tcPr>
            <w:tcW w:w="1020" w:type="dxa"/>
            <w:vAlign w:val="center"/>
          </w:tcPr>
          <w:p w14:paraId="7BC8B960" w14:textId="77777777" w:rsidR="006634FD" w:rsidRPr="006634FD" w:rsidRDefault="006634FD">
            <w:pPr>
              <w:pStyle w:val="ConsPlusNormal"/>
              <w:jc w:val="center"/>
            </w:pPr>
            <w:r w:rsidRPr="006634FD">
              <w:t>НГ</w:t>
            </w:r>
          </w:p>
        </w:tc>
        <w:tc>
          <w:tcPr>
            <w:tcW w:w="907" w:type="dxa"/>
            <w:vAlign w:val="center"/>
          </w:tcPr>
          <w:p w14:paraId="5E7C87AB" w14:textId="77777777" w:rsidR="006634FD" w:rsidRPr="006634FD" w:rsidRDefault="006634FD">
            <w:pPr>
              <w:pStyle w:val="ConsPlusNormal"/>
            </w:pPr>
          </w:p>
        </w:tc>
        <w:tc>
          <w:tcPr>
            <w:tcW w:w="850" w:type="dxa"/>
            <w:vAlign w:val="center"/>
          </w:tcPr>
          <w:p w14:paraId="6A6D8542" w14:textId="77777777" w:rsidR="006634FD" w:rsidRPr="006634FD" w:rsidRDefault="006634FD">
            <w:pPr>
              <w:pStyle w:val="ConsPlusNormal"/>
            </w:pPr>
          </w:p>
        </w:tc>
        <w:tc>
          <w:tcPr>
            <w:tcW w:w="1077" w:type="dxa"/>
            <w:vAlign w:val="center"/>
          </w:tcPr>
          <w:p w14:paraId="069E2287" w14:textId="77777777" w:rsidR="006634FD" w:rsidRPr="006634FD" w:rsidRDefault="006634FD">
            <w:pPr>
              <w:pStyle w:val="ConsPlusNormal"/>
            </w:pPr>
          </w:p>
        </w:tc>
        <w:tc>
          <w:tcPr>
            <w:tcW w:w="907" w:type="dxa"/>
            <w:vAlign w:val="center"/>
          </w:tcPr>
          <w:p w14:paraId="7B9F3795" w14:textId="77777777" w:rsidR="006634FD" w:rsidRPr="006634FD" w:rsidRDefault="006634FD">
            <w:pPr>
              <w:pStyle w:val="ConsPlusNormal"/>
            </w:pPr>
          </w:p>
        </w:tc>
        <w:tc>
          <w:tcPr>
            <w:tcW w:w="1077" w:type="dxa"/>
            <w:vAlign w:val="center"/>
          </w:tcPr>
          <w:p w14:paraId="26244538" w14:textId="77777777" w:rsidR="006634FD" w:rsidRPr="006634FD" w:rsidRDefault="006634FD">
            <w:pPr>
              <w:pStyle w:val="ConsPlusNormal"/>
            </w:pPr>
          </w:p>
        </w:tc>
        <w:tc>
          <w:tcPr>
            <w:tcW w:w="1020" w:type="dxa"/>
            <w:vAlign w:val="center"/>
          </w:tcPr>
          <w:p w14:paraId="58803302" w14:textId="77777777" w:rsidR="006634FD" w:rsidRPr="006634FD" w:rsidRDefault="006634FD">
            <w:pPr>
              <w:pStyle w:val="ConsPlusNormal"/>
            </w:pPr>
          </w:p>
        </w:tc>
        <w:tc>
          <w:tcPr>
            <w:tcW w:w="850" w:type="dxa"/>
            <w:vAlign w:val="center"/>
          </w:tcPr>
          <w:p w14:paraId="4931C05F" w14:textId="77777777" w:rsidR="006634FD" w:rsidRPr="006634FD" w:rsidRDefault="006634FD">
            <w:pPr>
              <w:pStyle w:val="ConsPlusNormal"/>
            </w:pPr>
          </w:p>
        </w:tc>
        <w:tc>
          <w:tcPr>
            <w:tcW w:w="907" w:type="dxa"/>
            <w:vAlign w:val="center"/>
          </w:tcPr>
          <w:p w14:paraId="14ADE4E4" w14:textId="77777777" w:rsidR="006634FD" w:rsidRPr="006634FD" w:rsidRDefault="006634FD">
            <w:pPr>
              <w:pStyle w:val="ConsPlusNormal"/>
            </w:pPr>
          </w:p>
        </w:tc>
        <w:tc>
          <w:tcPr>
            <w:tcW w:w="794" w:type="dxa"/>
            <w:vAlign w:val="center"/>
          </w:tcPr>
          <w:p w14:paraId="6E32B347" w14:textId="77777777" w:rsidR="006634FD" w:rsidRPr="006634FD" w:rsidRDefault="006634FD">
            <w:pPr>
              <w:pStyle w:val="ConsPlusNormal"/>
            </w:pPr>
          </w:p>
        </w:tc>
        <w:tc>
          <w:tcPr>
            <w:tcW w:w="907" w:type="dxa"/>
            <w:tcBorders>
              <w:right w:val="nil"/>
            </w:tcBorders>
            <w:vAlign w:val="center"/>
          </w:tcPr>
          <w:p w14:paraId="2A148A54" w14:textId="77777777" w:rsidR="006634FD" w:rsidRPr="006634FD" w:rsidRDefault="006634FD">
            <w:pPr>
              <w:pStyle w:val="ConsPlusNormal"/>
            </w:pPr>
          </w:p>
        </w:tc>
      </w:tr>
      <w:tr w:rsidR="006634FD" w:rsidRPr="006634FD" w14:paraId="65C8F207" w14:textId="77777777">
        <w:tc>
          <w:tcPr>
            <w:tcW w:w="3308" w:type="dxa"/>
            <w:gridSpan w:val="5"/>
            <w:tcBorders>
              <w:left w:val="nil"/>
            </w:tcBorders>
            <w:vAlign w:val="center"/>
          </w:tcPr>
          <w:p w14:paraId="61A499A1" w14:textId="77777777" w:rsidR="006634FD" w:rsidRPr="006634FD" w:rsidRDefault="006634FD">
            <w:pPr>
              <w:pStyle w:val="ConsPlusNormal"/>
              <w:jc w:val="both"/>
            </w:pPr>
            <w:r w:rsidRPr="006634FD">
              <w:t>Состояние после резекции кишки без нарушения функции пищеварения</w:t>
            </w:r>
          </w:p>
        </w:tc>
        <w:tc>
          <w:tcPr>
            <w:tcW w:w="794" w:type="dxa"/>
            <w:vAlign w:val="center"/>
          </w:tcPr>
          <w:p w14:paraId="02A69C38" w14:textId="77777777" w:rsidR="006634FD" w:rsidRPr="006634FD" w:rsidRDefault="006634FD">
            <w:pPr>
              <w:pStyle w:val="ConsPlusNormal"/>
              <w:jc w:val="center"/>
            </w:pPr>
            <w:r w:rsidRPr="006634FD">
              <w:t>НГ</w:t>
            </w:r>
          </w:p>
        </w:tc>
        <w:tc>
          <w:tcPr>
            <w:tcW w:w="1361" w:type="dxa"/>
            <w:vAlign w:val="center"/>
          </w:tcPr>
          <w:p w14:paraId="4CC3C4F1" w14:textId="77777777" w:rsidR="006634FD" w:rsidRPr="006634FD" w:rsidRDefault="006634FD">
            <w:pPr>
              <w:pStyle w:val="ConsPlusNormal"/>
              <w:jc w:val="center"/>
            </w:pPr>
            <w:r w:rsidRPr="006634FD">
              <w:t>НГ</w:t>
            </w:r>
          </w:p>
        </w:tc>
        <w:tc>
          <w:tcPr>
            <w:tcW w:w="1417" w:type="dxa"/>
            <w:vAlign w:val="center"/>
          </w:tcPr>
          <w:p w14:paraId="0D673F07" w14:textId="77777777" w:rsidR="006634FD" w:rsidRPr="006634FD" w:rsidRDefault="006634FD">
            <w:pPr>
              <w:pStyle w:val="ConsPlusNormal"/>
              <w:jc w:val="center"/>
            </w:pPr>
            <w:r w:rsidRPr="006634FD">
              <w:t>НГ</w:t>
            </w:r>
          </w:p>
        </w:tc>
        <w:tc>
          <w:tcPr>
            <w:tcW w:w="1020" w:type="dxa"/>
            <w:vAlign w:val="center"/>
          </w:tcPr>
          <w:p w14:paraId="4CE9A21E" w14:textId="77777777" w:rsidR="006634FD" w:rsidRPr="006634FD" w:rsidRDefault="006634FD">
            <w:pPr>
              <w:pStyle w:val="ConsPlusNormal"/>
              <w:jc w:val="center"/>
            </w:pPr>
            <w:r w:rsidRPr="006634FD">
              <w:t>НГ</w:t>
            </w:r>
          </w:p>
        </w:tc>
        <w:tc>
          <w:tcPr>
            <w:tcW w:w="1020" w:type="dxa"/>
            <w:vAlign w:val="center"/>
          </w:tcPr>
          <w:p w14:paraId="39FD4A0A" w14:textId="77777777" w:rsidR="006634FD" w:rsidRPr="006634FD" w:rsidRDefault="006634FD">
            <w:pPr>
              <w:pStyle w:val="ConsPlusNormal"/>
              <w:jc w:val="center"/>
            </w:pPr>
            <w:r w:rsidRPr="006634FD">
              <w:t>НГ</w:t>
            </w:r>
          </w:p>
        </w:tc>
        <w:tc>
          <w:tcPr>
            <w:tcW w:w="1020" w:type="dxa"/>
            <w:vAlign w:val="center"/>
          </w:tcPr>
          <w:p w14:paraId="450E461D" w14:textId="77777777" w:rsidR="006634FD" w:rsidRPr="006634FD" w:rsidRDefault="006634FD">
            <w:pPr>
              <w:pStyle w:val="ConsPlusNormal"/>
              <w:jc w:val="center"/>
            </w:pPr>
            <w:r w:rsidRPr="006634FD">
              <w:t>НГ</w:t>
            </w:r>
          </w:p>
        </w:tc>
        <w:tc>
          <w:tcPr>
            <w:tcW w:w="907" w:type="dxa"/>
            <w:vAlign w:val="center"/>
          </w:tcPr>
          <w:p w14:paraId="4FA49044" w14:textId="77777777" w:rsidR="006634FD" w:rsidRPr="006634FD" w:rsidRDefault="006634FD">
            <w:pPr>
              <w:pStyle w:val="ConsPlusNormal"/>
            </w:pPr>
          </w:p>
        </w:tc>
        <w:tc>
          <w:tcPr>
            <w:tcW w:w="850" w:type="dxa"/>
            <w:vAlign w:val="center"/>
          </w:tcPr>
          <w:p w14:paraId="773F5059" w14:textId="77777777" w:rsidR="006634FD" w:rsidRPr="006634FD" w:rsidRDefault="006634FD">
            <w:pPr>
              <w:pStyle w:val="ConsPlusNormal"/>
            </w:pPr>
          </w:p>
        </w:tc>
        <w:tc>
          <w:tcPr>
            <w:tcW w:w="1077" w:type="dxa"/>
            <w:vAlign w:val="center"/>
          </w:tcPr>
          <w:p w14:paraId="52FA69C1" w14:textId="77777777" w:rsidR="006634FD" w:rsidRPr="006634FD" w:rsidRDefault="006634FD">
            <w:pPr>
              <w:pStyle w:val="ConsPlusNormal"/>
            </w:pPr>
          </w:p>
        </w:tc>
        <w:tc>
          <w:tcPr>
            <w:tcW w:w="907" w:type="dxa"/>
            <w:vAlign w:val="center"/>
          </w:tcPr>
          <w:p w14:paraId="6BB80207" w14:textId="77777777" w:rsidR="006634FD" w:rsidRPr="006634FD" w:rsidRDefault="006634FD">
            <w:pPr>
              <w:pStyle w:val="ConsPlusNormal"/>
            </w:pPr>
          </w:p>
        </w:tc>
        <w:tc>
          <w:tcPr>
            <w:tcW w:w="1077" w:type="dxa"/>
            <w:vAlign w:val="center"/>
          </w:tcPr>
          <w:p w14:paraId="0D32BC7C" w14:textId="77777777" w:rsidR="006634FD" w:rsidRPr="006634FD" w:rsidRDefault="006634FD">
            <w:pPr>
              <w:pStyle w:val="ConsPlusNormal"/>
            </w:pPr>
          </w:p>
        </w:tc>
        <w:tc>
          <w:tcPr>
            <w:tcW w:w="1020" w:type="dxa"/>
            <w:vAlign w:val="center"/>
          </w:tcPr>
          <w:p w14:paraId="6E7590EC" w14:textId="77777777" w:rsidR="006634FD" w:rsidRPr="006634FD" w:rsidRDefault="006634FD">
            <w:pPr>
              <w:pStyle w:val="ConsPlusNormal"/>
            </w:pPr>
          </w:p>
        </w:tc>
        <w:tc>
          <w:tcPr>
            <w:tcW w:w="850" w:type="dxa"/>
            <w:vAlign w:val="center"/>
          </w:tcPr>
          <w:p w14:paraId="2F45B08F" w14:textId="77777777" w:rsidR="006634FD" w:rsidRPr="006634FD" w:rsidRDefault="006634FD">
            <w:pPr>
              <w:pStyle w:val="ConsPlusNormal"/>
            </w:pPr>
          </w:p>
        </w:tc>
        <w:tc>
          <w:tcPr>
            <w:tcW w:w="907" w:type="dxa"/>
            <w:vAlign w:val="center"/>
          </w:tcPr>
          <w:p w14:paraId="1F933D7C" w14:textId="77777777" w:rsidR="006634FD" w:rsidRPr="006634FD" w:rsidRDefault="006634FD">
            <w:pPr>
              <w:pStyle w:val="ConsPlusNormal"/>
            </w:pPr>
          </w:p>
        </w:tc>
        <w:tc>
          <w:tcPr>
            <w:tcW w:w="794" w:type="dxa"/>
            <w:vAlign w:val="center"/>
          </w:tcPr>
          <w:p w14:paraId="6EAA8839" w14:textId="77777777" w:rsidR="006634FD" w:rsidRPr="006634FD" w:rsidRDefault="006634FD">
            <w:pPr>
              <w:pStyle w:val="ConsPlusNormal"/>
              <w:jc w:val="center"/>
            </w:pPr>
            <w:r w:rsidRPr="006634FD">
              <w:t>НГ</w:t>
            </w:r>
          </w:p>
        </w:tc>
        <w:tc>
          <w:tcPr>
            <w:tcW w:w="907" w:type="dxa"/>
            <w:tcBorders>
              <w:right w:val="nil"/>
            </w:tcBorders>
            <w:vAlign w:val="center"/>
          </w:tcPr>
          <w:p w14:paraId="1F38EC2B" w14:textId="77777777" w:rsidR="006634FD" w:rsidRPr="006634FD" w:rsidRDefault="006634FD">
            <w:pPr>
              <w:pStyle w:val="ConsPlusNormal"/>
            </w:pPr>
          </w:p>
        </w:tc>
      </w:tr>
      <w:tr w:rsidR="006634FD" w:rsidRPr="006634FD" w14:paraId="4C7739DD" w14:textId="77777777">
        <w:tc>
          <w:tcPr>
            <w:tcW w:w="3308" w:type="dxa"/>
            <w:gridSpan w:val="5"/>
            <w:tcBorders>
              <w:left w:val="nil"/>
            </w:tcBorders>
            <w:vAlign w:val="center"/>
          </w:tcPr>
          <w:p w14:paraId="68F9F086" w14:textId="15CBEB9B" w:rsidR="006634FD" w:rsidRPr="006634FD" w:rsidRDefault="006634FD">
            <w:pPr>
              <w:pStyle w:val="ConsPlusNormal"/>
              <w:jc w:val="both"/>
            </w:pPr>
            <w:r w:rsidRPr="006634FD">
              <w:t>Статья 60-в</w:t>
            </w:r>
          </w:p>
        </w:tc>
        <w:tc>
          <w:tcPr>
            <w:tcW w:w="794" w:type="dxa"/>
            <w:vAlign w:val="center"/>
          </w:tcPr>
          <w:p w14:paraId="578D39CB" w14:textId="77777777" w:rsidR="006634FD" w:rsidRPr="006634FD" w:rsidRDefault="006634FD">
            <w:pPr>
              <w:pStyle w:val="ConsPlusNormal"/>
              <w:jc w:val="center"/>
            </w:pPr>
            <w:r w:rsidRPr="006634FD">
              <w:t>НГ</w:t>
            </w:r>
          </w:p>
        </w:tc>
        <w:tc>
          <w:tcPr>
            <w:tcW w:w="1361" w:type="dxa"/>
            <w:vAlign w:val="center"/>
          </w:tcPr>
          <w:p w14:paraId="5FEEF6E9" w14:textId="77777777" w:rsidR="006634FD" w:rsidRPr="006634FD" w:rsidRDefault="006634FD">
            <w:pPr>
              <w:pStyle w:val="ConsPlusNormal"/>
              <w:jc w:val="center"/>
            </w:pPr>
            <w:r w:rsidRPr="006634FD">
              <w:t>НГ</w:t>
            </w:r>
          </w:p>
        </w:tc>
        <w:tc>
          <w:tcPr>
            <w:tcW w:w="1417" w:type="dxa"/>
            <w:vAlign w:val="center"/>
          </w:tcPr>
          <w:p w14:paraId="6D834480" w14:textId="77777777" w:rsidR="006634FD" w:rsidRPr="006634FD" w:rsidRDefault="006634FD">
            <w:pPr>
              <w:pStyle w:val="ConsPlusNormal"/>
              <w:jc w:val="center"/>
            </w:pPr>
            <w:r w:rsidRPr="006634FD">
              <w:t>НГ</w:t>
            </w:r>
          </w:p>
        </w:tc>
        <w:tc>
          <w:tcPr>
            <w:tcW w:w="1020" w:type="dxa"/>
            <w:vAlign w:val="center"/>
          </w:tcPr>
          <w:p w14:paraId="5FE7C601" w14:textId="77777777" w:rsidR="006634FD" w:rsidRPr="006634FD" w:rsidRDefault="006634FD">
            <w:pPr>
              <w:pStyle w:val="ConsPlusNormal"/>
              <w:jc w:val="center"/>
            </w:pPr>
            <w:r w:rsidRPr="006634FD">
              <w:t>НГ</w:t>
            </w:r>
          </w:p>
        </w:tc>
        <w:tc>
          <w:tcPr>
            <w:tcW w:w="1020" w:type="dxa"/>
            <w:vAlign w:val="center"/>
          </w:tcPr>
          <w:p w14:paraId="59A3F698" w14:textId="77777777" w:rsidR="006634FD" w:rsidRPr="006634FD" w:rsidRDefault="006634FD">
            <w:pPr>
              <w:pStyle w:val="ConsPlusNormal"/>
              <w:jc w:val="center"/>
            </w:pPr>
            <w:r w:rsidRPr="006634FD">
              <w:t>НГ</w:t>
            </w:r>
          </w:p>
        </w:tc>
        <w:tc>
          <w:tcPr>
            <w:tcW w:w="1020" w:type="dxa"/>
            <w:vAlign w:val="center"/>
          </w:tcPr>
          <w:p w14:paraId="02380415" w14:textId="77777777" w:rsidR="006634FD" w:rsidRPr="006634FD" w:rsidRDefault="006634FD">
            <w:pPr>
              <w:pStyle w:val="ConsPlusNormal"/>
              <w:jc w:val="center"/>
            </w:pPr>
            <w:r w:rsidRPr="006634FD">
              <w:t>НГ</w:t>
            </w:r>
          </w:p>
        </w:tc>
        <w:tc>
          <w:tcPr>
            <w:tcW w:w="907" w:type="dxa"/>
            <w:vAlign w:val="center"/>
          </w:tcPr>
          <w:p w14:paraId="3A014B75" w14:textId="77777777" w:rsidR="006634FD" w:rsidRPr="006634FD" w:rsidRDefault="006634FD">
            <w:pPr>
              <w:pStyle w:val="ConsPlusNormal"/>
            </w:pPr>
          </w:p>
        </w:tc>
        <w:tc>
          <w:tcPr>
            <w:tcW w:w="850" w:type="dxa"/>
            <w:vAlign w:val="center"/>
          </w:tcPr>
          <w:p w14:paraId="5EB89954" w14:textId="77777777" w:rsidR="006634FD" w:rsidRPr="006634FD" w:rsidRDefault="006634FD">
            <w:pPr>
              <w:pStyle w:val="ConsPlusNormal"/>
            </w:pPr>
          </w:p>
        </w:tc>
        <w:tc>
          <w:tcPr>
            <w:tcW w:w="1077" w:type="dxa"/>
            <w:vAlign w:val="center"/>
          </w:tcPr>
          <w:p w14:paraId="6ADF037B" w14:textId="77777777" w:rsidR="006634FD" w:rsidRPr="006634FD" w:rsidRDefault="006634FD">
            <w:pPr>
              <w:pStyle w:val="ConsPlusNormal"/>
            </w:pPr>
          </w:p>
        </w:tc>
        <w:tc>
          <w:tcPr>
            <w:tcW w:w="907" w:type="dxa"/>
            <w:vAlign w:val="center"/>
          </w:tcPr>
          <w:p w14:paraId="089568F8" w14:textId="77777777" w:rsidR="006634FD" w:rsidRPr="006634FD" w:rsidRDefault="006634FD">
            <w:pPr>
              <w:pStyle w:val="ConsPlusNormal"/>
            </w:pPr>
          </w:p>
        </w:tc>
        <w:tc>
          <w:tcPr>
            <w:tcW w:w="1077" w:type="dxa"/>
            <w:vAlign w:val="center"/>
          </w:tcPr>
          <w:p w14:paraId="66E89921" w14:textId="77777777" w:rsidR="006634FD" w:rsidRPr="006634FD" w:rsidRDefault="006634FD">
            <w:pPr>
              <w:pStyle w:val="ConsPlusNormal"/>
            </w:pPr>
          </w:p>
        </w:tc>
        <w:tc>
          <w:tcPr>
            <w:tcW w:w="1020" w:type="dxa"/>
            <w:vAlign w:val="center"/>
          </w:tcPr>
          <w:p w14:paraId="0447792F" w14:textId="77777777" w:rsidR="006634FD" w:rsidRPr="006634FD" w:rsidRDefault="006634FD">
            <w:pPr>
              <w:pStyle w:val="ConsPlusNormal"/>
              <w:jc w:val="center"/>
            </w:pPr>
            <w:r w:rsidRPr="006634FD">
              <w:t>НГ</w:t>
            </w:r>
          </w:p>
        </w:tc>
        <w:tc>
          <w:tcPr>
            <w:tcW w:w="850" w:type="dxa"/>
            <w:vAlign w:val="center"/>
          </w:tcPr>
          <w:p w14:paraId="4500ACA8" w14:textId="77777777" w:rsidR="006634FD" w:rsidRPr="006634FD" w:rsidRDefault="006634FD">
            <w:pPr>
              <w:pStyle w:val="ConsPlusNormal"/>
            </w:pPr>
          </w:p>
        </w:tc>
        <w:tc>
          <w:tcPr>
            <w:tcW w:w="907" w:type="dxa"/>
            <w:vAlign w:val="center"/>
          </w:tcPr>
          <w:p w14:paraId="45EC85CB" w14:textId="77777777" w:rsidR="006634FD" w:rsidRPr="006634FD" w:rsidRDefault="006634FD">
            <w:pPr>
              <w:pStyle w:val="ConsPlusNormal"/>
            </w:pPr>
          </w:p>
        </w:tc>
        <w:tc>
          <w:tcPr>
            <w:tcW w:w="794" w:type="dxa"/>
            <w:vAlign w:val="center"/>
          </w:tcPr>
          <w:p w14:paraId="1DD591A4" w14:textId="77777777" w:rsidR="006634FD" w:rsidRPr="006634FD" w:rsidRDefault="006634FD">
            <w:pPr>
              <w:pStyle w:val="ConsPlusNormal"/>
              <w:jc w:val="center"/>
            </w:pPr>
            <w:r w:rsidRPr="006634FD">
              <w:t>НГ</w:t>
            </w:r>
          </w:p>
        </w:tc>
        <w:tc>
          <w:tcPr>
            <w:tcW w:w="907" w:type="dxa"/>
            <w:tcBorders>
              <w:right w:val="nil"/>
            </w:tcBorders>
            <w:vAlign w:val="center"/>
          </w:tcPr>
          <w:p w14:paraId="254112B4" w14:textId="77777777" w:rsidR="006634FD" w:rsidRPr="006634FD" w:rsidRDefault="006634FD">
            <w:pPr>
              <w:pStyle w:val="ConsPlusNormal"/>
            </w:pPr>
          </w:p>
        </w:tc>
      </w:tr>
      <w:tr w:rsidR="006634FD" w:rsidRPr="006634FD" w14:paraId="0C23D8BD" w14:textId="77777777">
        <w:tc>
          <w:tcPr>
            <w:tcW w:w="3308" w:type="dxa"/>
            <w:gridSpan w:val="5"/>
            <w:tcBorders>
              <w:left w:val="nil"/>
            </w:tcBorders>
            <w:vAlign w:val="center"/>
          </w:tcPr>
          <w:p w14:paraId="14F3AF26" w14:textId="533F055F" w:rsidR="006634FD" w:rsidRPr="006634FD" w:rsidRDefault="006634FD">
            <w:pPr>
              <w:pStyle w:val="ConsPlusNormal"/>
              <w:jc w:val="both"/>
            </w:pPr>
            <w:r w:rsidRPr="006634FD">
              <w:t>Статья 62-б</w:t>
            </w:r>
          </w:p>
        </w:tc>
        <w:tc>
          <w:tcPr>
            <w:tcW w:w="794" w:type="dxa"/>
            <w:vAlign w:val="center"/>
          </w:tcPr>
          <w:p w14:paraId="639312CE" w14:textId="77777777" w:rsidR="006634FD" w:rsidRPr="006634FD" w:rsidRDefault="006634FD">
            <w:pPr>
              <w:pStyle w:val="ConsPlusNormal"/>
              <w:jc w:val="center"/>
            </w:pPr>
            <w:r w:rsidRPr="006634FD">
              <w:t>НГ</w:t>
            </w:r>
          </w:p>
        </w:tc>
        <w:tc>
          <w:tcPr>
            <w:tcW w:w="1361" w:type="dxa"/>
            <w:vAlign w:val="center"/>
          </w:tcPr>
          <w:p w14:paraId="1C45460D" w14:textId="77777777" w:rsidR="006634FD" w:rsidRPr="006634FD" w:rsidRDefault="006634FD">
            <w:pPr>
              <w:pStyle w:val="ConsPlusNormal"/>
              <w:jc w:val="center"/>
            </w:pPr>
            <w:r w:rsidRPr="006634FD">
              <w:t>НГ</w:t>
            </w:r>
          </w:p>
        </w:tc>
        <w:tc>
          <w:tcPr>
            <w:tcW w:w="1417" w:type="dxa"/>
            <w:vAlign w:val="center"/>
          </w:tcPr>
          <w:p w14:paraId="289D12B4" w14:textId="77777777" w:rsidR="006634FD" w:rsidRPr="006634FD" w:rsidRDefault="006634FD">
            <w:pPr>
              <w:pStyle w:val="ConsPlusNormal"/>
              <w:jc w:val="center"/>
            </w:pPr>
            <w:r w:rsidRPr="006634FD">
              <w:t>НГ</w:t>
            </w:r>
          </w:p>
        </w:tc>
        <w:tc>
          <w:tcPr>
            <w:tcW w:w="1020" w:type="dxa"/>
            <w:vAlign w:val="center"/>
          </w:tcPr>
          <w:p w14:paraId="2CE33CCA" w14:textId="77777777" w:rsidR="006634FD" w:rsidRPr="006634FD" w:rsidRDefault="006634FD">
            <w:pPr>
              <w:pStyle w:val="ConsPlusNormal"/>
              <w:jc w:val="center"/>
            </w:pPr>
            <w:r w:rsidRPr="006634FD">
              <w:t>НГ</w:t>
            </w:r>
          </w:p>
        </w:tc>
        <w:tc>
          <w:tcPr>
            <w:tcW w:w="1020" w:type="dxa"/>
            <w:vAlign w:val="center"/>
          </w:tcPr>
          <w:p w14:paraId="249FCA1B" w14:textId="77777777" w:rsidR="006634FD" w:rsidRPr="006634FD" w:rsidRDefault="006634FD">
            <w:pPr>
              <w:pStyle w:val="ConsPlusNormal"/>
              <w:jc w:val="center"/>
            </w:pPr>
            <w:r w:rsidRPr="006634FD">
              <w:t>НГ</w:t>
            </w:r>
          </w:p>
        </w:tc>
        <w:tc>
          <w:tcPr>
            <w:tcW w:w="1020" w:type="dxa"/>
            <w:vAlign w:val="center"/>
          </w:tcPr>
          <w:p w14:paraId="2119348B" w14:textId="77777777" w:rsidR="006634FD" w:rsidRPr="006634FD" w:rsidRDefault="006634FD">
            <w:pPr>
              <w:pStyle w:val="ConsPlusNormal"/>
              <w:jc w:val="center"/>
            </w:pPr>
            <w:r w:rsidRPr="006634FD">
              <w:t>НГ</w:t>
            </w:r>
          </w:p>
        </w:tc>
        <w:tc>
          <w:tcPr>
            <w:tcW w:w="907" w:type="dxa"/>
            <w:vAlign w:val="center"/>
          </w:tcPr>
          <w:p w14:paraId="5F017DF4" w14:textId="77777777" w:rsidR="006634FD" w:rsidRPr="006634FD" w:rsidRDefault="006634FD">
            <w:pPr>
              <w:pStyle w:val="ConsPlusNormal"/>
              <w:jc w:val="center"/>
            </w:pPr>
            <w:r w:rsidRPr="006634FD">
              <w:t>НГ</w:t>
            </w:r>
          </w:p>
        </w:tc>
        <w:tc>
          <w:tcPr>
            <w:tcW w:w="850" w:type="dxa"/>
            <w:vAlign w:val="center"/>
          </w:tcPr>
          <w:p w14:paraId="5749E217" w14:textId="77777777" w:rsidR="006634FD" w:rsidRPr="006634FD" w:rsidRDefault="006634FD">
            <w:pPr>
              <w:pStyle w:val="ConsPlusNormal"/>
              <w:jc w:val="center"/>
            </w:pPr>
            <w:r w:rsidRPr="006634FD">
              <w:t>НГ</w:t>
            </w:r>
          </w:p>
        </w:tc>
        <w:tc>
          <w:tcPr>
            <w:tcW w:w="1077" w:type="dxa"/>
            <w:vAlign w:val="center"/>
          </w:tcPr>
          <w:p w14:paraId="48736E23" w14:textId="77777777" w:rsidR="006634FD" w:rsidRPr="006634FD" w:rsidRDefault="006634FD">
            <w:pPr>
              <w:pStyle w:val="ConsPlusNormal"/>
              <w:jc w:val="center"/>
            </w:pPr>
            <w:r w:rsidRPr="006634FD">
              <w:t>НГ</w:t>
            </w:r>
          </w:p>
        </w:tc>
        <w:tc>
          <w:tcPr>
            <w:tcW w:w="907" w:type="dxa"/>
            <w:vAlign w:val="center"/>
          </w:tcPr>
          <w:p w14:paraId="0F551021" w14:textId="77777777" w:rsidR="006634FD" w:rsidRPr="006634FD" w:rsidRDefault="006634FD">
            <w:pPr>
              <w:pStyle w:val="ConsPlusNormal"/>
              <w:jc w:val="center"/>
            </w:pPr>
            <w:r w:rsidRPr="006634FD">
              <w:t>НГ</w:t>
            </w:r>
          </w:p>
        </w:tc>
        <w:tc>
          <w:tcPr>
            <w:tcW w:w="1077" w:type="dxa"/>
            <w:vAlign w:val="center"/>
          </w:tcPr>
          <w:p w14:paraId="4D588C8B" w14:textId="77777777" w:rsidR="006634FD" w:rsidRPr="006634FD" w:rsidRDefault="006634FD">
            <w:pPr>
              <w:pStyle w:val="ConsPlusNormal"/>
              <w:jc w:val="center"/>
            </w:pPr>
            <w:r w:rsidRPr="006634FD">
              <w:t>НГ</w:t>
            </w:r>
          </w:p>
        </w:tc>
        <w:tc>
          <w:tcPr>
            <w:tcW w:w="1020" w:type="dxa"/>
            <w:vAlign w:val="center"/>
          </w:tcPr>
          <w:p w14:paraId="59148012" w14:textId="77777777" w:rsidR="006634FD" w:rsidRPr="006634FD" w:rsidRDefault="006634FD">
            <w:pPr>
              <w:pStyle w:val="ConsPlusNormal"/>
              <w:jc w:val="center"/>
            </w:pPr>
            <w:r w:rsidRPr="006634FD">
              <w:t>НГ</w:t>
            </w:r>
          </w:p>
        </w:tc>
        <w:tc>
          <w:tcPr>
            <w:tcW w:w="850" w:type="dxa"/>
            <w:vAlign w:val="center"/>
          </w:tcPr>
          <w:p w14:paraId="028208A3" w14:textId="77777777" w:rsidR="006634FD" w:rsidRPr="006634FD" w:rsidRDefault="006634FD">
            <w:pPr>
              <w:pStyle w:val="ConsPlusNormal"/>
              <w:jc w:val="center"/>
            </w:pPr>
            <w:r w:rsidRPr="006634FD">
              <w:t>НГ</w:t>
            </w:r>
          </w:p>
        </w:tc>
        <w:tc>
          <w:tcPr>
            <w:tcW w:w="907" w:type="dxa"/>
            <w:vAlign w:val="center"/>
          </w:tcPr>
          <w:p w14:paraId="5191FD60" w14:textId="77777777" w:rsidR="006634FD" w:rsidRPr="006634FD" w:rsidRDefault="006634FD">
            <w:pPr>
              <w:pStyle w:val="ConsPlusNormal"/>
            </w:pPr>
          </w:p>
        </w:tc>
        <w:tc>
          <w:tcPr>
            <w:tcW w:w="794" w:type="dxa"/>
            <w:vAlign w:val="center"/>
          </w:tcPr>
          <w:p w14:paraId="68B23380" w14:textId="77777777" w:rsidR="006634FD" w:rsidRPr="006634FD" w:rsidRDefault="006634FD">
            <w:pPr>
              <w:pStyle w:val="ConsPlusNormal"/>
              <w:jc w:val="center"/>
            </w:pPr>
            <w:r w:rsidRPr="006634FD">
              <w:t>НГ</w:t>
            </w:r>
          </w:p>
        </w:tc>
        <w:tc>
          <w:tcPr>
            <w:tcW w:w="907" w:type="dxa"/>
            <w:tcBorders>
              <w:right w:val="nil"/>
            </w:tcBorders>
            <w:vAlign w:val="center"/>
          </w:tcPr>
          <w:p w14:paraId="176EAE5D" w14:textId="77777777" w:rsidR="006634FD" w:rsidRPr="006634FD" w:rsidRDefault="006634FD">
            <w:pPr>
              <w:pStyle w:val="ConsPlusNormal"/>
            </w:pPr>
          </w:p>
        </w:tc>
      </w:tr>
      <w:tr w:rsidR="006634FD" w:rsidRPr="006634FD" w14:paraId="04B5CE61" w14:textId="77777777">
        <w:tc>
          <w:tcPr>
            <w:tcW w:w="3308" w:type="dxa"/>
            <w:gridSpan w:val="5"/>
            <w:tcBorders>
              <w:left w:val="nil"/>
            </w:tcBorders>
            <w:vAlign w:val="center"/>
          </w:tcPr>
          <w:p w14:paraId="563E91EA" w14:textId="736BE29F" w:rsidR="006634FD" w:rsidRPr="006634FD" w:rsidRDefault="006634FD">
            <w:pPr>
              <w:pStyle w:val="ConsPlusNormal"/>
              <w:jc w:val="both"/>
            </w:pPr>
            <w:r w:rsidRPr="006634FD">
              <w:t>Статья 62-в</w:t>
            </w:r>
          </w:p>
        </w:tc>
        <w:tc>
          <w:tcPr>
            <w:tcW w:w="794" w:type="dxa"/>
            <w:vAlign w:val="center"/>
          </w:tcPr>
          <w:p w14:paraId="3970B43F" w14:textId="77777777" w:rsidR="006634FD" w:rsidRPr="006634FD" w:rsidRDefault="006634FD">
            <w:pPr>
              <w:pStyle w:val="ConsPlusNormal"/>
              <w:jc w:val="center"/>
            </w:pPr>
            <w:r w:rsidRPr="006634FD">
              <w:t>НГ</w:t>
            </w:r>
          </w:p>
        </w:tc>
        <w:tc>
          <w:tcPr>
            <w:tcW w:w="1361" w:type="dxa"/>
            <w:vAlign w:val="center"/>
          </w:tcPr>
          <w:p w14:paraId="33BFA07E" w14:textId="77777777" w:rsidR="006634FD" w:rsidRPr="006634FD" w:rsidRDefault="006634FD">
            <w:pPr>
              <w:pStyle w:val="ConsPlusNormal"/>
              <w:jc w:val="center"/>
            </w:pPr>
            <w:r w:rsidRPr="006634FD">
              <w:t>НГ</w:t>
            </w:r>
          </w:p>
        </w:tc>
        <w:tc>
          <w:tcPr>
            <w:tcW w:w="1417" w:type="dxa"/>
            <w:vAlign w:val="center"/>
          </w:tcPr>
          <w:p w14:paraId="597CBFD0" w14:textId="77777777" w:rsidR="006634FD" w:rsidRPr="006634FD" w:rsidRDefault="006634FD">
            <w:pPr>
              <w:pStyle w:val="ConsPlusNormal"/>
              <w:jc w:val="center"/>
            </w:pPr>
            <w:r w:rsidRPr="006634FD">
              <w:t>НГ</w:t>
            </w:r>
          </w:p>
        </w:tc>
        <w:tc>
          <w:tcPr>
            <w:tcW w:w="1020" w:type="dxa"/>
            <w:vAlign w:val="center"/>
          </w:tcPr>
          <w:p w14:paraId="21D777B0" w14:textId="77777777" w:rsidR="006634FD" w:rsidRPr="006634FD" w:rsidRDefault="006634FD">
            <w:pPr>
              <w:pStyle w:val="ConsPlusNormal"/>
              <w:jc w:val="center"/>
            </w:pPr>
            <w:r w:rsidRPr="006634FD">
              <w:t>НГ</w:t>
            </w:r>
          </w:p>
        </w:tc>
        <w:tc>
          <w:tcPr>
            <w:tcW w:w="1020" w:type="dxa"/>
            <w:vAlign w:val="center"/>
          </w:tcPr>
          <w:p w14:paraId="62176EB5" w14:textId="77777777" w:rsidR="006634FD" w:rsidRPr="006634FD" w:rsidRDefault="006634FD">
            <w:pPr>
              <w:pStyle w:val="ConsPlusNormal"/>
              <w:jc w:val="center"/>
            </w:pPr>
            <w:r w:rsidRPr="006634FD">
              <w:t>НГ</w:t>
            </w:r>
          </w:p>
        </w:tc>
        <w:tc>
          <w:tcPr>
            <w:tcW w:w="1020" w:type="dxa"/>
            <w:vAlign w:val="center"/>
          </w:tcPr>
          <w:p w14:paraId="37FEF271" w14:textId="77777777" w:rsidR="006634FD" w:rsidRPr="006634FD" w:rsidRDefault="006634FD">
            <w:pPr>
              <w:pStyle w:val="ConsPlusNormal"/>
              <w:jc w:val="center"/>
            </w:pPr>
            <w:r w:rsidRPr="006634FD">
              <w:t>НГ</w:t>
            </w:r>
          </w:p>
        </w:tc>
        <w:tc>
          <w:tcPr>
            <w:tcW w:w="907" w:type="dxa"/>
            <w:vAlign w:val="center"/>
          </w:tcPr>
          <w:p w14:paraId="4AA7A6FA" w14:textId="77777777" w:rsidR="006634FD" w:rsidRPr="006634FD" w:rsidRDefault="006634FD">
            <w:pPr>
              <w:pStyle w:val="ConsPlusNormal"/>
            </w:pPr>
          </w:p>
        </w:tc>
        <w:tc>
          <w:tcPr>
            <w:tcW w:w="850" w:type="dxa"/>
            <w:vAlign w:val="center"/>
          </w:tcPr>
          <w:p w14:paraId="1CBD9B11" w14:textId="77777777" w:rsidR="006634FD" w:rsidRPr="006634FD" w:rsidRDefault="006634FD">
            <w:pPr>
              <w:pStyle w:val="ConsPlusNormal"/>
            </w:pPr>
          </w:p>
        </w:tc>
        <w:tc>
          <w:tcPr>
            <w:tcW w:w="1077" w:type="dxa"/>
            <w:vAlign w:val="center"/>
          </w:tcPr>
          <w:p w14:paraId="30F29146" w14:textId="77777777" w:rsidR="006634FD" w:rsidRPr="006634FD" w:rsidRDefault="006634FD">
            <w:pPr>
              <w:pStyle w:val="ConsPlusNormal"/>
            </w:pPr>
          </w:p>
        </w:tc>
        <w:tc>
          <w:tcPr>
            <w:tcW w:w="907" w:type="dxa"/>
            <w:vAlign w:val="center"/>
          </w:tcPr>
          <w:p w14:paraId="64BC09D0" w14:textId="77777777" w:rsidR="006634FD" w:rsidRPr="006634FD" w:rsidRDefault="006634FD">
            <w:pPr>
              <w:pStyle w:val="ConsPlusNormal"/>
            </w:pPr>
          </w:p>
        </w:tc>
        <w:tc>
          <w:tcPr>
            <w:tcW w:w="1077" w:type="dxa"/>
            <w:vAlign w:val="center"/>
          </w:tcPr>
          <w:p w14:paraId="1CD1532C" w14:textId="77777777" w:rsidR="006634FD" w:rsidRPr="006634FD" w:rsidRDefault="006634FD">
            <w:pPr>
              <w:pStyle w:val="ConsPlusNormal"/>
            </w:pPr>
          </w:p>
        </w:tc>
        <w:tc>
          <w:tcPr>
            <w:tcW w:w="1020" w:type="dxa"/>
            <w:vAlign w:val="center"/>
          </w:tcPr>
          <w:p w14:paraId="257073F6" w14:textId="77777777" w:rsidR="006634FD" w:rsidRPr="006634FD" w:rsidRDefault="006634FD">
            <w:pPr>
              <w:pStyle w:val="ConsPlusNormal"/>
            </w:pPr>
          </w:p>
        </w:tc>
        <w:tc>
          <w:tcPr>
            <w:tcW w:w="850" w:type="dxa"/>
            <w:vAlign w:val="center"/>
          </w:tcPr>
          <w:p w14:paraId="661D67F3" w14:textId="77777777" w:rsidR="006634FD" w:rsidRPr="006634FD" w:rsidRDefault="006634FD">
            <w:pPr>
              <w:pStyle w:val="ConsPlusNormal"/>
            </w:pPr>
          </w:p>
        </w:tc>
        <w:tc>
          <w:tcPr>
            <w:tcW w:w="907" w:type="dxa"/>
            <w:vAlign w:val="center"/>
          </w:tcPr>
          <w:p w14:paraId="1129CF57" w14:textId="77777777" w:rsidR="006634FD" w:rsidRPr="006634FD" w:rsidRDefault="006634FD">
            <w:pPr>
              <w:pStyle w:val="ConsPlusNormal"/>
            </w:pPr>
          </w:p>
        </w:tc>
        <w:tc>
          <w:tcPr>
            <w:tcW w:w="794" w:type="dxa"/>
            <w:vAlign w:val="center"/>
          </w:tcPr>
          <w:p w14:paraId="0C03EBF7" w14:textId="77777777" w:rsidR="006634FD" w:rsidRPr="006634FD" w:rsidRDefault="006634FD">
            <w:pPr>
              <w:pStyle w:val="ConsPlusNormal"/>
            </w:pPr>
          </w:p>
        </w:tc>
        <w:tc>
          <w:tcPr>
            <w:tcW w:w="907" w:type="dxa"/>
            <w:tcBorders>
              <w:right w:val="nil"/>
            </w:tcBorders>
            <w:vAlign w:val="center"/>
          </w:tcPr>
          <w:p w14:paraId="0D800E6B" w14:textId="77777777" w:rsidR="006634FD" w:rsidRPr="006634FD" w:rsidRDefault="006634FD">
            <w:pPr>
              <w:pStyle w:val="ConsPlusNormal"/>
            </w:pPr>
          </w:p>
        </w:tc>
      </w:tr>
      <w:tr w:rsidR="006634FD" w:rsidRPr="006634FD" w14:paraId="61C8EB65" w14:textId="77777777">
        <w:tc>
          <w:tcPr>
            <w:tcW w:w="3308" w:type="dxa"/>
            <w:gridSpan w:val="5"/>
            <w:tcBorders>
              <w:left w:val="nil"/>
            </w:tcBorders>
            <w:vAlign w:val="center"/>
          </w:tcPr>
          <w:p w14:paraId="4DBB18DC" w14:textId="7CF76A20" w:rsidR="006634FD" w:rsidRPr="006634FD" w:rsidRDefault="006634FD">
            <w:pPr>
              <w:pStyle w:val="ConsPlusNormal"/>
              <w:jc w:val="both"/>
            </w:pPr>
            <w:r w:rsidRPr="006634FD">
              <w:t>Статья 64-в</w:t>
            </w:r>
          </w:p>
        </w:tc>
        <w:tc>
          <w:tcPr>
            <w:tcW w:w="794" w:type="dxa"/>
            <w:vAlign w:val="center"/>
          </w:tcPr>
          <w:p w14:paraId="1DB57D8D" w14:textId="77777777" w:rsidR="006634FD" w:rsidRPr="006634FD" w:rsidRDefault="006634FD">
            <w:pPr>
              <w:pStyle w:val="ConsPlusNormal"/>
              <w:jc w:val="center"/>
            </w:pPr>
            <w:r w:rsidRPr="006634FD">
              <w:t>НГ</w:t>
            </w:r>
          </w:p>
        </w:tc>
        <w:tc>
          <w:tcPr>
            <w:tcW w:w="1361" w:type="dxa"/>
            <w:vAlign w:val="center"/>
          </w:tcPr>
          <w:p w14:paraId="569E4497" w14:textId="77777777" w:rsidR="006634FD" w:rsidRPr="006634FD" w:rsidRDefault="006634FD">
            <w:pPr>
              <w:pStyle w:val="ConsPlusNormal"/>
              <w:jc w:val="center"/>
            </w:pPr>
            <w:r w:rsidRPr="006634FD">
              <w:t>НГ</w:t>
            </w:r>
          </w:p>
        </w:tc>
        <w:tc>
          <w:tcPr>
            <w:tcW w:w="1417" w:type="dxa"/>
            <w:vAlign w:val="center"/>
          </w:tcPr>
          <w:p w14:paraId="10BA41CE" w14:textId="77777777" w:rsidR="006634FD" w:rsidRPr="006634FD" w:rsidRDefault="006634FD">
            <w:pPr>
              <w:pStyle w:val="ConsPlusNormal"/>
              <w:jc w:val="center"/>
            </w:pPr>
            <w:r w:rsidRPr="006634FD">
              <w:t>НГ</w:t>
            </w:r>
          </w:p>
        </w:tc>
        <w:tc>
          <w:tcPr>
            <w:tcW w:w="1020" w:type="dxa"/>
            <w:vAlign w:val="center"/>
          </w:tcPr>
          <w:p w14:paraId="547B335B" w14:textId="77777777" w:rsidR="006634FD" w:rsidRPr="006634FD" w:rsidRDefault="006634FD">
            <w:pPr>
              <w:pStyle w:val="ConsPlusNormal"/>
              <w:jc w:val="center"/>
            </w:pPr>
            <w:r w:rsidRPr="006634FD">
              <w:t>НГ</w:t>
            </w:r>
          </w:p>
        </w:tc>
        <w:tc>
          <w:tcPr>
            <w:tcW w:w="1020" w:type="dxa"/>
            <w:vAlign w:val="center"/>
          </w:tcPr>
          <w:p w14:paraId="156E1AC1" w14:textId="77777777" w:rsidR="006634FD" w:rsidRPr="006634FD" w:rsidRDefault="006634FD">
            <w:pPr>
              <w:pStyle w:val="ConsPlusNormal"/>
              <w:jc w:val="center"/>
            </w:pPr>
            <w:r w:rsidRPr="006634FD">
              <w:t>НГ</w:t>
            </w:r>
          </w:p>
        </w:tc>
        <w:tc>
          <w:tcPr>
            <w:tcW w:w="1020" w:type="dxa"/>
            <w:vAlign w:val="center"/>
          </w:tcPr>
          <w:p w14:paraId="3C0518C8" w14:textId="77777777" w:rsidR="006634FD" w:rsidRPr="006634FD" w:rsidRDefault="006634FD">
            <w:pPr>
              <w:pStyle w:val="ConsPlusNormal"/>
              <w:jc w:val="center"/>
            </w:pPr>
            <w:r w:rsidRPr="006634FD">
              <w:t>НГ</w:t>
            </w:r>
          </w:p>
        </w:tc>
        <w:tc>
          <w:tcPr>
            <w:tcW w:w="907" w:type="dxa"/>
            <w:vAlign w:val="center"/>
          </w:tcPr>
          <w:p w14:paraId="2A94931D" w14:textId="77777777" w:rsidR="006634FD" w:rsidRPr="006634FD" w:rsidRDefault="006634FD">
            <w:pPr>
              <w:pStyle w:val="ConsPlusNormal"/>
              <w:jc w:val="center"/>
            </w:pPr>
            <w:r w:rsidRPr="006634FD">
              <w:t>НГ</w:t>
            </w:r>
          </w:p>
        </w:tc>
        <w:tc>
          <w:tcPr>
            <w:tcW w:w="850" w:type="dxa"/>
            <w:vAlign w:val="center"/>
          </w:tcPr>
          <w:p w14:paraId="20DC8CF0" w14:textId="77777777" w:rsidR="006634FD" w:rsidRPr="006634FD" w:rsidRDefault="006634FD">
            <w:pPr>
              <w:pStyle w:val="ConsPlusNormal"/>
              <w:jc w:val="center"/>
            </w:pPr>
            <w:r w:rsidRPr="006634FD">
              <w:t>НГ</w:t>
            </w:r>
          </w:p>
        </w:tc>
        <w:tc>
          <w:tcPr>
            <w:tcW w:w="1077" w:type="dxa"/>
            <w:vAlign w:val="center"/>
          </w:tcPr>
          <w:p w14:paraId="48179F04" w14:textId="77777777" w:rsidR="006634FD" w:rsidRPr="006634FD" w:rsidRDefault="006634FD">
            <w:pPr>
              <w:pStyle w:val="ConsPlusNormal"/>
              <w:jc w:val="center"/>
            </w:pPr>
            <w:r w:rsidRPr="006634FD">
              <w:t>НГ</w:t>
            </w:r>
          </w:p>
        </w:tc>
        <w:tc>
          <w:tcPr>
            <w:tcW w:w="907" w:type="dxa"/>
            <w:vAlign w:val="center"/>
          </w:tcPr>
          <w:p w14:paraId="4D3C2F66" w14:textId="77777777" w:rsidR="006634FD" w:rsidRPr="006634FD" w:rsidRDefault="006634FD">
            <w:pPr>
              <w:pStyle w:val="ConsPlusNormal"/>
              <w:jc w:val="center"/>
            </w:pPr>
            <w:r w:rsidRPr="006634FD">
              <w:t>НГ</w:t>
            </w:r>
          </w:p>
        </w:tc>
        <w:tc>
          <w:tcPr>
            <w:tcW w:w="1077" w:type="dxa"/>
            <w:vAlign w:val="center"/>
          </w:tcPr>
          <w:p w14:paraId="18F338D2" w14:textId="77777777" w:rsidR="006634FD" w:rsidRPr="006634FD" w:rsidRDefault="006634FD">
            <w:pPr>
              <w:pStyle w:val="ConsPlusNormal"/>
              <w:jc w:val="center"/>
            </w:pPr>
            <w:r w:rsidRPr="006634FD">
              <w:t>НГ</w:t>
            </w:r>
          </w:p>
        </w:tc>
        <w:tc>
          <w:tcPr>
            <w:tcW w:w="1020" w:type="dxa"/>
            <w:vAlign w:val="center"/>
          </w:tcPr>
          <w:p w14:paraId="45D77ED2" w14:textId="77777777" w:rsidR="006634FD" w:rsidRPr="006634FD" w:rsidRDefault="006634FD">
            <w:pPr>
              <w:pStyle w:val="ConsPlusNormal"/>
              <w:jc w:val="center"/>
            </w:pPr>
            <w:r w:rsidRPr="006634FD">
              <w:t>НГ</w:t>
            </w:r>
          </w:p>
        </w:tc>
        <w:tc>
          <w:tcPr>
            <w:tcW w:w="850" w:type="dxa"/>
            <w:vAlign w:val="center"/>
          </w:tcPr>
          <w:p w14:paraId="77291068" w14:textId="77777777" w:rsidR="006634FD" w:rsidRPr="006634FD" w:rsidRDefault="006634FD">
            <w:pPr>
              <w:pStyle w:val="ConsPlusNormal"/>
              <w:jc w:val="center"/>
            </w:pPr>
            <w:r w:rsidRPr="006634FD">
              <w:t>НГ</w:t>
            </w:r>
          </w:p>
        </w:tc>
        <w:tc>
          <w:tcPr>
            <w:tcW w:w="907" w:type="dxa"/>
            <w:vAlign w:val="center"/>
          </w:tcPr>
          <w:p w14:paraId="7D6768FA" w14:textId="77777777" w:rsidR="006634FD" w:rsidRPr="006634FD" w:rsidRDefault="006634FD">
            <w:pPr>
              <w:pStyle w:val="ConsPlusNormal"/>
            </w:pPr>
          </w:p>
        </w:tc>
        <w:tc>
          <w:tcPr>
            <w:tcW w:w="794" w:type="dxa"/>
            <w:vAlign w:val="center"/>
          </w:tcPr>
          <w:p w14:paraId="03334120" w14:textId="77777777" w:rsidR="006634FD" w:rsidRPr="006634FD" w:rsidRDefault="006634FD">
            <w:pPr>
              <w:pStyle w:val="ConsPlusNormal"/>
              <w:jc w:val="center"/>
            </w:pPr>
            <w:r w:rsidRPr="006634FD">
              <w:t>НГ</w:t>
            </w:r>
          </w:p>
        </w:tc>
        <w:tc>
          <w:tcPr>
            <w:tcW w:w="907" w:type="dxa"/>
            <w:tcBorders>
              <w:right w:val="nil"/>
            </w:tcBorders>
            <w:vAlign w:val="center"/>
          </w:tcPr>
          <w:p w14:paraId="6056174E" w14:textId="77777777" w:rsidR="006634FD" w:rsidRPr="006634FD" w:rsidRDefault="006634FD">
            <w:pPr>
              <w:pStyle w:val="ConsPlusNormal"/>
            </w:pPr>
          </w:p>
        </w:tc>
      </w:tr>
      <w:tr w:rsidR="006634FD" w:rsidRPr="006634FD" w14:paraId="3D1C1024" w14:textId="77777777">
        <w:tc>
          <w:tcPr>
            <w:tcW w:w="3308" w:type="dxa"/>
            <w:gridSpan w:val="5"/>
            <w:tcBorders>
              <w:left w:val="nil"/>
            </w:tcBorders>
            <w:vAlign w:val="center"/>
          </w:tcPr>
          <w:p w14:paraId="73FB6D49" w14:textId="0699F5F6" w:rsidR="006634FD" w:rsidRPr="006634FD" w:rsidRDefault="006634FD">
            <w:pPr>
              <w:pStyle w:val="ConsPlusNormal"/>
              <w:jc w:val="both"/>
            </w:pPr>
            <w:r w:rsidRPr="006634FD">
              <w:t>Статьи 65-в, 65-г</w:t>
            </w:r>
          </w:p>
        </w:tc>
        <w:tc>
          <w:tcPr>
            <w:tcW w:w="794" w:type="dxa"/>
            <w:vAlign w:val="center"/>
          </w:tcPr>
          <w:p w14:paraId="0F9C836E" w14:textId="77777777" w:rsidR="006634FD" w:rsidRPr="006634FD" w:rsidRDefault="006634FD">
            <w:pPr>
              <w:pStyle w:val="ConsPlusNormal"/>
              <w:jc w:val="center"/>
            </w:pPr>
            <w:r w:rsidRPr="006634FD">
              <w:t>НГ</w:t>
            </w:r>
          </w:p>
        </w:tc>
        <w:tc>
          <w:tcPr>
            <w:tcW w:w="1361" w:type="dxa"/>
            <w:vAlign w:val="center"/>
          </w:tcPr>
          <w:p w14:paraId="026ADAD2" w14:textId="77777777" w:rsidR="006634FD" w:rsidRPr="006634FD" w:rsidRDefault="006634FD">
            <w:pPr>
              <w:pStyle w:val="ConsPlusNormal"/>
              <w:jc w:val="center"/>
            </w:pPr>
            <w:r w:rsidRPr="006634FD">
              <w:t>НГ</w:t>
            </w:r>
          </w:p>
        </w:tc>
        <w:tc>
          <w:tcPr>
            <w:tcW w:w="1417" w:type="dxa"/>
            <w:vAlign w:val="center"/>
          </w:tcPr>
          <w:p w14:paraId="5859652E" w14:textId="77777777" w:rsidR="006634FD" w:rsidRPr="006634FD" w:rsidRDefault="006634FD">
            <w:pPr>
              <w:pStyle w:val="ConsPlusNormal"/>
              <w:jc w:val="center"/>
            </w:pPr>
            <w:r w:rsidRPr="006634FD">
              <w:t>НГ</w:t>
            </w:r>
          </w:p>
        </w:tc>
        <w:tc>
          <w:tcPr>
            <w:tcW w:w="1020" w:type="dxa"/>
            <w:vAlign w:val="center"/>
          </w:tcPr>
          <w:p w14:paraId="788B8D12" w14:textId="77777777" w:rsidR="006634FD" w:rsidRPr="006634FD" w:rsidRDefault="006634FD">
            <w:pPr>
              <w:pStyle w:val="ConsPlusNormal"/>
              <w:jc w:val="center"/>
            </w:pPr>
            <w:r w:rsidRPr="006634FD">
              <w:t>НГ</w:t>
            </w:r>
          </w:p>
        </w:tc>
        <w:tc>
          <w:tcPr>
            <w:tcW w:w="1020" w:type="dxa"/>
            <w:vAlign w:val="center"/>
          </w:tcPr>
          <w:p w14:paraId="1CAFE9F2" w14:textId="77777777" w:rsidR="006634FD" w:rsidRPr="006634FD" w:rsidRDefault="006634FD">
            <w:pPr>
              <w:pStyle w:val="ConsPlusNormal"/>
              <w:jc w:val="center"/>
            </w:pPr>
            <w:r w:rsidRPr="006634FD">
              <w:t>НГ</w:t>
            </w:r>
          </w:p>
        </w:tc>
        <w:tc>
          <w:tcPr>
            <w:tcW w:w="1020" w:type="dxa"/>
            <w:vAlign w:val="center"/>
          </w:tcPr>
          <w:p w14:paraId="23AEACE0" w14:textId="77777777" w:rsidR="006634FD" w:rsidRPr="006634FD" w:rsidRDefault="006634FD">
            <w:pPr>
              <w:pStyle w:val="ConsPlusNormal"/>
              <w:jc w:val="center"/>
            </w:pPr>
            <w:r w:rsidRPr="006634FD">
              <w:t>НГ</w:t>
            </w:r>
          </w:p>
        </w:tc>
        <w:tc>
          <w:tcPr>
            <w:tcW w:w="907" w:type="dxa"/>
            <w:vAlign w:val="center"/>
          </w:tcPr>
          <w:p w14:paraId="7F2ADD8B" w14:textId="77777777" w:rsidR="006634FD" w:rsidRPr="006634FD" w:rsidRDefault="006634FD">
            <w:pPr>
              <w:pStyle w:val="ConsPlusNormal"/>
            </w:pPr>
          </w:p>
        </w:tc>
        <w:tc>
          <w:tcPr>
            <w:tcW w:w="850" w:type="dxa"/>
            <w:vAlign w:val="center"/>
          </w:tcPr>
          <w:p w14:paraId="2A822B56" w14:textId="77777777" w:rsidR="006634FD" w:rsidRPr="006634FD" w:rsidRDefault="006634FD">
            <w:pPr>
              <w:pStyle w:val="ConsPlusNormal"/>
            </w:pPr>
          </w:p>
        </w:tc>
        <w:tc>
          <w:tcPr>
            <w:tcW w:w="1077" w:type="dxa"/>
            <w:vAlign w:val="center"/>
          </w:tcPr>
          <w:p w14:paraId="5EC5563C" w14:textId="77777777" w:rsidR="006634FD" w:rsidRPr="006634FD" w:rsidRDefault="006634FD">
            <w:pPr>
              <w:pStyle w:val="ConsPlusNormal"/>
            </w:pPr>
          </w:p>
        </w:tc>
        <w:tc>
          <w:tcPr>
            <w:tcW w:w="907" w:type="dxa"/>
            <w:vAlign w:val="center"/>
          </w:tcPr>
          <w:p w14:paraId="538A2D63" w14:textId="77777777" w:rsidR="006634FD" w:rsidRPr="006634FD" w:rsidRDefault="006634FD">
            <w:pPr>
              <w:pStyle w:val="ConsPlusNormal"/>
            </w:pPr>
          </w:p>
        </w:tc>
        <w:tc>
          <w:tcPr>
            <w:tcW w:w="1077" w:type="dxa"/>
            <w:vAlign w:val="center"/>
          </w:tcPr>
          <w:p w14:paraId="76FC16E3" w14:textId="77777777" w:rsidR="006634FD" w:rsidRPr="006634FD" w:rsidRDefault="006634FD">
            <w:pPr>
              <w:pStyle w:val="ConsPlusNormal"/>
            </w:pPr>
          </w:p>
        </w:tc>
        <w:tc>
          <w:tcPr>
            <w:tcW w:w="1020" w:type="dxa"/>
            <w:vAlign w:val="center"/>
          </w:tcPr>
          <w:p w14:paraId="40070032" w14:textId="77777777" w:rsidR="006634FD" w:rsidRPr="006634FD" w:rsidRDefault="006634FD">
            <w:pPr>
              <w:pStyle w:val="ConsPlusNormal"/>
            </w:pPr>
          </w:p>
        </w:tc>
        <w:tc>
          <w:tcPr>
            <w:tcW w:w="850" w:type="dxa"/>
            <w:vAlign w:val="center"/>
          </w:tcPr>
          <w:p w14:paraId="679F5035" w14:textId="77777777" w:rsidR="006634FD" w:rsidRPr="006634FD" w:rsidRDefault="006634FD">
            <w:pPr>
              <w:pStyle w:val="ConsPlusNormal"/>
            </w:pPr>
          </w:p>
        </w:tc>
        <w:tc>
          <w:tcPr>
            <w:tcW w:w="907" w:type="dxa"/>
            <w:vAlign w:val="center"/>
          </w:tcPr>
          <w:p w14:paraId="65D4FD7C" w14:textId="77777777" w:rsidR="006634FD" w:rsidRPr="006634FD" w:rsidRDefault="006634FD">
            <w:pPr>
              <w:pStyle w:val="ConsPlusNormal"/>
            </w:pPr>
          </w:p>
        </w:tc>
        <w:tc>
          <w:tcPr>
            <w:tcW w:w="794" w:type="dxa"/>
            <w:vAlign w:val="center"/>
          </w:tcPr>
          <w:p w14:paraId="370D5E08" w14:textId="77777777" w:rsidR="006634FD" w:rsidRPr="006634FD" w:rsidRDefault="006634FD">
            <w:pPr>
              <w:pStyle w:val="ConsPlusNormal"/>
              <w:jc w:val="center"/>
            </w:pPr>
            <w:r w:rsidRPr="006634FD">
              <w:t>НГ</w:t>
            </w:r>
          </w:p>
        </w:tc>
        <w:tc>
          <w:tcPr>
            <w:tcW w:w="907" w:type="dxa"/>
            <w:tcBorders>
              <w:right w:val="nil"/>
            </w:tcBorders>
            <w:vAlign w:val="center"/>
          </w:tcPr>
          <w:p w14:paraId="16DD2689" w14:textId="77777777" w:rsidR="006634FD" w:rsidRPr="006634FD" w:rsidRDefault="006634FD">
            <w:pPr>
              <w:pStyle w:val="ConsPlusNormal"/>
            </w:pPr>
          </w:p>
        </w:tc>
      </w:tr>
      <w:tr w:rsidR="006634FD" w:rsidRPr="006634FD" w14:paraId="7683E926" w14:textId="77777777">
        <w:tc>
          <w:tcPr>
            <w:tcW w:w="3308" w:type="dxa"/>
            <w:gridSpan w:val="5"/>
            <w:tcBorders>
              <w:left w:val="nil"/>
            </w:tcBorders>
            <w:vAlign w:val="center"/>
          </w:tcPr>
          <w:p w14:paraId="78A3FBA8" w14:textId="77777777" w:rsidR="006634FD" w:rsidRPr="006634FD" w:rsidRDefault="006634FD">
            <w:pPr>
              <w:pStyle w:val="ConsPlusNormal"/>
              <w:jc w:val="both"/>
            </w:pPr>
            <w:r w:rsidRPr="006634FD">
              <w:t xml:space="preserve">Болезнь </w:t>
            </w:r>
            <w:proofErr w:type="spellStart"/>
            <w:r w:rsidRPr="006634FD">
              <w:t>Осгуд-Шлаттера</w:t>
            </w:r>
            <w:proofErr w:type="spellEnd"/>
            <w:r w:rsidRPr="006634FD">
              <w:t xml:space="preserve"> без нарушения функции сустава</w:t>
            </w:r>
          </w:p>
        </w:tc>
        <w:tc>
          <w:tcPr>
            <w:tcW w:w="794" w:type="dxa"/>
            <w:vAlign w:val="center"/>
          </w:tcPr>
          <w:p w14:paraId="45FA6048" w14:textId="77777777" w:rsidR="006634FD" w:rsidRPr="006634FD" w:rsidRDefault="006634FD">
            <w:pPr>
              <w:pStyle w:val="ConsPlusNormal"/>
              <w:jc w:val="center"/>
            </w:pPr>
            <w:r w:rsidRPr="006634FD">
              <w:t>НГ</w:t>
            </w:r>
          </w:p>
        </w:tc>
        <w:tc>
          <w:tcPr>
            <w:tcW w:w="1361" w:type="dxa"/>
            <w:vAlign w:val="center"/>
          </w:tcPr>
          <w:p w14:paraId="314C7490" w14:textId="77777777" w:rsidR="006634FD" w:rsidRPr="006634FD" w:rsidRDefault="006634FD">
            <w:pPr>
              <w:pStyle w:val="ConsPlusNormal"/>
              <w:jc w:val="center"/>
            </w:pPr>
            <w:r w:rsidRPr="006634FD">
              <w:t>НГ, офицеры, прапорщики и мичманы - ИНД</w:t>
            </w:r>
          </w:p>
        </w:tc>
        <w:tc>
          <w:tcPr>
            <w:tcW w:w="1417" w:type="dxa"/>
            <w:vAlign w:val="center"/>
          </w:tcPr>
          <w:p w14:paraId="5D2079F3" w14:textId="77777777" w:rsidR="006634FD" w:rsidRPr="006634FD" w:rsidRDefault="006634FD">
            <w:pPr>
              <w:pStyle w:val="ConsPlusNormal"/>
            </w:pPr>
          </w:p>
        </w:tc>
        <w:tc>
          <w:tcPr>
            <w:tcW w:w="1020" w:type="dxa"/>
            <w:vAlign w:val="center"/>
          </w:tcPr>
          <w:p w14:paraId="41F33D9D" w14:textId="77777777" w:rsidR="006634FD" w:rsidRPr="006634FD" w:rsidRDefault="006634FD">
            <w:pPr>
              <w:pStyle w:val="ConsPlusNormal"/>
            </w:pPr>
          </w:p>
        </w:tc>
        <w:tc>
          <w:tcPr>
            <w:tcW w:w="1020" w:type="dxa"/>
            <w:vAlign w:val="center"/>
          </w:tcPr>
          <w:p w14:paraId="2B8F7DD0" w14:textId="77777777" w:rsidR="006634FD" w:rsidRPr="006634FD" w:rsidRDefault="006634FD">
            <w:pPr>
              <w:pStyle w:val="ConsPlusNormal"/>
            </w:pPr>
          </w:p>
        </w:tc>
        <w:tc>
          <w:tcPr>
            <w:tcW w:w="1020" w:type="dxa"/>
            <w:vAlign w:val="center"/>
          </w:tcPr>
          <w:p w14:paraId="3ADA5CDE" w14:textId="77777777" w:rsidR="006634FD" w:rsidRPr="006634FD" w:rsidRDefault="006634FD">
            <w:pPr>
              <w:pStyle w:val="ConsPlusNormal"/>
            </w:pPr>
          </w:p>
        </w:tc>
        <w:tc>
          <w:tcPr>
            <w:tcW w:w="907" w:type="dxa"/>
            <w:vAlign w:val="center"/>
          </w:tcPr>
          <w:p w14:paraId="6629955A" w14:textId="77777777" w:rsidR="006634FD" w:rsidRPr="006634FD" w:rsidRDefault="006634FD">
            <w:pPr>
              <w:pStyle w:val="ConsPlusNormal"/>
            </w:pPr>
          </w:p>
        </w:tc>
        <w:tc>
          <w:tcPr>
            <w:tcW w:w="850" w:type="dxa"/>
            <w:vAlign w:val="center"/>
          </w:tcPr>
          <w:p w14:paraId="64537C54" w14:textId="77777777" w:rsidR="006634FD" w:rsidRPr="006634FD" w:rsidRDefault="006634FD">
            <w:pPr>
              <w:pStyle w:val="ConsPlusNormal"/>
            </w:pPr>
          </w:p>
        </w:tc>
        <w:tc>
          <w:tcPr>
            <w:tcW w:w="1077" w:type="dxa"/>
            <w:vAlign w:val="center"/>
          </w:tcPr>
          <w:p w14:paraId="71D58C29" w14:textId="77777777" w:rsidR="006634FD" w:rsidRPr="006634FD" w:rsidRDefault="006634FD">
            <w:pPr>
              <w:pStyle w:val="ConsPlusNormal"/>
            </w:pPr>
          </w:p>
        </w:tc>
        <w:tc>
          <w:tcPr>
            <w:tcW w:w="907" w:type="dxa"/>
            <w:vAlign w:val="center"/>
          </w:tcPr>
          <w:p w14:paraId="286F0572" w14:textId="77777777" w:rsidR="006634FD" w:rsidRPr="006634FD" w:rsidRDefault="006634FD">
            <w:pPr>
              <w:pStyle w:val="ConsPlusNormal"/>
            </w:pPr>
          </w:p>
        </w:tc>
        <w:tc>
          <w:tcPr>
            <w:tcW w:w="1077" w:type="dxa"/>
            <w:vAlign w:val="center"/>
          </w:tcPr>
          <w:p w14:paraId="4630A654" w14:textId="77777777" w:rsidR="006634FD" w:rsidRPr="006634FD" w:rsidRDefault="006634FD">
            <w:pPr>
              <w:pStyle w:val="ConsPlusNormal"/>
            </w:pPr>
          </w:p>
        </w:tc>
        <w:tc>
          <w:tcPr>
            <w:tcW w:w="1020" w:type="dxa"/>
            <w:vAlign w:val="center"/>
          </w:tcPr>
          <w:p w14:paraId="5369BC08" w14:textId="77777777" w:rsidR="006634FD" w:rsidRPr="006634FD" w:rsidRDefault="006634FD">
            <w:pPr>
              <w:pStyle w:val="ConsPlusNormal"/>
            </w:pPr>
          </w:p>
        </w:tc>
        <w:tc>
          <w:tcPr>
            <w:tcW w:w="850" w:type="dxa"/>
            <w:vAlign w:val="center"/>
          </w:tcPr>
          <w:p w14:paraId="1A5F5EBE" w14:textId="77777777" w:rsidR="006634FD" w:rsidRPr="006634FD" w:rsidRDefault="006634FD">
            <w:pPr>
              <w:pStyle w:val="ConsPlusNormal"/>
            </w:pPr>
          </w:p>
        </w:tc>
        <w:tc>
          <w:tcPr>
            <w:tcW w:w="907" w:type="dxa"/>
            <w:vAlign w:val="center"/>
          </w:tcPr>
          <w:p w14:paraId="57C25EB6" w14:textId="77777777" w:rsidR="006634FD" w:rsidRPr="006634FD" w:rsidRDefault="006634FD">
            <w:pPr>
              <w:pStyle w:val="ConsPlusNormal"/>
            </w:pPr>
          </w:p>
        </w:tc>
        <w:tc>
          <w:tcPr>
            <w:tcW w:w="794" w:type="dxa"/>
            <w:vAlign w:val="center"/>
          </w:tcPr>
          <w:p w14:paraId="56B85517" w14:textId="77777777" w:rsidR="006634FD" w:rsidRPr="006634FD" w:rsidRDefault="006634FD">
            <w:pPr>
              <w:pStyle w:val="ConsPlusNormal"/>
              <w:jc w:val="center"/>
            </w:pPr>
            <w:r w:rsidRPr="006634FD">
              <w:t>НГ</w:t>
            </w:r>
          </w:p>
        </w:tc>
        <w:tc>
          <w:tcPr>
            <w:tcW w:w="907" w:type="dxa"/>
            <w:tcBorders>
              <w:right w:val="nil"/>
            </w:tcBorders>
            <w:vAlign w:val="center"/>
          </w:tcPr>
          <w:p w14:paraId="78A53F8C" w14:textId="77777777" w:rsidR="006634FD" w:rsidRPr="006634FD" w:rsidRDefault="006634FD">
            <w:pPr>
              <w:pStyle w:val="ConsPlusNormal"/>
            </w:pPr>
          </w:p>
        </w:tc>
      </w:tr>
      <w:tr w:rsidR="006634FD" w:rsidRPr="006634FD" w14:paraId="419295E5" w14:textId="77777777">
        <w:tc>
          <w:tcPr>
            <w:tcW w:w="3308" w:type="dxa"/>
            <w:gridSpan w:val="5"/>
            <w:tcBorders>
              <w:left w:val="nil"/>
            </w:tcBorders>
            <w:vAlign w:val="center"/>
          </w:tcPr>
          <w:p w14:paraId="3D944A6B" w14:textId="0BAF0C48" w:rsidR="006634FD" w:rsidRPr="006634FD" w:rsidRDefault="006634FD">
            <w:pPr>
              <w:pStyle w:val="ConsPlusNormal"/>
              <w:jc w:val="both"/>
            </w:pPr>
            <w:r w:rsidRPr="006634FD">
              <w:t>Статьи 66-в, 66-г, 66-д</w:t>
            </w:r>
          </w:p>
        </w:tc>
        <w:tc>
          <w:tcPr>
            <w:tcW w:w="794" w:type="dxa"/>
            <w:vAlign w:val="center"/>
          </w:tcPr>
          <w:p w14:paraId="7CF7CF32" w14:textId="77777777" w:rsidR="006634FD" w:rsidRPr="006634FD" w:rsidRDefault="006634FD">
            <w:pPr>
              <w:pStyle w:val="ConsPlusNormal"/>
              <w:jc w:val="center"/>
            </w:pPr>
            <w:r w:rsidRPr="006634FD">
              <w:t>НГ</w:t>
            </w:r>
          </w:p>
        </w:tc>
        <w:tc>
          <w:tcPr>
            <w:tcW w:w="1361" w:type="dxa"/>
            <w:vAlign w:val="center"/>
          </w:tcPr>
          <w:p w14:paraId="49D4B9AF" w14:textId="77777777" w:rsidR="006634FD" w:rsidRPr="006634FD" w:rsidRDefault="006634FD">
            <w:pPr>
              <w:pStyle w:val="ConsPlusNormal"/>
              <w:jc w:val="center"/>
            </w:pPr>
            <w:r w:rsidRPr="006634FD">
              <w:t>НГ, офицеры, прапорщи</w:t>
            </w:r>
            <w:r w:rsidRPr="006634FD">
              <w:lastRenderedPageBreak/>
              <w:t>ки и мичманы - ИНД</w:t>
            </w:r>
          </w:p>
        </w:tc>
        <w:tc>
          <w:tcPr>
            <w:tcW w:w="1417" w:type="dxa"/>
            <w:vAlign w:val="center"/>
          </w:tcPr>
          <w:p w14:paraId="00E4469E" w14:textId="77777777" w:rsidR="006634FD" w:rsidRPr="006634FD" w:rsidRDefault="006634FD">
            <w:pPr>
              <w:pStyle w:val="ConsPlusNormal"/>
              <w:jc w:val="center"/>
            </w:pPr>
            <w:r w:rsidRPr="006634FD">
              <w:lastRenderedPageBreak/>
              <w:t>НГ</w:t>
            </w:r>
          </w:p>
        </w:tc>
        <w:tc>
          <w:tcPr>
            <w:tcW w:w="1020" w:type="dxa"/>
            <w:vAlign w:val="center"/>
          </w:tcPr>
          <w:p w14:paraId="5075DF48" w14:textId="77777777" w:rsidR="006634FD" w:rsidRPr="006634FD" w:rsidRDefault="006634FD">
            <w:pPr>
              <w:pStyle w:val="ConsPlusNormal"/>
              <w:jc w:val="center"/>
            </w:pPr>
            <w:r w:rsidRPr="006634FD">
              <w:t>НГ</w:t>
            </w:r>
          </w:p>
        </w:tc>
        <w:tc>
          <w:tcPr>
            <w:tcW w:w="1020" w:type="dxa"/>
            <w:vAlign w:val="center"/>
          </w:tcPr>
          <w:p w14:paraId="5503BCBA" w14:textId="77777777" w:rsidR="006634FD" w:rsidRPr="006634FD" w:rsidRDefault="006634FD">
            <w:pPr>
              <w:pStyle w:val="ConsPlusNormal"/>
              <w:jc w:val="center"/>
            </w:pPr>
            <w:r w:rsidRPr="006634FD">
              <w:t>НГ</w:t>
            </w:r>
          </w:p>
        </w:tc>
        <w:tc>
          <w:tcPr>
            <w:tcW w:w="1020" w:type="dxa"/>
            <w:vAlign w:val="center"/>
          </w:tcPr>
          <w:p w14:paraId="0B6BFC46" w14:textId="77777777" w:rsidR="006634FD" w:rsidRPr="006634FD" w:rsidRDefault="006634FD">
            <w:pPr>
              <w:pStyle w:val="ConsPlusNormal"/>
              <w:jc w:val="center"/>
            </w:pPr>
            <w:r w:rsidRPr="006634FD">
              <w:t>НГ</w:t>
            </w:r>
          </w:p>
        </w:tc>
        <w:tc>
          <w:tcPr>
            <w:tcW w:w="907" w:type="dxa"/>
            <w:vAlign w:val="center"/>
          </w:tcPr>
          <w:p w14:paraId="48B9AE98" w14:textId="77777777" w:rsidR="006634FD" w:rsidRPr="006634FD" w:rsidRDefault="006634FD">
            <w:pPr>
              <w:pStyle w:val="ConsPlusNormal"/>
            </w:pPr>
          </w:p>
        </w:tc>
        <w:tc>
          <w:tcPr>
            <w:tcW w:w="850" w:type="dxa"/>
            <w:vAlign w:val="center"/>
          </w:tcPr>
          <w:p w14:paraId="166BDAA8" w14:textId="77777777" w:rsidR="006634FD" w:rsidRPr="006634FD" w:rsidRDefault="006634FD">
            <w:pPr>
              <w:pStyle w:val="ConsPlusNormal"/>
            </w:pPr>
          </w:p>
        </w:tc>
        <w:tc>
          <w:tcPr>
            <w:tcW w:w="1077" w:type="dxa"/>
            <w:vAlign w:val="center"/>
          </w:tcPr>
          <w:p w14:paraId="42B025EA" w14:textId="77777777" w:rsidR="006634FD" w:rsidRPr="006634FD" w:rsidRDefault="006634FD">
            <w:pPr>
              <w:pStyle w:val="ConsPlusNormal"/>
            </w:pPr>
          </w:p>
        </w:tc>
        <w:tc>
          <w:tcPr>
            <w:tcW w:w="907" w:type="dxa"/>
            <w:vAlign w:val="center"/>
          </w:tcPr>
          <w:p w14:paraId="7AAB5566" w14:textId="77777777" w:rsidR="006634FD" w:rsidRPr="006634FD" w:rsidRDefault="006634FD">
            <w:pPr>
              <w:pStyle w:val="ConsPlusNormal"/>
            </w:pPr>
          </w:p>
        </w:tc>
        <w:tc>
          <w:tcPr>
            <w:tcW w:w="1077" w:type="dxa"/>
            <w:vAlign w:val="center"/>
          </w:tcPr>
          <w:p w14:paraId="19F830A1" w14:textId="77777777" w:rsidR="006634FD" w:rsidRPr="006634FD" w:rsidRDefault="006634FD">
            <w:pPr>
              <w:pStyle w:val="ConsPlusNormal"/>
            </w:pPr>
          </w:p>
        </w:tc>
        <w:tc>
          <w:tcPr>
            <w:tcW w:w="1020" w:type="dxa"/>
            <w:vAlign w:val="center"/>
          </w:tcPr>
          <w:p w14:paraId="616E4CA7" w14:textId="77777777" w:rsidR="006634FD" w:rsidRPr="006634FD" w:rsidRDefault="006634FD">
            <w:pPr>
              <w:pStyle w:val="ConsPlusNormal"/>
            </w:pPr>
          </w:p>
        </w:tc>
        <w:tc>
          <w:tcPr>
            <w:tcW w:w="850" w:type="dxa"/>
            <w:vAlign w:val="center"/>
          </w:tcPr>
          <w:p w14:paraId="5F7F9D66" w14:textId="77777777" w:rsidR="006634FD" w:rsidRPr="006634FD" w:rsidRDefault="006634FD">
            <w:pPr>
              <w:pStyle w:val="ConsPlusNormal"/>
            </w:pPr>
          </w:p>
        </w:tc>
        <w:tc>
          <w:tcPr>
            <w:tcW w:w="907" w:type="dxa"/>
            <w:vAlign w:val="center"/>
          </w:tcPr>
          <w:p w14:paraId="3DC64020" w14:textId="77777777" w:rsidR="006634FD" w:rsidRPr="006634FD" w:rsidRDefault="006634FD">
            <w:pPr>
              <w:pStyle w:val="ConsPlusNormal"/>
            </w:pPr>
          </w:p>
        </w:tc>
        <w:tc>
          <w:tcPr>
            <w:tcW w:w="794" w:type="dxa"/>
            <w:vAlign w:val="center"/>
          </w:tcPr>
          <w:p w14:paraId="7996DEF1" w14:textId="77777777" w:rsidR="006634FD" w:rsidRPr="006634FD" w:rsidRDefault="006634FD">
            <w:pPr>
              <w:pStyle w:val="ConsPlusNormal"/>
              <w:jc w:val="center"/>
            </w:pPr>
            <w:r w:rsidRPr="006634FD">
              <w:t>НГ</w:t>
            </w:r>
          </w:p>
        </w:tc>
        <w:tc>
          <w:tcPr>
            <w:tcW w:w="907" w:type="dxa"/>
            <w:tcBorders>
              <w:right w:val="nil"/>
            </w:tcBorders>
            <w:vAlign w:val="center"/>
          </w:tcPr>
          <w:p w14:paraId="2BF3C328" w14:textId="77777777" w:rsidR="006634FD" w:rsidRPr="006634FD" w:rsidRDefault="006634FD">
            <w:pPr>
              <w:pStyle w:val="ConsPlusNormal"/>
            </w:pPr>
          </w:p>
        </w:tc>
      </w:tr>
      <w:tr w:rsidR="006634FD" w:rsidRPr="006634FD" w14:paraId="2D3BC616" w14:textId="77777777">
        <w:tc>
          <w:tcPr>
            <w:tcW w:w="3308" w:type="dxa"/>
            <w:gridSpan w:val="5"/>
            <w:tcBorders>
              <w:left w:val="nil"/>
            </w:tcBorders>
            <w:vAlign w:val="center"/>
          </w:tcPr>
          <w:p w14:paraId="2F8D4D28" w14:textId="4CC45348" w:rsidR="006634FD" w:rsidRPr="006634FD" w:rsidRDefault="006634FD">
            <w:pPr>
              <w:pStyle w:val="ConsPlusNormal"/>
              <w:jc w:val="both"/>
            </w:pPr>
            <w:r w:rsidRPr="006634FD">
              <w:t>Статьи 67-б, 67-в, 67-г, 68-б, 68-в, 69-б, 69-в, 69-г</w:t>
            </w:r>
          </w:p>
        </w:tc>
        <w:tc>
          <w:tcPr>
            <w:tcW w:w="794" w:type="dxa"/>
            <w:vAlign w:val="center"/>
          </w:tcPr>
          <w:p w14:paraId="5AD5BEA3" w14:textId="77777777" w:rsidR="006634FD" w:rsidRPr="006634FD" w:rsidRDefault="006634FD">
            <w:pPr>
              <w:pStyle w:val="ConsPlusNormal"/>
              <w:jc w:val="center"/>
            </w:pPr>
            <w:r w:rsidRPr="006634FD">
              <w:t>НГ</w:t>
            </w:r>
          </w:p>
        </w:tc>
        <w:tc>
          <w:tcPr>
            <w:tcW w:w="1361" w:type="dxa"/>
            <w:vAlign w:val="center"/>
          </w:tcPr>
          <w:p w14:paraId="54FF5B84" w14:textId="77777777" w:rsidR="006634FD" w:rsidRPr="006634FD" w:rsidRDefault="006634FD">
            <w:pPr>
              <w:pStyle w:val="ConsPlusNormal"/>
              <w:jc w:val="center"/>
            </w:pPr>
            <w:r w:rsidRPr="006634FD">
              <w:t>НГ, офицеры, прапорщики и мичманы - ИНД</w:t>
            </w:r>
          </w:p>
        </w:tc>
        <w:tc>
          <w:tcPr>
            <w:tcW w:w="1417" w:type="dxa"/>
            <w:vAlign w:val="center"/>
          </w:tcPr>
          <w:p w14:paraId="6366AACC" w14:textId="77777777" w:rsidR="006634FD" w:rsidRPr="006634FD" w:rsidRDefault="006634FD">
            <w:pPr>
              <w:pStyle w:val="ConsPlusNormal"/>
              <w:jc w:val="center"/>
            </w:pPr>
            <w:r w:rsidRPr="006634FD">
              <w:t>НГ</w:t>
            </w:r>
          </w:p>
        </w:tc>
        <w:tc>
          <w:tcPr>
            <w:tcW w:w="1020" w:type="dxa"/>
            <w:vAlign w:val="center"/>
          </w:tcPr>
          <w:p w14:paraId="74B337C3" w14:textId="77777777" w:rsidR="006634FD" w:rsidRPr="006634FD" w:rsidRDefault="006634FD">
            <w:pPr>
              <w:pStyle w:val="ConsPlusNormal"/>
              <w:jc w:val="center"/>
            </w:pPr>
            <w:r w:rsidRPr="006634FD">
              <w:t>НГ</w:t>
            </w:r>
          </w:p>
        </w:tc>
        <w:tc>
          <w:tcPr>
            <w:tcW w:w="1020" w:type="dxa"/>
            <w:vAlign w:val="center"/>
          </w:tcPr>
          <w:p w14:paraId="1A6F2403" w14:textId="77777777" w:rsidR="006634FD" w:rsidRPr="006634FD" w:rsidRDefault="006634FD">
            <w:pPr>
              <w:pStyle w:val="ConsPlusNormal"/>
              <w:jc w:val="center"/>
            </w:pPr>
            <w:r w:rsidRPr="006634FD">
              <w:t>НГ</w:t>
            </w:r>
          </w:p>
        </w:tc>
        <w:tc>
          <w:tcPr>
            <w:tcW w:w="1020" w:type="dxa"/>
            <w:vAlign w:val="center"/>
          </w:tcPr>
          <w:p w14:paraId="34C5376B" w14:textId="77777777" w:rsidR="006634FD" w:rsidRPr="006634FD" w:rsidRDefault="006634FD">
            <w:pPr>
              <w:pStyle w:val="ConsPlusNormal"/>
              <w:jc w:val="center"/>
            </w:pPr>
            <w:r w:rsidRPr="006634FD">
              <w:t>НГ</w:t>
            </w:r>
          </w:p>
        </w:tc>
        <w:tc>
          <w:tcPr>
            <w:tcW w:w="907" w:type="dxa"/>
            <w:vAlign w:val="center"/>
          </w:tcPr>
          <w:p w14:paraId="0CEBE3C8" w14:textId="77777777" w:rsidR="006634FD" w:rsidRPr="006634FD" w:rsidRDefault="006634FD">
            <w:pPr>
              <w:pStyle w:val="ConsPlusNormal"/>
            </w:pPr>
          </w:p>
        </w:tc>
        <w:tc>
          <w:tcPr>
            <w:tcW w:w="850" w:type="dxa"/>
            <w:vAlign w:val="center"/>
          </w:tcPr>
          <w:p w14:paraId="508E3650" w14:textId="77777777" w:rsidR="006634FD" w:rsidRPr="006634FD" w:rsidRDefault="006634FD">
            <w:pPr>
              <w:pStyle w:val="ConsPlusNormal"/>
            </w:pPr>
          </w:p>
        </w:tc>
        <w:tc>
          <w:tcPr>
            <w:tcW w:w="1077" w:type="dxa"/>
            <w:vAlign w:val="center"/>
          </w:tcPr>
          <w:p w14:paraId="7AC67FEA" w14:textId="77777777" w:rsidR="006634FD" w:rsidRPr="006634FD" w:rsidRDefault="006634FD">
            <w:pPr>
              <w:pStyle w:val="ConsPlusNormal"/>
            </w:pPr>
          </w:p>
        </w:tc>
        <w:tc>
          <w:tcPr>
            <w:tcW w:w="907" w:type="dxa"/>
            <w:vAlign w:val="center"/>
          </w:tcPr>
          <w:p w14:paraId="2C262095" w14:textId="77777777" w:rsidR="006634FD" w:rsidRPr="006634FD" w:rsidRDefault="006634FD">
            <w:pPr>
              <w:pStyle w:val="ConsPlusNormal"/>
            </w:pPr>
          </w:p>
        </w:tc>
        <w:tc>
          <w:tcPr>
            <w:tcW w:w="1077" w:type="dxa"/>
            <w:vAlign w:val="center"/>
          </w:tcPr>
          <w:p w14:paraId="4DBCAF3F" w14:textId="77777777" w:rsidR="006634FD" w:rsidRPr="006634FD" w:rsidRDefault="006634FD">
            <w:pPr>
              <w:pStyle w:val="ConsPlusNormal"/>
              <w:jc w:val="center"/>
            </w:pPr>
            <w:r w:rsidRPr="006634FD">
              <w:t>НГ</w:t>
            </w:r>
          </w:p>
        </w:tc>
        <w:tc>
          <w:tcPr>
            <w:tcW w:w="1020" w:type="dxa"/>
            <w:vAlign w:val="center"/>
          </w:tcPr>
          <w:p w14:paraId="5A9BE9CA" w14:textId="77777777" w:rsidR="006634FD" w:rsidRPr="006634FD" w:rsidRDefault="006634FD">
            <w:pPr>
              <w:pStyle w:val="ConsPlusNormal"/>
              <w:jc w:val="center"/>
            </w:pPr>
            <w:r w:rsidRPr="006634FD">
              <w:t>НГ</w:t>
            </w:r>
          </w:p>
        </w:tc>
        <w:tc>
          <w:tcPr>
            <w:tcW w:w="850" w:type="dxa"/>
            <w:vAlign w:val="center"/>
          </w:tcPr>
          <w:p w14:paraId="2A64C56C" w14:textId="77777777" w:rsidR="006634FD" w:rsidRPr="006634FD" w:rsidRDefault="006634FD">
            <w:pPr>
              <w:pStyle w:val="ConsPlusNormal"/>
            </w:pPr>
          </w:p>
        </w:tc>
        <w:tc>
          <w:tcPr>
            <w:tcW w:w="907" w:type="dxa"/>
            <w:vAlign w:val="center"/>
          </w:tcPr>
          <w:p w14:paraId="76F68E4E" w14:textId="77777777" w:rsidR="006634FD" w:rsidRPr="006634FD" w:rsidRDefault="006634FD">
            <w:pPr>
              <w:pStyle w:val="ConsPlusNormal"/>
            </w:pPr>
          </w:p>
        </w:tc>
        <w:tc>
          <w:tcPr>
            <w:tcW w:w="794" w:type="dxa"/>
            <w:vAlign w:val="center"/>
          </w:tcPr>
          <w:p w14:paraId="6BBE50E0" w14:textId="77777777" w:rsidR="006634FD" w:rsidRPr="006634FD" w:rsidRDefault="006634FD">
            <w:pPr>
              <w:pStyle w:val="ConsPlusNormal"/>
              <w:jc w:val="center"/>
            </w:pPr>
            <w:r w:rsidRPr="006634FD">
              <w:t>НГ</w:t>
            </w:r>
          </w:p>
        </w:tc>
        <w:tc>
          <w:tcPr>
            <w:tcW w:w="907" w:type="dxa"/>
            <w:tcBorders>
              <w:right w:val="nil"/>
            </w:tcBorders>
            <w:vAlign w:val="center"/>
          </w:tcPr>
          <w:p w14:paraId="7F319C07" w14:textId="77777777" w:rsidR="006634FD" w:rsidRPr="006634FD" w:rsidRDefault="006634FD">
            <w:pPr>
              <w:pStyle w:val="ConsPlusNormal"/>
            </w:pPr>
          </w:p>
        </w:tc>
      </w:tr>
      <w:tr w:rsidR="006634FD" w:rsidRPr="006634FD" w14:paraId="4BC5ED3D" w14:textId="77777777">
        <w:tc>
          <w:tcPr>
            <w:tcW w:w="3308" w:type="dxa"/>
            <w:gridSpan w:val="5"/>
            <w:tcBorders>
              <w:left w:val="nil"/>
            </w:tcBorders>
            <w:vAlign w:val="center"/>
          </w:tcPr>
          <w:p w14:paraId="692AF21C" w14:textId="2FE0F2F1" w:rsidR="006634FD" w:rsidRPr="006634FD" w:rsidRDefault="006634FD">
            <w:pPr>
              <w:pStyle w:val="ConsPlusNormal"/>
              <w:jc w:val="both"/>
            </w:pPr>
            <w:r w:rsidRPr="006634FD">
              <w:t>Статья 71-б</w:t>
            </w:r>
          </w:p>
        </w:tc>
        <w:tc>
          <w:tcPr>
            <w:tcW w:w="794" w:type="dxa"/>
            <w:vAlign w:val="center"/>
          </w:tcPr>
          <w:p w14:paraId="2F971E40" w14:textId="77777777" w:rsidR="006634FD" w:rsidRPr="006634FD" w:rsidRDefault="006634FD">
            <w:pPr>
              <w:pStyle w:val="ConsPlusNormal"/>
              <w:jc w:val="center"/>
            </w:pPr>
            <w:r w:rsidRPr="006634FD">
              <w:t>НГ</w:t>
            </w:r>
          </w:p>
        </w:tc>
        <w:tc>
          <w:tcPr>
            <w:tcW w:w="1361" w:type="dxa"/>
            <w:vAlign w:val="center"/>
          </w:tcPr>
          <w:p w14:paraId="53703D50" w14:textId="77777777" w:rsidR="006634FD" w:rsidRPr="006634FD" w:rsidRDefault="006634FD">
            <w:pPr>
              <w:pStyle w:val="ConsPlusNormal"/>
              <w:jc w:val="center"/>
            </w:pPr>
            <w:r w:rsidRPr="006634FD">
              <w:t>НГ</w:t>
            </w:r>
          </w:p>
        </w:tc>
        <w:tc>
          <w:tcPr>
            <w:tcW w:w="1417" w:type="dxa"/>
            <w:vAlign w:val="center"/>
          </w:tcPr>
          <w:p w14:paraId="13ED0B85" w14:textId="77777777" w:rsidR="006634FD" w:rsidRPr="006634FD" w:rsidRDefault="006634FD">
            <w:pPr>
              <w:pStyle w:val="ConsPlusNormal"/>
              <w:jc w:val="center"/>
            </w:pPr>
            <w:r w:rsidRPr="006634FD">
              <w:t>НГ</w:t>
            </w:r>
          </w:p>
        </w:tc>
        <w:tc>
          <w:tcPr>
            <w:tcW w:w="1020" w:type="dxa"/>
            <w:vAlign w:val="center"/>
          </w:tcPr>
          <w:p w14:paraId="07DF9E8C" w14:textId="77777777" w:rsidR="006634FD" w:rsidRPr="006634FD" w:rsidRDefault="006634FD">
            <w:pPr>
              <w:pStyle w:val="ConsPlusNormal"/>
              <w:jc w:val="center"/>
            </w:pPr>
            <w:r w:rsidRPr="006634FD">
              <w:t>НГ</w:t>
            </w:r>
          </w:p>
        </w:tc>
        <w:tc>
          <w:tcPr>
            <w:tcW w:w="1020" w:type="dxa"/>
            <w:vAlign w:val="center"/>
          </w:tcPr>
          <w:p w14:paraId="28D2214D" w14:textId="77777777" w:rsidR="006634FD" w:rsidRPr="006634FD" w:rsidRDefault="006634FD">
            <w:pPr>
              <w:pStyle w:val="ConsPlusNormal"/>
              <w:jc w:val="center"/>
            </w:pPr>
            <w:r w:rsidRPr="006634FD">
              <w:t>НГ</w:t>
            </w:r>
          </w:p>
        </w:tc>
        <w:tc>
          <w:tcPr>
            <w:tcW w:w="1020" w:type="dxa"/>
            <w:vAlign w:val="center"/>
          </w:tcPr>
          <w:p w14:paraId="2054428B" w14:textId="77777777" w:rsidR="006634FD" w:rsidRPr="006634FD" w:rsidRDefault="006634FD">
            <w:pPr>
              <w:pStyle w:val="ConsPlusNormal"/>
              <w:jc w:val="center"/>
            </w:pPr>
            <w:r w:rsidRPr="006634FD">
              <w:t>НГ</w:t>
            </w:r>
          </w:p>
        </w:tc>
        <w:tc>
          <w:tcPr>
            <w:tcW w:w="907" w:type="dxa"/>
            <w:vAlign w:val="center"/>
          </w:tcPr>
          <w:p w14:paraId="5B89917B" w14:textId="77777777" w:rsidR="006634FD" w:rsidRPr="006634FD" w:rsidRDefault="006634FD">
            <w:pPr>
              <w:pStyle w:val="ConsPlusNormal"/>
            </w:pPr>
          </w:p>
        </w:tc>
        <w:tc>
          <w:tcPr>
            <w:tcW w:w="850" w:type="dxa"/>
            <w:vAlign w:val="center"/>
          </w:tcPr>
          <w:p w14:paraId="479F045C" w14:textId="77777777" w:rsidR="006634FD" w:rsidRPr="006634FD" w:rsidRDefault="006634FD">
            <w:pPr>
              <w:pStyle w:val="ConsPlusNormal"/>
            </w:pPr>
          </w:p>
        </w:tc>
        <w:tc>
          <w:tcPr>
            <w:tcW w:w="1077" w:type="dxa"/>
            <w:vAlign w:val="center"/>
          </w:tcPr>
          <w:p w14:paraId="3A770DBF" w14:textId="77777777" w:rsidR="006634FD" w:rsidRPr="006634FD" w:rsidRDefault="006634FD">
            <w:pPr>
              <w:pStyle w:val="ConsPlusNormal"/>
            </w:pPr>
          </w:p>
        </w:tc>
        <w:tc>
          <w:tcPr>
            <w:tcW w:w="907" w:type="dxa"/>
            <w:vAlign w:val="center"/>
          </w:tcPr>
          <w:p w14:paraId="04572771" w14:textId="77777777" w:rsidR="006634FD" w:rsidRPr="006634FD" w:rsidRDefault="006634FD">
            <w:pPr>
              <w:pStyle w:val="ConsPlusNormal"/>
            </w:pPr>
          </w:p>
        </w:tc>
        <w:tc>
          <w:tcPr>
            <w:tcW w:w="1077" w:type="dxa"/>
            <w:vAlign w:val="center"/>
          </w:tcPr>
          <w:p w14:paraId="1E90BF5E" w14:textId="77777777" w:rsidR="006634FD" w:rsidRPr="006634FD" w:rsidRDefault="006634FD">
            <w:pPr>
              <w:pStyle w:val="ConsPlusNormal"/>
            </w:pPr>
          </w:p>
        </w:tc>
        <w:tc>
          <w:tcPr>
            <w:tcW w:w="1020" w:type="dxa"/>
            <w:vAlign w:val="center"/>
          </w:tcPr>
          <w:p w14:paraId="320A3E29" w14:textId="77777777" w:rsidR="006634FD" w:rsidRPr="006634FD" w:rsidRDefault="006634FD">
            <w:pPr>
              <w:pStyle w:val="ConsPlusNormal"/>
            </w:pPr>
          </w:p>
        </w:tc>
        <w:tc>
          <w:tcPr>
            <w:tcW w:w="850" w:type="dxa"/>
            <w:vAlign w:val="center"/>
          </w:tcPr>
          <w:p w14:paraId="4DFF6989" w14:textId="77777777" w:rsidR="006634FD" w:rsidRPr="006634FD" w:rsidRDefault="006634FD">
            <w:pPr>
              <w:pStyle w:val="ConsPlusNormal"/>
              <w:jc w:val="center"/>
            </w:pPr>
            <w:r w:rsidRPr="006634FD">
              <w:t>НГ</w:t>
            </w:r>
          </w:p>
        </w:tc>
        <w:tc>
          <w:tcPr>
            <w:tcW w:w="907" w:type="dxa"/>
            <w:vAlign w:val="center"/>
          </w:tcPr>
          <w:p w14:paraId="5A8080EA" w14:textId="77777777" w:rsidR="006634FD" w:rsidRPr="006634FD" w:rsidRDefault="006634FD">
            <w:pPr>
              <w:pStyle w:val="ConsPlusNormal"/>
            </w:pPr>
          </w:p>
        </w:tc>
        <w:tc>
          <w:tcPr>
            <w:tcW w:w="794" w:type="dxa"/>
            <w:vAlign w:val="center"/>
          </w:tcPr>
          <w:p w14:paraId="0EDE6A2D" w14:textId="77777777" w:rsidR="006634FD" w:rsidRPr="006634FD" w:rsidRDefault="006634FD">
            <w:pPr>
              <w:pStyle w:val="ConsPlusNormal"/>
              <w:jc w:val="center"/>
            </w:pPr>
            <w:r w:rsidRPr="006634FD">
              <w:t>НГ</w:t>
            </w:r>
          </w:p>
        </w:tc>
        <w:tc>
          <w:tcPr>
            <w:tcW w:w="907" w:type="dxa"/>
            <w:tcBorders>
              <w:right w:val="nil"/>
            </w:tcBorders>
            <w:vAlign w:val="center"/>
          </w:tcPr>
          <w:p w14:paraId="059BF9AC" w14:textId="77777777" w:rsidR="006634FD" w:rsidRPr="006634FD" w:rsidRDefault="006634FD">
            <w:pPr>
              <w:pStyle w:val="ConsPlusNormal"/>
            </w:pPr>
          </w:p>
        </w:tc>
      </w:tr>
      <w:tr w:rsidR="006634FD" w:rsidRPr="006634FD" w14:paraId="456A9290" w14:textId="77777777">
        <w:tc>
          <w:tcPr>
            <w:tcW w:w="3308" w:type="dxa"/>
            <w:gridSpan w:val="5"/>
            <w:tcBorders>
              <w:left w:val="nil"/>
            </w:tcBorders>
            <w:vAlign w:val="center"/>
          </w:tcPr>
          <w:p w14:paraId="032B0804" w14:textId="6874DBE5" w:rsidR="006634FD" w:rsidRPr="006634FD" w:rsidRDefault="006634FD">
            <w:pPr>
              <w:pStyle w:val="ConsPlusNormal"/>
              <w:jc w:val="both"/>
            </w:pPr>
            <w:r w:rsidRPr="006634FD">
              <w:t>Статьи 72-б, 72-в, 72-г, 73-б, 73-в, 73-г, 75-б, 75-в, 76-б, 76-в, 77-б</w:t>
            </w:r>
          </w:p>
        </w:tc>
        <w:tc>
          <w:tcPr>
            <w:tcW w:w="794" w:type="dxa"/>
            <w:vAlign w:val="center"/>
          </w:tcPr>
          <w:p w14:paraId="24DF468A" w14:textId="77777777" w:rsidR="006634FD" w:rsidRPr="006634FD" w:rsidRDefault="006634FD">
            <w:pPr>
              <w:pStyle w:val="ConsPlusNormal"/>
              <w:jc w:val="center"/>
            </w:pPr>
            <w:r w:rsidRPr="006634FD">
              <w:t>НГ</w:t>
            </w:r>
          </w:p>
        </w:tc>
        <w:tc>
          <w:tcPr>
            <w:tcW w:w="1361" w:type="dxa"/>
            <w:vAlign w:val="center"/>
          </w:tcPr>
          <w:p w14:paraId="24A1E1BF" w14:textId="77777777" w:rsidR="006634FD" w:rsidRPr="006634FD" w:rsidRDefault="006634FD">
            <w:pPr>
              <w:pStyle w:val="ConsPlusNormal"/>
              <w:jc w:val="center"/>
            </w:pPr>
            <w:r w:rsidRPr="006634FD">
              <w:t>НГ</w:t>
            </w:r>
          </w:p>
        </w:tc>
        <w:tc>
          <w:tcPr>
            <w:tcW w:w="1417" w:type="dxa"/>
            <w:vAlign w:val="center"/>
          </w:tcPr>
          <w:p w14:paraId="715E1D0C" w14:textId="77777777" w:rsidR="006634FD" w:rsidRPr="006634FD" w:rsidRDefault="006634FD">
            <w:pPr>
              <w:pStyle w:val="ConsPlusNormal"/>
              <w:jc w:val="center"/>
            </w:pPr>
            <w:r w:rsidRPr="006634FD">
              <w:t>НГ</w:t>
            </w:r>
          </w:p>
        </w:tc>
        <w:tc>
          <w:tcPr>
            <w:tcW w:w="1020" w:type="dxa"/>
            <w:vAlign w:val="center"/>
          </w:tcPr>
          <w:p w14:paraId="428D4C32" w14:textId="77777777" w:rsidR="006634FD" w:rsidRPr="006634FD" w:rsidRDefault="006634FD">
            <w:pPr>
              <w:pStyle w:val="ConsPlusNormal"/>
              <w:jc w:val="center"/>
            </w:pPr>
            <w:r w:rsidRPr="006634FD">
              <w:t>НГ</w:t>
            </w:r>
          </w:p>
        </w:tc>
        <w:tc>
          <w:tcPr>
            <w:tcW w:w="1020" w:type="dxa"/>
            <w:vAlign w:val="center"/>
          </w:tcPr>
          <w:p w14:paraId="41B0F74D" w14:textId="77777777" w:rsidR="006634FD" w:rsidRPr="006634FD" w:rsidRDefault="006634FD">
            <w:pPr>
              <w:pStyle w:val="ConsPlusNormal"/>
              <w:jc w:val="center"/>
            </w:pPr>
            <w:r w:rsidRPr="006634FD">
              <w:t>НГ</w:t>
            </w:r>
          </w:p>
        </w:tc>
        <w:tc>
          <w:tcPr>
            <w:tcW w:w="1020" w:type="dxa"/>
            <w:vAlign w:val="center"/>
          </w:tcPr>
          <w:p w14:paraId="3D0C1658" w14:textId="77777777" w:rsidR="006634FD" w:rsidRPr="006634FD" w:rsidRDefault="006634FD">
            <w:pPr>
              <w:pStyle w:val="ConsPlusNormal"/>
              <w:jc w:val="center"/>
            </w:pPr>
            <w:r w:rsidRPr="006634FD">
              <w:t>НГ</w:t>
            </w:r>
          </w:p>
        </w:tc>
        <w:tc>
          <w:tcPr>
            <w:tcW w:w="907" w:type="dxa"/>
            <w:vAlign w:val="center"/>
          </w:tcPr>
          <w:p w14:paraId="13C211DA" w14:textId="77777777" w:rsidR="006634FD" w:rsidRPr="006634FD" w:rsidRDefault="006634FD">
            <w:pPr>
              <w:pStyle w:val="ConsPlusNormal"/>
            </w:pPr>
          </w:p>
        </w:tc>
        <w:tc>
          <w:tcPr>
            <w:tcW w:w="850" w:type="dxa"/>
            <w:vAlign w:val="center"/>
          </w:tcPr>
          <w:p w14:paraId="1733908B" w14:textId="77777777" w:rsidR="006634FD" w:rsidRPr="006634FD" w:rsidRDefault="006634FD">
            <w:pPr>
              <w:pStyle w:val="ConsPlusNormal"/>
            </w:pPr>
          </w:p>
        </w:tc>
        <w:tc>
          <w:tcPr>
            <w:tcW w:w="1077" w:type="dxa"/>
            <w:vAlign w:val="center"/>
          </w:tcPr>
          <w:p w14:paraId="303CEEC0" w14:textId="77777777" w:rsidR="006634FD" w:rsidRPr="006634FD" w:rsidRDefault="006634FD">
            <w:pPr>
              <w:pStyle w:val="ConsPlusNormal"/>
            </w:pPr>
          </w:p>
        </w:tc>
        <w:tc>
          <w:tcPr>
            <w:tcW w:w="907" w:type="dxa"/>
            <w:vAlign w:val="center"/>
          </w:tcPr>
          <w:p w14:paraId="2CA015D1" w14:textId="77777777" w:rsidR="006634FD" w:rsidRPr="006634FD" w:rsidRDefault="006634FD">
            <w:pPr>
              <w:pStyle w:val="ConsPlusNormal"/>
            </w:pPr>
          </w:p>
        </w:tc>
        <w:tc>
          <w:tcPr>
            <w:tcW w:w="1077" w:type="dxa"/>
            <w:vAlign w:val="center"/>
          </w:tcPr>
          <w:p w14:paraId="1471B324" w14:textId="77777777" w:rsidR="006634FD" w:rsidRPr="006634FD" w:rsidRDefault="006634FD">
            <w:pPr>
              <w:pStyle w:val="ConsPlusNormal"/>
            </w:pPr>
          </w:p>
        </w:tc>
        <w:tc>
          <w:tcPr>
            <w:tcW w:w="1020" w:type="dxa"/>
            <w:vAlign w:val="center"/>
          </w:tcPr>
          <w:p w14:paraId="68F2391A" w14:textId="77777777" w:rsidR="006634FD" w:rsidRPr="006634FD" w:rsidRDefault="006634FD">
            <w:pPr>
              <w:pStyle w:val="ConsPlusNormal"/>
            </w:pPr>
          </w:p>
        </w:tc>
        <w:tc>
          <w:tcPr>
            <w:tcW w:w="850" w:type="dxa"/>
            <w:vAlign w:val="center"/>
          </w:tcPr>
          <w:p w14:paraId="2F859029" w14:textId="77777777" w:rsidR="006634FD" w:rsidRPr="006634FD" w:rsidRDefault="006634FD">
            <w:pPr>
              <w:pStyle w:val="ConsPlusNormal"/>
            </w:pPr>
          </w:p>
        </w:tc>
        <w:tc>
          <w:tcPr>
            <w:tcW w:w="907" w:type="dxa"/>
            <w:vAlign w:val="center"/>
          </w:tcPr>
          <w:p w14:paraId="31F83615" w14:textId="77777777" w:rsidR="006634FD" w:rsidRPr="006634FD" w:rsidRDefault="006634FD">
            <w:pPr>
              <w:pStyle w:val="ConsPlusNormal"/>
            </w:pPr>
          </w:p>
        </w:tc>
        <w:tc>
          <w:tcPr>
            <w:tcW w:w="794" w:type="dxa"/>
            <w:vAlign w:val="center"/>
          </w:tcPr>
          <w:p w14:paraId="1A3F9E85" w14:textId="77777777" w:rsidR="006634FD" w:rsidRPr="006634FD" w:rsidRDefault="006634FD">
            <w:pPr>
              <w:pStyle w:val="ConsPlusNormal"/>
              <w:jc w:val="center"/>
            </w:pPr>
            <w:r w:rsidRPr="006634FD">
              <w:t>НГ</w:t>
            </w:r>
          </w:p>
        </w:tc>
        <w:tc>
          <w:tcPr>
            <w:tcW w:w="907" w:type="dxa"/>
            <w:tcBorders>
              <w:right w:val="nil"/>
            </w:tcBorders>
            <w:vAlign w:val="center"/>
          </w:tcPr>
          <w:p w14:paraId="15B11475" w14:textId="77777777" w:rsidR="006634FD" w:rsidRPr="006634FD" w:rsidRDefault="006634FD">
            <w:pPr>
              <w:pStyle w:val="ConsPlusNormal"/>
            </w:pPr>
          </w:p>
        </w:tc>
      </w:tr>
      <w:tr w:rsidR="006634FD" w:rsidRPr="006634FD" w14:paraId="2790FFF9" w14:textId="77777777">
        <w:tc>
          <w:tcPr>
            <w:tcW w:w="3308" w:type="dxa"/>
            <w:gridSpan w:val="5"/>
            <w:tcBorders>
              <w:left w:val="nil"/>
            </w:tcBorders>
            <w:vAlign w:val="center"/>
          </w:tcPr>
          <w:p w14:paraId="248571C9" w14:textId="77777777" w:rsidR="006634FD" w:rsidRPr="006634FD" w:rsidRDefault="006634FD">
            <w:pPr>
              <w:pStyle w:val="ConsPlusNormal"/>
              <w:jc w:val="both"/>
            </w:pPr>
            <w:r w:rsidRPr="006634FD">
              <w:t>Старый вдавленный перелом костей свода черепа без признаков органического поражения и нарушения функций центральной нервной системы</w:t>
            </w:r>
          </w:p>
        </w:tc>
        <w:tc>
          <w:tcPr>
            <w:tcW w:w="794" w:type="dxa"/>
            <w:vAlign w:val="center"/>
          </w:tcPr>
          <w:p w14:paraId="2E6AECD5" w14:textId="77777777" w:rsidR="006634FD" w:rsidRPr="006634FD" w:rsidRDefault="006634FD">
            <w:pPr>
              <w:pStyle w:val="ConsPlusNormal"/>
              <w:jc w:val="center"/>
            </w:pPr>
            <w:r w:rsidRPr="006634FD">
              <w:t>НГ</w:t>
            </w:r>
          </w:p>
        </w:tc>
        <w:tc>
          <w:tcPr>
            <w:tcW w:w="1361" w:type="dxa"/>
            <w:vAlign w:val="center"/>
          </w:tcPr>
          <w:p w14:paraId="570C85CA" w14:textId="77777777" w:rsidR="006634FD" w:rsidRPr="006634FD" w:rsidRDefault="006634FD">
            <w:pPr>
              <w:pStyle w:val="ConsPlusNormal"/>
              <w:jc w:val="center"/>
            </w:pPr>
            <w:r w:rsidRPr="006634FD">
              <w:t>НГ</w:t>
            </w:r>
          </w:p>
        </w:tc>
        <w:tc>
          <w:tcPr>
            <w:tcW w:w="1417" w:type="dxa"/>
            <w:vAlign w:val="center"/>
          </w:tcPr>
          <w:p w14:paraId="16756B21" w14:textId="77777777" w:rsidR="006634FD" w:rsidRPr="006634FD" w:rsidRDefault="006634FD">
            <w:pPr>
              <w:pStyle w:val="ConsPlusNormal"/>
              <w:jc w:val="center"/>
            </w:pPr>
            <w:r w:rsidRPr="006634FD">
              <w:t>НГ</w:t>
            </w:r>
          </w:p>
        </w:tc>
        <w:tc>
          <w:tcPr>
            <w:tcW w:w="1020" w:type="dxa"/>
            <w:vAlign w:val="center"/>
          </w:tcPr>
          <w:p w14:paraId="319B952D" w14:textId="77777777" w:rsidR="006634FD" w:rsidRPr="006634FD" w:rsidRDefault="006634FD">
            <w:pPr>
              <w:pStyle w:val="ConsPlusNormal"/>
              <w:jc w:val="center"/>
            </w:pPr>
            <w:r w:rsidRPr="006634FD">
              <w:t>НГ</w:t>
            </w:r>
          </w:p>
        </w:tc>
        <w:tc>
          <w:tcPr>
            <w:tcW w:w="1020" w:type="dxa"/>
            <w:vAlign w:val="center"/>
          </w:tcPr>
          <w:p w14:paraId="38B69E10" w14:textId="77777777" w:rsidR="006634FD" w:rsidRPr="006634FD" w:rsidRDefault="006634FD">
            <w:pPr>
              <w:pStyle w:val="ConsPlusNormal"/>
              <w:jc w:val="center"/>
            </w:pPr>
            <w:r w:rsidRPr="006634FD">
              <w:t>НГ</w:t>
            </w:r>
          </w:p>
        </w:tc>
        <w:tc>
          <w:tcPr>
            <w:tcW w:w="1020" w:type="dxa"/>
            <w:vAlign w:val="center"/>
          </w:tcPr>
          <w:p w14:paraId="50DAA6ED" w14:textId="77777777" w:rsidR="006634FD" w:rsidRPr="006634FD" w:rsidRDefault="006634FD">
            <w:pPr>
              <w:pStyle w:val="ConsPlusNormal"/>
              <w:jc w:val="center"/>
            </w:pPr>
            <w:r w:rsidRPr="006634FD">
              <w:t>НГ</w:t>
            </w:r>
          </w:p>
        </w:tc>
        <w:tc>
          <w:tcPr>
            <w:tcW w:w="907" w:type="dxa"/>
            <w:vAlign w:val="center"/>
          </w:tcPr>
          <w:p w14:paraId="6F42A724" w14:textId="77777777" w:rsidR="006634FD" w:rsidRPr="006634FD" w:rsidRDefault="006634FD">
            <w:pPr>
              <w:pStyle w:val="ConsPlusNormal"/>
            </w:pPr>
          </w:p>
        </w:tc>
        <w:tc>
          <w:tcPr>
            <w:tcW w:w="850" w:type="dxa"/>
            <w:vAlign w:val="center"/>
          </w:tcPr>
          <w:p w14:paraId="6B12F022" w14:textId="77777777" w:rsidR="006634FD" w:rsidRPr="006634FD" w:rsidRDefault="006634FD">
            <w:pPr>
              <w:pStyle w:val="ConsPlusNormal"/>
            </w:pPr>
          </w:p>
        </w:tc>
        <w:tc>
          <w:tcPr>
            <w:tcW w:w="1077" w:type="dxa"/>
            <w:vAlign w:val="center"/>
          </w:tcPr>
          <w:p w14:paraId="50934375" w14:textId="77777777" w:rsidR="006634FD" w:rsidRPr="006634FD" w:rsidRDefault="006634FD">
            <w:pPr>
              <w:pStyle w:val="ConsPlusNormal"/>
            </w:pPr>
          </w:p>
        </w:tc>
        <w:tc>
          <w:tcPr>
            <w:tcW w:w="907" w:type="dxa"/>
            <w:vAlign w:val="center"/>
          </w:tcPr>
          <w:p w14:paraId="3C8FCA21" w14:textId="77777777" w:rsidR="006634FD" w:rsidRPr="006634FD" w:rsidRDefault="006634FD">
            <w:pPr>
              <w:pStyle w:val="ConsPlusNormal"/>
            </w:pPr>
          </w:p>
        </w:tc>
        <w:tc>
          <w:tcPr>
            <w:tcW w:w="1077" w:type="dxa"/>
            <w:vAlign w:val="center"/>
          </w:tcPr>
          <w:p w14:paraId="734A19AB" w14:textId="77777777" w:rsidR="006634FD" w:rsidRPr="006634FD" w:rsidRDefault="006634FD">
            <w:pPr>
              <w:pStyle w:val="ConsPlusNormal"/>
            </w:pPr>
          </w:p>
        </w:tc>
        <w:tc>
          <w:tcPr>
            <w:tcW w:w="1020" w:type="dxa"/>
            <w:vAlign w:val="center"/>
          </w:tcPr>
          <w:p w14:paraId="7CC7B279" w14:textId="77777777" w:rsidR="006634FD" w:rsidRPr="006634FD" w:rsidRDefault="006634FD">
            <w:pPr>
              <w:pStyle w:val="ConsPlusNormal"/>
              <w:jc w:val="center"/>
            </w:pPr>
            <w:r w:rsidRPr="006634FD">
              <w:t>НГ</w:t>
            </w:r>
          </w:p>
        </w:tc>
        <w:tc>
          <w:tcPr>
            <w:tcW w:w="850" w:type="dxa"/>
            <w:vAlign w:val="center"/>
          </w:tcPr>
          <w:p w14:paraId="1416C7D1" w14:textId="77777777" w:rsidR="006634FD" w:rsidRPr="006634FD" w:rsidRDefault="006634FD">
            <w:pPr>
              <w:pStyle w:val="ConsPlusNormal"/>
              <w:jc w:val="center"/>
            </w:pPr>
            <w:r w:rsidRPr="006634FD">
              <w:t>НГ</w:t>
            </w:r>
          </w:p>
        </w:tc>
        <w:tc>
          <w:tcPr>
            <w:tcW w:w="907" w:type="dxa"/>
            <w:vAlign w:val="center"/>
          </w:tcPr>
          <w:p w14:paraId="48FC5A24" w14:textId="77777777" w:rsidR="006634FD" w:rsidRPr="006634FD" w:rsidRDefault="006634FD">
            <w:pPr>
              <w:pStyle w:val="ConsPlusNormal"/>
            </w:pPr>
          </w:p>
        </w:tc>
        <w:tc>
          <w:tcPr>
            <w:tcW w:w="794" w:type="dxa"/>
            <w:vAlign w:val="center"/>
          </w:tcPr>
          <w:p w14:paraId="141B0048" w14:textId="77777777" w:rsidR="006634FD" w:rsidRPr="006634FD" w:rsidRDefault="006634FD">
            <w:pPr>
              <w:pStyle w:val="ConsPlusNormal"/>
              <w:jc w:val="center"/>
            </w:pPr>
            <w:r w:rsidRPr="006634FD">
              <w:t>НГ</w:t>
            </w:r>
          </w:p>
        </w:tc>
        <w:tc>
          <w:tcPr>
            <w:tcW w:w="907" w:type="dxa"/>
            <w:tcBorders>
              <w:right w:val="nil"/>
            </w:tcBorders>
            <w:vAlign w:val="center"/>
          </w:tcPr>
          <w:p w14:paraId="6AE67E87" w14:textId="77777777" w:rsidR="006634FD" w:rsidRPr="006634FD" w:rsidRDefault="006634FD">
            <w:pPr>
              <w:pStyle w:val="ConsPlusNormal"/>
            </w:pPr>
          </w:p>
        </w:tc>
      </w:tr>
      <w:tr w:rsidR="006634FD" w:rsidRPr="006634FD" w14:paraId="618EFB33" w14:textId="77777777">
        <w:tc>
          <w:tcPr>
            <w:tcW w:w="3308" w:type="dxa"/>
            <w:gridSpan w:val="5"/>
            <w:tcBorders>
              <w:left w:val="nil"/>
            </w:tcBorders>
            <w:vAlign w:val="center"/>
          </w:tcPr>
          <w:p w14:paraId="00B8C1E9" w14:textId="6F3818F8" w:rsidR="006634FD" w:rsidRPr="006634FD" w:rsidRDefault="006634FD">
            <w:pPr>
              <w:pStyle w:val="ConsPlusNormal"/>
              <w:jc w:val="both"/>
            </w:pPr>
            <w:r w:rsidRPr="006634FD">
              <w:t>Статьи 81-б, 82-в</w:t>
            </w:r>
          </w:p>
        </w:tc>
        <w:tc>
          <w:tcPr>
            <w:tcW w:w="794" w:type="dxa"/>
            <w:vAlign w:val="center"/>
          </w:tcPr>
          <w:p w14:paraId="4AF3C1F0" w14:textId="77777777" w:rsidR="006634FD" w:rsidRPr="006634FD" w:rsidRDefault="006634FD">
            <w:pPr>
              <w:pStyle w:val="ConsPlusNormal"/>
              <w:jc w:val="center"/>
            </w:pPr>
            <w:r w:rsidRPr="006634FD">
              <w:t>НГ</w:t>
            </w:r>
          </w:p>
        </w:tc>
        <w:tc>
          <w:tcPr>
            <w:tcW w:w="1361" w:type="dxa"/>
            <w:vAlign w:val="center"/>
          </w:tcPr>
          <w:p w14:paraId="0463FA2C" w14:textId="77777777" w:rsidR="006634FD" w:rsidRPr="006634FD" w:rsidRDefault="006634FD">
            <w:pPr>
              <w:pStyle w:val="ConsPlusNormal"/>
              <w:jc w:val="center"/>
            </w:pPr>
            <w:r w:rsidRPr="006634FD">
              <w:t>НГ</w:t>
            </w:r>
          </w:p>
        </w:tc>
        <w:tc>
          <w:tcPr>
            <w:tcW w:w="1417" w:type="dxa"/>
            <w:vAlign w:val="center"/>
          </w:tcPr>
          <w:p w14:paraId="0A810ABB" w14:textId="77777777" w:rsidR="006634FD" w:rsidRPr="006634FD" w:rsidRDefault="006634FD">
            <w:pPr>
              <w:pStyle w:val="ConsPlusNormal"/>
              <w:jc w:val="center"/>
            </w:pPr>
            <w:r w:rsidRPr="006634FD">
              <w:t>НГ</w:t>
            </w:r>
          </w:p>
        </w:tc>
        <w:tc>
          <w:tcPr>
            <w:tcW w:w="1020" w:type="dxa"/>
            <w:vAlign w:val="center"/>
          </w:tcPr>
          <w:p w14:paraId="138569E0" w14:textId="77777777" w:rsidR="006634FD" w:rsidRPr="006634FD" w:rsidRDefault="006634FD">
            <w:pPr>
              <w:pStyle w:val="ConsPlusNormal"/>
              <w:jc w:val="center"/>
            </w:pPr>
            <w:r w:rsidRPr="006634FD">
              <w:t>НГ</w:t>
            </w:r>
          </w:p>
        </w:tc>
        <w:tc>
          <w:tcPr>
            <w:tcW w:w="1020" w:type="dxa"/>
            <w:vAlign w:val="center"/>
          </w:tcPr>
          <w:p w14:paraId="003B63DC" w14:textId="77777777" w:rsidR="006634FD" w:rsidRPr="006634FD" w:rsidRDefault="006634FD">
            <w:pPr>
              <w:pStyle w:val="ConsPlusNormal"/>
              <w:jc w:val="center"/>
            </w:pPr>
            <w:r w:rsidRPr="006634FD">
              <w:t>НГ</w:t>
            </w:r>
          </w:p>
        </w:tc>
        <w:tc>
          <w:tcPr>
            <w:tcW w:w="1020" w:type="dxa"/>
            <w:vAlign w:val="center"/>
          </w:tcPr>
          <w:p w14:paraId="0172AC38" w14:textId="77777777" w:rsidR="006634FD" w:rsidRPr="006634FD" w:rsidRDefault="006634FD">
            <w:pPr>
              <w:pStyle w:val="ConsPlusNormal"/>
              <w:jc w:val="center"/>
            </w:pPr>
            <w:r w:rsidRPr="006634FD">
              <w:t>НГ</w:t>
            </w:r>
          </w:p>
        </w:tc>
        <w:tc>
          <w:tcPr>
            <w:tcW w:w="907" w:type="dxa"/>
            <w:vAlign w:val="center"/>
          </w:tcPr>
          <w:p w14:paraId="274583CA" w14:textId="77777777" w:rsidR="006634FD" w:rsidRPr="006634FD" w:rsidRDefault="006634FD">
            <w:pPr>
              <w:pStyle w:val="ConsPlusNormal"/>
              <w:jc w:val="center"/>
            </w:pPr>
            <w:r w:rsidRPr="006634FD">
              <w:t>НГ</w:t>
            </w:r>
          </w:p>
        </w:tc>
        <w:tc>
          <w:tcPr>
            <w:tcW w:w="850" w:type="dxa"/>
            <w:vAlign w:val="center"/>
          </w:tcPr>
          <w:p w14:paraId="30DD9B03" w14:textId="77777777" w:rsidR="006634FD" w:rsidRPr="006634FD" w:rsidRDefault="006634FD">
            <w:pPr>
              <w:pStyle w:val="ConsPlusNormal"/>
              <w:jc w:val="center"/>
            </w:pPr>
            <w:r w:rsidRPr="006634FD">
              <w:t>НГ</w:t>
            </w:r>
          </w:p>
        </w:tc>
        <w:tc>
          <w:tcPr>
            <w:tcW w:w="1077" w:type="dxa"/>
            <w:vAlign w:val="center"/>
          </w:tcPr>
          <w:p w14:paraId="40908AD8" w14:textId="77777777" w:rsidR="006634FD" w:rsidRPr="006634FD" w:rsidRDefault="006634FD">
            <w:pPr>
              <w:pStyle w:val="ConsPlusNormal"/>
              <w:jc w:val="center"/>
            </w:pPr>
            <w:r w:rsidRPr="006634FD">
              <w:t>НГ</w:t>
            </w:r>
          </w:p>
        </w:tc>
        <w:tc>
          <w:tcPr>
            <w:tcW w:w="907" w:type="dxa"/>
            <w:vAlign w:val="center"/>
          </w:tcPr>
          <w:p w14:paraId="042B68A0" w14:textId="77777777" w:rsidR="006634FD" w:rsidRPr="006634FD" w:rsidRDefault="006634FD">
            <w:pPr>
              <w:pStyle w:val="ConsPlusNormal"/>
              <w:jc w:val="center"/>
            </w:pPr>
            <w:r w:rsidRPr="006634FD">
              <w:t>НГ</w:t>
            </w:r>
          </w:p>
        </w:tc>
        <w:tc>
          <w:tcPr>
            <w:tcW w:w="1077" w:type="dxa"/>
            <w:vAlign w:val="center"/>
          </w:tcPr>
          <w:p w14:paraId="105961AC" w14:textId="77777777" w:rsidR="006634FD" w:rsidRPr="006634FD" w:rsidRDefault="006634FD">
            <w:pPr>
              <w:pStyle w:val="ConsPlusNormal"/>
              <w:jc w:val="center"/>
            </w:pPr>
            <w:r w:rsidRPr="006634FD">
              <w:t>НГ</w:t>
            </w:r>
          </w:p>
        </w:tc>
        <w:tc>
          <w:tcPr>
            <w:tcW w:w="1020" w:type="dxa"/>
            <w:vAlign w:val="center"/>
          </w:tcPr>
          <w:p w14:paraId="5004C904" w14:textId="77777777" w:rsidR="006634FD" w:rsidRPr="006634FD" w:rsidRDefault="006634FD">
            <w:pPr>
              <w:pStyle w:val="ConsPlusNormal"/>
              <w:jc w:val="center"/>
            </w:pPr>
            <w:r w:rsidRPr="006634FD">
              <w:t>НГ</w:t>
            </w:r>
          </w:p>
        </w:tc>
        <w:tc>
          <w:tcPr>
            <w:tcW w:w="850" w:type="dxa"/>
            <w:vAlign w:val="center"/>
          </w:tcPr>
          <w:p w14:paraId="62A08DDF" w14:textId="77777777" w:rsidR="006634FD" w:rsidRPr="006634FD" w:rsidRDefault="006634FD">
            <w:pPr>
              <w:pStyle w:val="ConsPlusNormal"/>
              <w:jc w:val="center"/>
            </w:pPr>
            <w:r w:rsidRPr="006634FD">
              <w:t>НГ</w:t>
            </w:r>
          </w:p>
        </w:tc>
        <w:tc>
          <w:tcPr>
            <w:tcW w:w="907" w:type="dxa"/>
            <w:vAlign w:val="center"/>
          </w:tcPr>
          <w:p w14:paraId="446F81AC" w14:textId="77777777" w:rsidR="006634FD" w:rsidRPr="006634FD" w:rsidRDefault="006634FD">
            <w:pPr>
              <w:pStyle w:val="ConsPlusNormal"/>
              <w:jc w:val="center"/>
            </w:pPr>
            <w:r w:rsidRPr="006634FD">
              <w:t>НГ</w:t>
            </w:r>
          </w:p>
        </w:tc>
        <w:tc>
          <w:tcPr>
            <w:tcW w:w="794" w:type="dxa"/>
            <w:vAlign w:val="center"/>
          </w:tcPr>
          <w:p w14:paraId="04CE7F47" w14:textId="77777777" w:rsidR="006634FD" w:rsidRPr="006634FD" w:rsidRDefault="006634FD">
            <w:pPr>
              <w:pStyle w:val="ConsPlusNormal"/>
              <w:jc w:val="center"/>
            </w:pPr>
            <w:r w:rsidRPr="006634FD">
              <w:t>НГ</w:t>
            </w:r>
          </w:p>
        </w:tc>
        <w:tc>
          <w:tcPr>
            <w:tcW w:w="907" w:type="dxa"/>
            <w:tcBorders>
              <w:right w:val="nil"/>
            </w:tcBorders>
            <w:vAlign w:val="center"/>
          </w:tcPr>
          <w:p w14:paraId="00F56777" w14:textId="77777777" w:rsidR="006634FD" w:rsidRPr="006634FD" w:rsidRDefault="006634FD">
            <w:pPr>
              <w:pStyle w:val="ConsPlusNormal"/>
              <w:jc w:val="center"/>
            </w:pPr>
            <w:r w:rsidRPr="006634FD">
              <w:t>НГ</w:t>
            </w:r>
          </w:p>
        </w:tc>
      </w:tr>
      <w:tr w:rsidR="006634FD" w:rsidRPr="006634FD" w14:paraId="4C4AC1A9" w14:textId="77777777">
        <w:tc>
          <w:tcPr>
            <w:tcW w:w="3308" w:type="dxa"/>
            <w:gridSpan w:val="5"/>
            <w:tcBorders>
              <w:left w:val="nil"/>
            </w:tcBorders>
            <w:vAlign w:val="center"/>
          </w:tcPr>
          <w:p w14:paraId="4547AB7F" w14:textId="0A7FFC20" w:rsidR="006634FD" w:rsidRPr="006634FD" w:rsidRDefault="006634FD">
            <w:pPr>
              <w:pStyle w:val="ConsPlusNormal"/>
              <w:jc w:val="both"/>
            </w:pPr>
            <w:r w:rsidRPr="006634FD">
              <w:t>Статьи 81-в, 82-г</w:t>
            </w:r>
          </w:p>
        </w:tc>
        <w:tc>
          <w:tcPr>
            <w:tcW w:w="794" w:type="dxa"/>
            <w:vAlign w:val="center"/>
          </w:tcPr>
          <w:p w14:paraId="698AEF84" w14:textId="77777777" w:rsidR="006634FD" w:rsidRPr="006634FD" w:rsidRDefault="006634FD">
            <w:pPr>
              <w:pStyle w:val="ConsPlusNormal"/>
              <w:jc w:val="center"/>
            </w:pPr>
            <w:r w:rsidRPr="006634FD">
              <w:t>НГ</w:t>
            </w:r>
          </w:p>
        </w:tc>
        <w:tc>
          <w:tcPr>
            <w:tcW w:w="1361" w:type="dxa"/>
            <w:vAlign w:val="center"/>
          </w:tcPr>
          <w:p w14:paraId="121386A1" w14:textId="77777777" w:rsidR="006634FD" w:rsidRPr="006634FD" w:rsidRDefault="006634FD">
            <w:pPr>
              <w:pStyle w:val="ConsPlusNormal"/>
              <w:jc w:val="center"/>
            </w:pPr>
            <w:r w:rsidRPr="006634FD">
              <w:t>НГ</w:t>
            </w:r>
          </w:p>
        </w:tc>
        <w:tc>
          <w:tcPr>
            <w:tcW w:w="1417" w:type="dxa"/>
            <w:vAlign w:val="center"/>
          </w:tcPr>
          <w:p w14:paraId="122082A4" w14:textId="77777777" w:rsidR="006634FD" w:rsidRPr="006634FD" w:rsidRDefault="006634FD">
            <w:pPr>
              <w:pStyle w:val="ConsPlusNormal"/>
              <w:jc w:val="center"/>
            </w:pPr>
            <w:r w:rsidRPr="006634FD">
              <w:t>НГ</w:t>
            </w:r>
          </w:p>
        </w:tc>
        <w:tc>
          <w:tcPr>
            <w:tcW w:w="1020" w:type="dxa"/>
            <w:vAlign w:val="center"/>
          </w:tcPr>
          <w:p w14:paraId="0440913E" w14:textId="77777777" w:rsidR="006634FD" w:rsidRPr="006634FD" w:rsidRDefault="006634FD">
            <w:pPr>
              <w:pStyle w:val="ConsPlusNormal"/>
              <w:jc w:val="center"/>
            </w:pPr>
            <w:r w:rsidRPr="006634FD">
              <w:t>НГ</w:t>
            </w:r>
          </w:p>
        </w:tc>
        <w:tc>
          <w:tcPr>
            <w:tcW w:w="1020" w:type="dxa"/>
            <w:vAlign w:val="center"/>
          </w:tcPr>
          <w:p w14:paraId="3C10ABD3" w14:textId="77777777" w:rsidR="006634FD" w:rsidRPr="006634FD" w:rsidRDefault="006634FD">
            <w:pPr>
              <w:pStyle w:val="ConsPlusNormal"/>
              <w:jc w:val="center"/>
            </w:pPr>
            <w:r w:rsidRPr="006634FD">
              <w:t>НГ</w:t>
            </w:r>
          </w:p>
        </w:tc>
        <w:tc>
          <w:tcPr>
            <w:tcW w:w="1020" w:type="dxa"/>
            <w:vAlign w:val="center"/>
          </w:tcPr>
          <w:p w14:paraId="669C8F3F" w14:textId="77777777" w:rsidR="006634FD" w:rsidRPr="006634FD" w:rsidRDefault="006634FD">
            <w:pPr>
              <w:pStyle w:val="ConsPlusNormal"/>
              <w:jc w:val="center"/>
            </w:pPr>
            <w:r w:rsidRPr="006634FD">
              <w:t>НГ</w:t>
            </w:r>
          </w:p>
        </w:tc>
        <w:tc>
          <w:tcPr>
            <w:tcW w:w="907" w:type="dxa"/>
            <w:vAlign w:val="center"/>
          </w:tcPr>
          <w:p w14:paraId="1F305CAC" w14:textId="77777777" w:rsidR="006634FD" w:rsidRPr="006634FD" w:rsidRDefault="006634FD">
            <w:pPr>
              <w:pStyle w:val="ConsPlusNormal"/>
            </w:pPr>
          </w:p>
        </w:tc>
        <w:tc>
          <w:tcPr>
            <w:tcW w:w="850" w:type="dxa"/>
            <w:vAlign w:val="center"/>
          </w:tcPr>
          <w:p w14:paraId="1D6004D5" w14:textId="77777777" w:rsidR="006634FD" w:rsidRPr="006634FD" w:rsidRDefault="006634FD">
            <w:pPr>
              <w:pStyle w:val="ConsPlusNormal"/>
            </w:pPr>
          </w:p>
        </w:tc>
        <w:tc>
          <w:tcPr>
            <w:tcW w:w="1077" w:type="dxa"/>
            <w:vAlign w:val="center"/>
          </w:tcPr>
          <w:p w14:paraId="07A62AC3" w14:textId="77777777" w:rsidR="006634FD" w:rsidRPr="006634FD" w:rsidRDefault="006634FD">
            <w:pPr>
              <w:pStyle w:val="ConsPlusNormal"/>
            </w:pPr>
          </w:p>
        </w:tc>
        <w:tc>
          <w:tcPr>
            <w:tcW w:w="907" w:type="dxa"/>
            <w:vAlign w:val="center"/>
          </w:tcPr>
          <w:p w14:paraId="0CC323FB" w14:textId="77777777" w:rsidR="006634FD" w:rsidRPr="006634FD" w:rsidRDefault="006634FD">
            <w:pPr>
              <w:pStyle w:val="ConsPlusNormal"/>
            </w:pPr>
          </w:p>
        </w:tc>
        <w:tc>
          <w:tcPr>
            <w:tcW w:w="1077" w:type="dxa"/>
            <w:vAlign w:val="center"/>
          </w:tcPr>
          <w:p w14:paraId="3547FCF2" w14:textId="77777777" w:rsidR="006634FD" w:rsidRPr="006634FD" w:rsidRDefault="006634FD">
            <w:pPr>
              <w:pStyle w:val="ConsPlusNormal"/>
            </w:pPr>
          </w:p>
        </w:tc>
        <w:tc>
          <w:tcPr>
            <w:tcW w:w="1020" w:type="dxa"/>
            <w:vAlign w:val="center"/>
          </w:tcPr>
          <w:p w14:paraId="25BFA290" w14:textId="77777777" w:rsidR="006634FD" w:rsidRPr="006634FD" w:rsidRDefault="006634FD">
            <w:pPr>
              <w:pStyle w:val="ConsPlusNormal"/>
            </w:pPr>
          </w:p>
        </w:tc>
        <w:tc>
          <w:tcPr>
            <w:tcW w:w="850" w:type="dxa"/>
            <w:vAlign w:val="center"/>
          </w:tcPr>
          <w:p w14:paraId="43CC2F33" w14:textId="77777777" w:rsidR="006634FD" w:rsidRPr="006634FD" w:rsidRDefault="006634FD">
            <w:pPr>
              <w:pStyle w:val="ConsPlusNormal"/>
            </w:pPr>
          </w:p>
        </w:tc>
        <w:tc>
          <w:tcPr>
            <w:tcW w:w="907" w:type="dxa"/>
            <w:vAlign w:val="center"/>
          </w:tcPr>
          <w:p w14:paraId="0B3B9CE9" w14:textId="77777777" w:rsidR="006634FD" w:rsidRPr="006634FD" w:rsidRDefault="006634FD">
            <w:pPr>
              <w:pStyle w:val="ConsPlusNormal"/>
            </w:pPr>
          </w:p>
        </w:tc>
        <w:tc>
          <w:tcPr>
            <w:tcW w:w="794" w:type="dxa"/>
            <w:vAlign w:val="center"/>
          </w:tcPr>
          <w:p w14:paraId="08FF40E8" w14:textId="77777777" w:rsidR="006634FD" w:rsidRPr="006634FD" w:rsidRDefault="006634FD">
            <w:pPr>
              <w:pStyle w:val="ConsPlusNormal"/>
              <w:jc w:val="center"/>
            </w:pPr>
            <w:r w:rsidRPr="006634FD">
              <w:t>НГ</w:t>
            </w:r>
          </w:p>
        </w:tc>
        <w:tc>
          <w:tcPr>
            <w:tcW w:w="907" w:type="dxa"/>
            <w:tcBorders>
              <w:right w:val="nil"/>
            </w:tcBorders>
            <w:vAlign w:val="center"/>
          </w:tcPr>
          <w:p w14:paraId="4369C8D7" w14:textId="77777777" w:rsidR="006634FD" w:rsidRPr="006634FD" w:rsidRDefault="006634FD">
            <w:pPr>
              <w:pStyle w:val="ConsPlusNormal"/>
            </w:pPr>
          </w:p>
        </w:tc>
      </w:tr>
      <w:tr w:rsidR="006634FD" w:rsidRPr="006634FD" w14:paraId="5C9877B6" w14:textId="77777777">
        <w:tc>
          <w:tcPr>
            <w:tcW w:w="3308" w:type="dxa"/>
            <w:gridSpan w:val="5"/>
            <w:tcBorders>
              <w:left w:val="nil"/>
            </w:tcBorders>
            <w:vAlign w:val="center"/>
          </w:tcPr>
          <w:p w14:paraId="6AF45D43" w14:textId="63C33BEB" w:rsidR="006634FD" w:rsidRPr="006634FD" w:rsidRDefault="006634FD">
            <w:pPr>
              <w:pStyle w:val="ConsPlusNormal"/>
              <w:jc w:val="both"/>
            </w:pPr>
            <w:r w:rsidRPr="006634FD">
              <w:t>Статьи 83-б, 83-в, 84-б, 84-в</w:t>
            </w:r>
          </w:p>
        </w:tc>
        <w:tc>
          <w:tcPr>
            <w:tcW w:w="794" w:type="dxa"/>
            <w:vAlign w:val="center"/>
          </w:tcPr>
          <w:p w14:paraId="3BAAD09F" w14:textId="77777777" w:rsidR="006634FD" w:rsidRPr="006634FD" w:rsidRDefault="006634FD">
            <w:pPr>
              <w:pStyle w:val="ConsPlusNormal"/>
              <w:jc w:val="center"/>
            </w:pPr>
            <w:r w:rsidRPr="006634FD">
              <w:t>НГ</w:t>
            </w:r>
          </w:p>
        </w:tc>
        <w:tc>
          <w:tcPr>
            <w:tcW w:w="1361" w:type="dxa"/>
            <w:vAlign w:val="center"/>
          </w:tcPr>
          <w:p w14:paraId="23123237" w14:textId="77777777" w:rsidR="006634FD" w:rsidRPr="006634FD" w:rsidRDefault="006634FD">
            <w:pPr>
              <w:pStyle w:val="ConsPlusNormal"/>
              <w:jc w:val="center"/>
            </w:pPr>
            <w:r w:rsidRPr="006634FD">
              <w:t>НГ</w:t>
            </w:r>
          </w:p>
        </w:tc>
        <w:tc>
          <w:tcPr>
            <w:tcW w:w="1417" w:type="dxa"/>
            <w:vAlign w:val="center"/>
          </w:tcPr>
          <w:p w14:paraId="0C1D2247" w14:textId="77777777" w:rsidR="006634FD" w:rsidRPr="006634FD" w:rsidRDefault="006634FD">
            <w:pPr>
              <w:pStyle w:val="ConsPlusNormal"/>
              <w:jc w:val="center"/>
            </w:pPr>
            <w:r w:rsidRPr="006634FD">
              <w:t>НГ</w:t>
            </w:r>
          </w:p>
        </w:tc>
        <w:tc>
          <w:tcPr>
            <w:tcW w:w="1020" w:type="dxa"/>
            <w:vAlign w:val="center"/>
          </w:tcPr>
          <w:p w14:paraId="54B8BD68" w14:textId="77777777" w:rsidR="006634FD" w:rsidRPr="006634FD" w:rsidRDefault="006634FD">
            <w:pPr>
              <w:pStyle w:val="ConsPlusNormal"/>
              <w:jc w:val="center"/>
            </w:pPr>
            <w:r w:rsidRPr="006634FD">
              <w:t>НГ</w:t>
            </w:r>
          </w:p>
        </w:tc>
        <w:tc>
          <w:tcPr>
            <w:tcW w:w="1020" w:type="dxa"/>
            <w:vAlign w:val="center"/>
          </w:tcPr>
          <w:p w14:paraId="4E4720C9" w14:textId="77777777" w:rsidR="006634FD" w:rsidRPr="006634FD" w:rsidRDefault="006634FD">
            <w:pPr>
              <w:pStyle w:val="ConsPlusNormal"/>
              <w:jc w:val="center"/>
            </w:pPr>
            <w:r w:rsidRPr="006634FD">
              <w:t>НГ</w:t>
            </w:r>
          </w:p>
        </w:tc>
        <w:tc>
          <w:tcPr>
            <w:tcW w:w="1020" w:type="dxa"/>
            <w:vAlign w:val="center"/>
          </w:tcPr>
          <w:p w14:paraId="19C1AF57" w14:textId="77777777" w:rsidR="006634FD" w:rsidRPr="006634FD" w:rsidRDefault="006634FD">
            <w:pPr>
              <w:pStyle w:val="ConsPlusNormal"/>
              <w:jc w:val="center"/>
            </w:pPr>
            <w:r w:rsidRPr="006634FD">
              <w:t>НГ</w:t>
            </w:r>
          </w:p>
        </w:tc>
        <w:tc>
          <w:tcPr>
            <w:tcW w:w="907" w:type="dxa"/>
            <w:vAlign w:val="center"/>
          </w:tcPr>
          <w:p w14:paraId="36705ACC" w14:textId="77777777" w:rsidR="006634FD" w:rsidRPr="006634FD" w:rsidRDefault="006634FD">
            <w:pPr>
              <w:pStyle w:val="ConsPlusNormal"/>
            </w:pPr>
          </w:p>
        </w:tc>
        <w:tc>
          <w:tcPr>
            <w:tcW w:w="850" w:type="dxa"/>
            <w:vAlign w:val="center"/>
          </w:tcPr>
          <w:p w14:paraId="0F5814CF" w14:textId="77777777" w:rsidR="006634FD" w:rsidRPr="006634FD" w:rsidRDefault="006634FD">
            <w:pPr>
              <w:pStyle w:val="ConsPlusNormal"/>
            </w:pPr>
          </w:p>
        </w:tc>
        <w:tc>
          <w:tcPr>
            <w:tcW w:w="1077" w:type="dxa"/>
            <w:vAlign w:val="center"/>
          </w:tcPr>
          <w:p w14:paraId="412314BA" w14:textId="77777777" w:rsidR="006634FD" w:rsidRPr="006634FD" w:rsidRDefault="006634FD">
            <w:pPr>
              <w:pStyle w:val="ConsPlusNormal"/>
            </w:pPr>
          </w:p>
        </w:tc>
        <w:tc>
          <w:tcPr>
            <w:tcW w:w="907" w:type="dxa"/>
            <w:vAlign w:val="center"/>
          </w:tcPr>
          <w:p w14:paraId="79DF0101" w14:textId="77777777" w:rsidR="006634FD" w:rsidRPr="006634FD" w:rsidRDefault="006634FD">
            <w:pPr>
              <w:pStyle w:val="ConsPlusNormal"/>
            </w:pPr>
          </w:p>
        </w:tc>
        <w:tc>
          <w:tcPr>
            <w:tcW w:w="1077" w:type="dxa"/>
            <w:vAlign w:val="center"/>
          </w:tcPr>
          <w:p w14:paraId="7B36709B" w14:textId="77777777" w:rsidR="006634FD" w:rsidRPr="006634FD" w:rsidRDefault="006634FD">
            <w:pPr>
              <w:pStyle w:val="ConsPlusNormal"/>
            </w:pPr>
          </w:p>
        </w:tc>
        <w:tc>
          <w:tcPr>
            <w:tcW w:w="1020" w:type="dxa"/>
            <w:vAlign w:val="center"/>
          </w:tcPr>
          <w:p w14:paraId="728AE437" w14:textId="77777777" w:rsidR="006634FD" w:rsidRPr="006634FD" w:rsidRDefault="006634FD">
            <w:pPr>
              <w:pStyle w:val="ConsPlusNormal"/>
              <w:jc w:val="center"/>
            </w:pPr>
            <w:r w:rsidRPr="006634FD">
              <w:t>НГ</w:t>
            </w:r>
          </w:p>
        </w:tc>
        <w:tc>
          <w:tcPr>
            <w:tcW w:w="850" w:type="dxa"/>
            <w:vAlign w:val="center"/>
          </w:tcPr>
          <w:p w14:paraId="55620033" w14:textId="77777777" w:rsidR="006634FD" w:rsidRPr="006634FD" w:rsidRDefault="006634FD">
            <w:pPr>
              <w:pStyle w:val="ConsPlusNormal"/>
              <w:jc w:val="center"/>
            </w:pPr>
            <w:r w:rsidRPr="006634FD">
              <w:t>НГ</w:t>
            </w:r>
          </w:p>
        </w:tc>
        <w:tc>
          <w:tcPr>
            <w:tcW w:w="907" w:type="dxa"/>
            <w:vAlign w:val="center"/>
          </w:tcPr>
          <w:p w14:paraId="2BAE85DC" w14:textId="77777777" w:rsidR="006634FD" w:rsidRPr="006634FD" w:rsidRDefault="006634FD">
            <w:pPr>
              <w:pStyle w:val="ConsPlusNormal"/>
            </w:pPr>
          </w:p>
        </w:tc>
        <w:tc>
          <w:tcPr>
            <w:tcW w:w="794" w:type="dxa"/>
            <w:vAlign w:val="center"/>
          </w:tcPr>
          <w:p w14:paraId="615220E3" w14:textId="77777777" w:rsidR="006634FD" w:rsidRPr="006634FD" w:rsidRDefault="006634FD">
            <w:pPr>
              <w:pStyle w:val="ConsPlusNormal"/>
              <w:jc w:val="center"/>
            </w:pPr>
            <w:r w:rsidRPr="006634FD">
              <w:t>НГ</w:t>
            </w:r>
          </w:p>
        </w:tc>
        <w:tc>
          <w:tcPr>
            <w:tcW w:w="907" w:type="dxa"/>
            <w:tcBorders>
              <w:right w:val="nil"/>
            </w:tcBorders>
            <w:vAlign w:val="center"/>
          </w:tcPr>
          <w:p w14:paraId="26C487BF" w14:textId="77777777" w:rsidR="006634FD" w:rsidRPr="006634FD" w:rsidRDefault="006634FD">
            <w:pPr>
              <w:pStyle w:val="ConsPlusNormal"/>
            </w:pPr>
          </w:p>
        </w:tc>
      </w:tr>
      <w:tr w:rsidR="006634FD" w:rsidRPr="006634FD" w14:paraId="60E9D511" w14:textId="77777777">
        <w:tc>
          <w:tcPr>
            <w:tcW w:w="3308" w:type="dxa"/>
            <w:gridSpan w:val="5"/>
            <w:tcBorders>
              <w:left w:val="nil"/>
            </w:tcBorders>
            <w:vAlign w:val="center"/>
          </w:tcPr>
          <w:p w14:paraId="60356C57" w14:textId="7C6AF435" w:rsidR="006634FD" w:rsidRPr="006634FD" w:rsidRDefault="006634FD">
            <w:pPr>
              <w:pStyle w:val="ConsPlusNormal"/>
              <w:jc w:val="both"/>
            </w:pPr>
            <w:r w:rsidRPr="006634FD">
              <w:t>Статья 88-б</w:t>
            </w:r>
          </w:p>
        </w:tc>
        <w:tc>
          <w:tcPr>
            <w:tcW w:w="794" w:type="dxa"/>
            <w:vAlign w:val="center"/>
          </w:tcPr>
          <w:p w14:paraId="7C8A1CAB" w14:textId="77777777" w:rsidR="006634FD" w:rsidRPr="006634FD" w:rsidRDefault="006634FD">
            <w:pPr>
              <w:pStyle w:val="ConsPlusNormal"/>
              <w:jc w:val="center"/>
            </w:pPr>
            <w:r w:rsidRPr="006634FD">
              <w:t>НГ</w:t>
            </w:r>
          </w:p>
        </w:tc>
        <w:tc>
          <w:tcPr>
            <w:tcW w:w="1361" w:type="dxa"/>
            <w:vAlign w:val="center"/>
          </w:tcPr>
          <w:p w14:paraId="597ACEDF" w14:textId="77777777" w:rsidR="006634FD" w:rsidRPr="006634FD" w:rsidRDefault="006634FD">
            <w:pPr>
              <w:pStyle w:val="ConsPlusNormal"/>
              <w:jc w:val="center"/>
            </w:pPr>
            <w:r w:rsidRPr="006634FD">
              <w:t>НГ</w:t>
            </w:r>
          </w:p>
        </w:tc>
        <w:tc>
          <w:tcPr>
            <w:tcW w:w="1417" w:type="dxa"/>
            <w:vAlign w:val="center"/>
          </w:tcPr>
          <w:p w14:paraId="575F1980" w14:textId="77777777" w:rsidR="006634FD" w:rsidRPr="006634FD" w:rsidRDefault="006634FD">
            <w:pPr>
              <w:pStyle w:val="ConsPlusNormal"/>
              <w:jc w:val="center"/>
            </w:pPr>
            <w:r w:rsidRPr="006634FD">
              <w:t>НГ</w:t>
            </w:r>
          </w:p>
        </w:tc>
        <w:tc>
          <w:tcPr>
            <w:tcW w:w="1020" w:type="dxa"/>
            <w:vAlign w:val="center"/>
          </w:tcPr>
          <w:p w14:paraId="76623131" w14:textId="77777777" w:rsidR="006634FD" w:rsidRPr="006634FD" w:rsidRDefault="006634FD">
            <w:pPr>
              <w:pStyle w:val="ConsPlusNormal"/>
              <w:jc w:val="center"/>
            </w:pPr>
            <w:r w:rsidRPr="006634FD">
              <w:t>НГ</w:t>
            </w:r>
          </w:p>
        </w:tc>
        <w:tc>
          <w:tcPr>
            <w:tcW w:w="1020" w:type="dxa"/>
            <w:vAlign w:val="center"/>
          </w:tcPr>
          <w:p w14:paraId="30062202" w14:textId="77777777" w:rsidR="006634FD" w:rsidRPr="006634FD" w:rsidRDefault="006634FD">
            <w:pPr>
              <w:pStyle w:val="ConsPlusNormal"/>
              <w:jc w:val="center"/>
            </w:pPr>
            <w:r w:rsidRPr="006634FD">
              <w:t>НГ</w:t>
            </w:r>
          </w:p>
        </w:tc>
        <w:tc>
          <w:tcPr>
            <w:tcW w:w="1020" w:type="dxa"/>
            <w:vAlign w:val="center"/>
          </w:tcPr>
          <w:p w14:paraId="76536E48" w14:textId="77777777" w:rsidR="006634FD" w:rsidRPr="006634FD" w:rsidRDefault="006634FD">
            <w:pPr>
              <w:pStyle w:val="ConsPlusNormal"/>
              <w:jc w:val="center"/>
            </w:pPr>
            <w:r w:rsidRPr="006634FD">
              <w:t>НГ</w:t>
            </w:r>
          </w:p>
        </w:tc>
        <w:tc>
          <w:tcPr>
            <w:tcW w:w="907" w:type="dxa"/>
            <w:vAlign w:val="center"/>
          </w:tcPr>
          <w:p w14:paraId="79BAABE6" w14:textId="77777777" w:rsidR="006634FD" w:rsidRPr="006634FD" w:rsidRDefault="006634FD">
            <w:pPr>
              <w:pStyle w:val="ConsPlusNormal"/>
              <w:jc w:val="center"/>
            </w:pPr>
            <w:r w:rsidRPr="006634FD">
              <w:t>НГ</w:t>
            </w:r>
          </w:p>
        </w:tc>
        <w:tc>
          <w:tcPr>
            <w:tcW w:w="850" w:type="dxa"/>
            <w:vAlign w:val="center"/>
          </w:tcPr>
          <w:p w14:paraId="09619E8E" w14:textId="77777777" w:rsidR="006634FD" w:rsidRPr="006634FD" w:rsidRDefault="006634FD">
            <w:pPr>
              <w:pStyle w:val="ConsPlusNormal"/>
            </w:pPr>
          </w:p>
        </w:tc>
        <w:tc>
          <w:tcPr>
            <w:tcW w:w="1077" w:type="dxa"/>
            <w:vAlign w:val="center"/>
          </w:tcPr>
          <w:p w14:paraId="010C54C7" w14:textId="77777777" w:rsidR="006634FD" w:rsidRPr="006634FD" w:rsidRDefault="006634FD">
            <w:pPr>
              <w:pStyle w:val="ConsPlusNormal"/>
            </w:pPr>
          </w:p>
        </w:tc>
        <w:tc>
          <w:tcPr>
            <w:tcW w:w="907" w:type="dxa"/>
            <w:vAlign w:val="center"/>
          </w:tcPr>
          <w:p w14:paraId="511D09B1" w14:textId="77777777" w:rsidR="006634FD" w:rsidRPr="006634FD" w:rsidRDefault="006634FD">
            <w:pPr>
              <w:pStyle w:val="ConsPlusNormal"/>
            </w:pPr>
          </w:p>
        </w:tc>
        <w:tc>
          <w:tcPr>
            <w:tcW w:w="1077" w:type="dxa"/>
            <w:vAlign w:val="center"/>
          </w:tcPr>
          <w:p w14:paraId="6209BC5E" w14:textId="77777777" w:rsidR="006634FD" w:rsidRPr="006634FD" w:rsidRDefault="006634FD">
            <w:pPr>
              <w:pStyle w:val="ConsPlusNormal"/>
              <w:jc w:val="center"/>
            </w:pPr>
            <w:r w:rsidRPr="006634FD">
              <w:t>НГ</w:t>
            </w:r>
          </w:p>
        </w:tc>
        <w:tc>
          <w:tcPr>
            <w:tcW w:w="1020" w:type="dxa"/>
            <w:vAlign w:val="center"/>
          </w:tcPr>
          <w:p w14:paraId="2A8C4B20" w14:textId="77777777" w:rsidR="006634FD" w:rsidRPr="006634FD" w:rsidRDefault="006634FD">
            <w:pPr>
              <w:pStyle w:val="ConsPlusNormal"/>
              <w:jc w:val="center"/>
            </w:pPr>
            <w:r w:rsidRPr="006634FD">
              <w:t>НГ</w:t>
            </w:r>
          </w:p>
        </w:tc>
        <w:tc>
          <w:tcPr>
            <w:tcW w:w="850" w:type="dxa"/>
            <w:vAlign w:val="center"/>
          </w:tcPr>
          <w:p w14:paraId="632AD075" w14:textId="77777777" w:rsidR="006634FD" w:rsidRPr="006634FD" w:rsidRDefault="006634FD">
            <w:pPr>
              <w:pStyle w:val="ConsPlusNormal"/>
              <w:jc w:val="center"/>
            </w:pPr>
            <w:r w:rsidRPr="006634FD">
              <w:t>НГ</w:t>
            </w:r>
          </w:p>
        </w:tc>
        <w:tc>
          <w:tcPr>
            <w:tcW w:w="907" w:type="dxa"/>
            <w:vAlign w:val="center"/>
          </w:tcPr>
          <w:p w14:paraId="7C8BFD6E" w14:textId="77777777" w:rsidR="006634FD" w:rsidRPr="006634FD" w:rsidRDefault="006634FD">
            <w:pPr>
              <w:pStyle w:val="ConsPlusNormal"/>
            </w:pPr>
          </w:p>
        </w:tc>
        <w:tc>
          <w:tcPr>
            <w:tcW w:w="794" w:type="dxa"/>
            <w:vAlign w:val="center"/>
          </w:tcPr>
          <w:p w14:paraId="21865881" w14:textId="77777777" w:rsidR="006634FD" w:rsidRPr="006634FD" w:rsidRDefault="006634FD">
            <w:pPr>
              <w:pStyle w:val="ConsPlusNormal"/>
              <w:jc w:val="center"/>
            </w:pPr>
            <w:r w:rsidRPr="006634FD">
              <w:t>НГ</w:t>
            </w:r>
          </w:p>
        </w:tc>
        <w:tc>
          <w:tcPr>
            <w:tcW w:w="907" w:type="dxa"/>
            <w:tcBorders>
              <w:right w:val="nil"/>
            </w:tcBorders>
            <w:vAlign w:val="center"/>
          </w:tcPr>
          <w:p w14:paraId="39FE03F0" w14:textId="77777777" w:rsidR="006634FD" w:rsidRPr="006634FD" w:rsidRDefault="006634FD">
            <w:pPr>
              <w:pStyle w:val="ConsPlusNormal"/>
            </w:pPr>
          </w:p>
        </w:tc>
      </w:tr>
    </w:tbl>
    <w:p w14:paraId="059FE6F0" w14:textId="77777777" w:rsidR="006634FD" w:rsidRPr="006634FD" w:rsidRDefault="006634FD">
      <w:pPr>
        <w:pStyle w:val="ConsPlusNormal"/>
        <w:sectPr w:rsidR="006634FD" w:rsidRPr="006634FD">
          <w:pgSz w:w="16838" w:h="11905" w:orient="landscape"/>
          <w:pgMar w:top="1134" w:right="1134" w:bottom="567" w:left="1134" w:header="0" w:footer="0" w:gutter="0"/>
          <w:cols w:space="720"/>
          <w:titlePg/>
        </w:sectPr>
      </w:pPr>
    </w:p>
    <w:p w14:paraId="626B3F08" w14:textId="77777777" w:rsidR="006634FD" w:rsidRPr="006634FD" w:rsidRDefault="006634FD">
      <w:pPr>
        <w:pStyle w:val="ConsPlusNormal"/>
        <w:jc w:val="both"/>
      </w:pPr>
    </w:p>
    <w:p w14:paraId="475DF870" w14:textId="77777777" w:rsidR="006634FD" w:rsidRPr="006634FD" w:rsidRDefault="006634FD">
      <w:pPr>
        <w:pStyle w:val="ConsPlusNormal"/>
        <w:ind w:firstLine="540"/>
        <w:jc w:val="both"/>
      </w:pPr>
      <w:r w:rsidRPr="006634FD">
        <w:t>Примечания: 1. При заболеваниях, по которым в III графе категорий годности к военной службе расписания болезней предусматривается ограниченная годность к военной службе или индивидуальная оценка категории годности к военной службе, граждане, поступающие на военную службу по контракту, отбираемые для обучения (военной службы) по отдельным военно-учетным специальностям, и граждане, проходящие военную службу по контракту, отбираемые для обучения (военной службы) и проходящие военную службу по отдельным военно-учетным специальностям, признаются не годными к военной службе по указанным в настоящем разделе военно-учетным специальностям.</w:t>
      </w:r>
    </w:p>
    <w:p w14:paraId="7B10B50E" w14:textId="77777777" w:rsidR="006634FD" w:rsidRPr="006634FD" w:rsidRDefault="006634FD">
      <w:pPr>
        <w:pStyle w:val="ConsPlusNormal"/>
        <w:spacing w:before="280"/>
        <w:ind w:firstLine="540"/>
        <w:jc w:val="both"/>
      </w:pPr>
      <w:r w:rsidRPr="006634FD">
        <w:t>В случаях, когда при медицинском обследовании у граждан, поступающих на военную службу по контракту, отбираемых для обучения (военной службы) по отдельным военно-учетным специальностям, и граждан, проходящих военную службу по контракту, отбираемых для обучения (военной службы) и проходящих военную службу по отдельным военно-учетным специальностям, выявлены увечье, заболевание, по которым в III графе категорий годности к военной службе расписания болезней предусматривается временная негодность к военной службе, выносится заключение о временной негодности к военной службе по соответствующей военно-учетной специальности.</w:t>
      </w:r>
    </w:p>
    <w:p w14:paraId="4AFEC828" w14:textId="3C167F74" w:rsidR="006634FD" w:rsidRPr="006634FD" w:rsidRDefault="006634FD">
      <w:pPr>
        <w:pStyle w:val="ConsPlusNormal"/>
        <w:spacing w:before="280"/>
        <w:ind w:firstLine="540"/>
        <w:jc w:val="both"/>
      </w:pPr>
      <w:r w:rsidRPr="006634FD">
        <w:t>При увечьях, заболеваниях, по которым графой 2 настоящего раздела предусматривается индивидуальная оценка годности к военной службе водолазом, военно-врачебная комиссия в мирное время выносит в отношении офицеров и мичманов заключение о годности или негодности к военной службе водолазом с учетом специальности, опыта службы по военно-учетной специальности 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о способности освидетельствуемого исполнять обязанности по военно-учетной специальности.</w:t>
      </w:r>
    </w:p>
    <w:p w14:paraId="2B5179EE" w14:textId="0E0C81DA" w:rsidR="006634FD" w:rsidRPr="006634FD" w:rsidRDefault="006634FD">
      <w:pPr>
        <w:pStyle w:val="ConsPlusNormal"/>
        <w:spacing w:before="280"/>
        <w:ind w:firstLine="540"/>
        <w:jc w:val="both"/>
      </w:pPr>
      <w:r w:rsidRPr="006634FD">
        <w:t>В военное время при увечьях, заболеваниях, по которым графой 2 настоящего раздела предусматривается индивидуальная оценка годности к военной службе водолазом, военно-врачебная комиссия выносит в отношении офицеров, прапорщиков и мичманов заключение о годности к военной службе водолазом.</w:t>
      </w:r>
    </w:p>
    <w:p w14:paraId="6FBF594E" w14:textId="7911B022" w:rsidR="006634FD" w:rsidRPr="006634FD" w:rsidRDefault="006634FD">
      <w:pPr>
        <w:pStyle w:val="ConsPlusNormal"/>
        <w:spacing w:before="280"/>
        <w:ind w:firstLine="540"/>
        <w:jc w:val="both"/>
      </w:pPr>
      <w:r w:rsidRPr="006634FD">
        <w:t>2. Граждане, поступающие на военную службу по контракту, отбираемые для обучения (военной службы) по отдельным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освидетельствуются с учетом графы 1 или 2 настоящего раздела, а также с учетом графы 5 раздела VII "Требования к состоянию здоровья граждан, проходящих военную службу по контракту, отбираемых для службы и проходящих службу в Воздушно-десантных войсках, морской пехоте, спецсооружениях, плавсоставе" настоящих Требований к состоянию здоровья отдельных категорий граждан.</w:t>
      </w:r>
    </w:p>
    <w:p w14:paraId="1AD1E7DF" w14:textId="05A53BDC" w:rsidR="006634FD" w:rsidRPr="006634FD" w:rsidRDefault="006634FD">
      <w:pPr>
        <w:pStyle w:val="ConsPlusNormal"/>
        <w:spacing w:before="280"/>
        <w:ind w:firstLine="540"/>
        <w:jc w:val="both"/>
      </w:pPr>
      <w:r w:rsidRPr="006634FD">
        <w:lastRenderedPageBreak/>
        <w:t>Граждане, проходящие военную службу по контракту, отбираемые для обучения (военной службы) и проходящие военную службу по отдельным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освидетельствуются с учетом графы 1 или 2 настоящего раздела, а также с учетом графы 5 раздела VII "Требования к состоянию здоровья граждан, проходящих военную службу по контракту, отбираемых для службы и проходящих службу в Воздушно-десантных войсках, морской пехоте, спецсооружениях, плавсоставе" настоящих Требований к состоянию здоровья отдельных категорий граждан.</w:t>
      </w:r>
    </w:p>
    <w:p w14:paraId="01B90419" w14:textId="77777777" w:rsidR="006634FD" w:rsidRPr="006634FD" w:rsidRDefault="006634FD">
      <w:pPr>
        <w:pStyle w:val="ConsPlusNormal"/>
        <w:spacing w:before="280"/>
        <w:ind w:firstLine="540"/>
        <w:jc w:val="both"/>
      </w:pPr>
      <w:r w:rsidRPr="006634FD">
        <w:t>3. Граждане, поступающие на военную службу по контракту, отбираемые для обучения (военной службы) по отдельным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перенесшие вирусный гепатит A (неосложненную легкую или среднетяжелую форму), брюшной тиф или паратифы, признаются не годными к военной службе водолазом, акванавтом, водолазом-глубоководником и к работе в условиях повышенного давления газовой среды с повторным освидетельствованием через 3 - 6 месяцев. В случае отсутствия при повторном освидетельствовании функциональных нарушений печени и желудочно-кишечного тракта они признаются годными к военной службе водолазом, акванавтом, водолазом-глубоководником и к работе в условиях повышенного давления газовой среды. При этом водолазы-глубоководники, акванавты и врачи-специалисты, привлекаемые к выполнению работ в условиях повышенного давления газовой среды, могут быть признаны годными к военной службе водолазом-глубоководником, акванавтом и к работе в условиях повышенного давления газовой среды не ранее чем через год после окончания лечения.</w:t>
      </w:r>
    </w:p>
    <w:p w14:paraId="31DEDB65" w14:textId="77777777" w:rsidR="006634FD" w:rsidRPr="006634FD" w:rsidRDefault="006634FD">
      <w:pPr>
        <w:pStyle w:val="ConsPlusNormal"/>
        <w:spacing w:before="280"/>
        <w:ind w:firstLine="540"/>
        <w:jc w:val="both"/>
      </w:pPr>
      <w:r w:rsidRPr="006634FD">
        <w:t>4. Граждане, проходящие военную службу по контракту, отбираемые для обучения (военной службы) и проходящие военную службу по отдельным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перенесшие вирусный гепатит A (неосложненную легкую или среднетяжелую форму), брюшной тиф или паратифы, признаются не годными к военной службе водолазом, акванавтом, водолазом-глубоководником и к работе в условиях повышенного давления газовой среды с повторным освидетельствованием через 3 - 6 месяцев. В случае отсутствия при повторном освидетельствовании функциональных нарушений печени и желудочно-кишечного тракта они признаются годными к военной службе водолазом, акванавтом, водолазом-глубоководником и к работе в условиях повышенного давления газовой среды. При этом водолазы-глубоководники, акванавты и врачи-специалисты, привлекаемые к выполнению работ в условиях повышенного давления газовой среды, могут быть признаны годными к военной службе водолазом-глубоководником, акванавтом и к работе в условиях повышенного давления газовой среды не ранее чем через год после окончания лечения.</w:t>
      </w:r>
    </w:p>
    <w:p w14:paraId="4D9380E4" w14:textId="77777777" w:rsidR="006634FD" w:rsidRPr="006634FD" w:rsidRDefault="006634FD">
      <w:pPr>
        <w:pStyle w:val="ConsPlusNormal"/>
        <w:spacing w:before="280"/>
        <w:ind w:firstLine="540"/>
        <w:jc w:val="both"/>
      </w:pPr>
      <w:r w:rsidRPr="006634FD">
        <w:lastRenderedPageBreak/>
        <w:t>5. Водолазы, акванавты, водолазы-глубоководники и врачи-специалисты, привлекаемые к выполнению работ в условиях повышенного давления газовой среды, из числа граждан, проходящих военную службу по контракту, перенесшие вирусный гепатит B, C или вирусный гепатит A тяжелой формы, брюшной тиф и паратифы тяжелой формы, признаются не годными к военной службе водолазом, акванавтом, водолазом-глубоководником и к работе в условиях повышенного давления газовой среды с повторным освидетельствованием через 12 месяцев. После повторного освидетельствования при нормальной функции печени и желудочно-кишечного тракта они могут быть признаны годными к военной службе водолазом, акванавтом, водолазом-глубоководником и к работе в условиях повышенного давления газовой среды.</w:t>
      </w:r>
    </w:p>
    <w:p w14:paraId="2EC49B72" w14:textId="77777777" w:rsidR="006634FD" w:rsidRPr="006634FD" w:rsidRDefault="006634FD">
      <w:pPr>
        <w:pStyle w:val="ConsPlusNormal"/>
        <w:spacing w:before="280"/>
        <w:ind w:firstLine="540"/>
        <w:jc w:val="both"/>
      </w:pPr>
      <w:r w:rsidRPr="006634FD">
        <w:t>Граждане, поступающие на военную службу по контракту, и граждане, проходящие военную службу по контракту, отбираемые для обучения (военной службы) по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перенесшие вирусный гепатит B или C любой формы тяжести, брюшной тиф и паратифы, признаются не годными к военной службе водолазом, акванавтом, водолазом-глубоководником и к работе в условиях повышенного давления газовой среды.</w:t>
      </w:r>
    </w:p>
    <w:p w14:paraId="478C3E7A" w14:textId="100BD941" w:rsidR="006634FD" w:rsidRPr="006634FD" w:rsidRDefault="006634FD">
      <w:pPr>
        <w:pStyle w:val="ConsPlusNormal"/>
        <w:spacing w:before="280"/>
        <w:ind w:firstLine="540"/>
        <w:jc w:val="both"/>
      </w:pPr>
      <w:r w:rsidRPr="006634FD">
        <w:t xml:space="preserve">6. Граждане, поступающие на военную службу по контракту, отбираемые для обучения (военной службы) по отдельным военно-учетным специальностям, и граждане, проходящие военную службу по контракту, отбираемые для обучения (военной службы) и проходящие военную службу по отдельным военно-учетным специальностям, освидетельствуемые по графам 1 - 6 настоящего раздела, после </w:t>
      </w:r>
      <w:proofErr w:type="spellStart"/>
      <w:r w:rsidRPr="006634FD">
        <w:t>оптикореконструктивных</w:t>
      </w:r>
      <w:proofErr w:type="spellEnd"/>
      <w:r w:rsidRPr="006634FD">
        <w:t xml:space="preserve"> операций на роговице, склере признаются не годными к военной службе по соответствующей военно-учетной специальности, за исключением случаев проведения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либо аналогов этой </w:t>
      </w:r>
      <w:proofErr w:type="spellStart"/>
      <w:r w:rsidRPr="006634FD">
        <w:t>оптикореконструктивной</w:t>
      </w:r>
      <w:proofErr w:type="spellEnd"/>
      <w:r w:rsidRPr="006634FD">
        <w:t xml:space="preserve"> операции по поводу документально подтвержденной (с учетом результатов ультразвуковой биометрии глазных яблок) близорукости до 3,0 </w:t>
      </w:r>
      <w:proofErr w:type="spellStart"/>
      <w:r w:rsidRPr="006634FD">
        <w:t>дптр</w:t>
      </w:r>
      <w:proofErr w:type="spellEnd"/>
      <w:r w:rsidRPr="006634FD">
        <w:t xml:space="preserve"> включительно, при которых годность к военной службе по соответствующей военно-учетной специальности определяется не ранее чем через 6 месяцев после операции в зависимости от состояния зрительных функций, рефракции на момент освидетельствования, а также при отсутствии послеоперационных осложнений и дегенеративно-дистрофических изменений на роговице и глазном дне.</w:t>
      </w:r>
    </w:p>
    <w:p w14:paraId="6A45B4E5" w14:textId="3BF2C950" w:rsidR="006634FD" w:rsidRPr="006634FD" w:rsidRDefault="006634FD">
      <w:pPr>
        <w:pStyle w:val="ConsPlusNormal"/>
        <w:spacing w:before="280"/>
        <w:ind w:firstLine="540"/>
        <w:jc w:val="both"/>
      </w:pPr>
      <w:r w:rsidRPr="006634FD">
        <w:t xml:space="preserve">После </w:t>
      </w:r>
      <w:proofErr w:type="spellStart"/>
      <w:r w:rsidRPr="006634FD">
        <w:t>оптикореконструктивных</w:t>
      </w:r>
      <w:proofErr w:type="spellEnd"/>
      <w:r w:rsidRPr="006634FD">
        <w:t xml:space="preserve"> операций на роговице и склере (лазерного </w:t>
      </w:r>
      <w:proofErr w:type="spellStart"/>
      <w:r w:rsidRPr="006634FD">
        <w:t>кератомилеза</w:t>
      </w:r>
      <w:proofErr w:type="spellEnd"/>
      <w:r w:rsidRPr="006634FD">
        <w:t xml:space="preserve"> и аналогов,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и аналогов, рефракционной </w:t>
      </w:r>
      <w:proofErr w:type="spellStart"/>
      <w:r w:rsidRPr="006634FD">
        <w:t>кератотомии</w:t>
      </w:r>
      <w:proofErr w:type="spellEnd"/>
      <w:r w:rsidRPr="006634FD">
        <w:t xml:space="preserve">) гражданам, поступающим на военную службу по контракту, отбираемым для обучения (военной службы) по отдельным военно-учетным специальностям, и гражданам, проходящим военную службу по контракту, отбираемым для обучения (военной службы) и проходящим военную службу по отдельным военно-учетным специальностям, освидетельствуемым по графам 7 - 16 настоящего раздела, годность к военной службе по соответствующей военно-учетной </w:t>
      </w:r>
      <w:r w:rsidRPr="006634FD">
        <w:lastRenderedPageBreak/>
        <w:t xml:space="preserve">специальности определяется не ранее чем через 6 месяцев после операции при отсутствии послеоперационных осложнений и дегенеративно-дистрофических изменений на роговице и глазном дне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 за исключением случаев проведения операции (лазерного </w:t>
      </w:r>
      <w:proofErr w:type="spellStart"/>
      <w:r w:rsidRPr="006634FD">
        <w:t>кератомилеза</w:t>
      </w:r>
      <w:proofErr w:type="spellEnd"/>
      <w:r w:rsidRPr="006634FD">
        <w:t xml:space="preserve"> и аналогов,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и аналогов, рефракционной </w:t>
      </w:r>
      <w:proofErr w:type="spellStart"/>
      <w:r w:rsidRPr="006634FD">
        <w:t>кератотомии</w:t>
      </w:r>
      <w:proofErr w:type="spellEnd"/>
      <w:r w:rsidRPr="006634FD">
        <w:t xml:space="preserve">) по поводу документально подтвержденной (с учетом результатов ультразвуковой биометрии глазных яблок) близорукости до 6,0 </w:t>
      </w:r>
      <w:proofErr w:type="spellStart"/>
      <w:r w:rsidRPr="006634FD">
        <w:t>дптр</w:t>
      </w:r>
      <w:proofErr w:type="spellEnd"/>
      <w:r w:rsidRPr="006634FD">
        <w:t xml:space="preserve"> включительно, при которых годность к военной службе (обучению) по соответствующей военно-учетной специальности определяется в зависимости от состояния зрительных функций, рефракции на момент освидетельствования, а также при отсутствии послеоперационных осложнений, дегенеративно-дистрофических изменений на роговице и глазном дне по истечении не менее 6 месяцев после операции.</w:t>
      </w:r>
    </w:p>
    <w:p w14:paraId="0F39A896" w14:textId="77777777" w:rsidR="006634FD" w:rsidRPr="006634FD" w:rsidRDefault="006634FD">
      <w:pPr>
        <w:pStyle w:val="ConsPlusNormal"/>
        <w:spacing w:before="280"/>
        <w:ind w:firstLine="540"/>
        <w:jc w:val="both"/>
      </w:pPr>
      <w:r w:rsidRPr="006634FD">
        <w:t xml:space="preserve">7. Граждане, поступающие на военную службу по контракту, и граждане, проходящие военную службу по контракту, отбираемые для обучения (военной службы) по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со стойким нарушением </w:t>
      </w:r>
      <w:proofErr w:type="spellStart"/>
      <w:r w:rsidRPr="006634FD">
        <w:t>барофункции</w:t>
      </w:r>
      <w:proofErr w:type="spellEnd"/>
      <w:r w:rsidRPr="006634FD">
        <w:t xml:space="preserve"> III и IV степени и (или) имеющие низкую устойчивость хотя бы к одному фактору повышенного давления газовой среды (к гипоксии, токсическому действию кислорода, токсическому действию азота, декомпрессионному газообразованию), признаются не годными к военной службе водолазом, акванавтом, водолазом-глубоководником и к работе в условиях повышенного давления газовой среды.</w:t>
      </w:r>
    </w:p>
    <w:p w14:paraId="32052B7B" w14:textId="77777777" w:rsidR="006634FD" w:rsidRPr="006634FD" w:rsidRDefault="006634FD">
      <w:pPr>
        <w:pStyle w:val="ConsPlusNormal"/>
        <w:spacing w:before="280"/>
        <w:ind w:firstLine="540"/>
        <w:jc w:val="both"/>
      </w:pPr>
      <w:r w:rsidRPr="006634FD">
        <w:t xml:space="preserve">8. При стойком нарушении </w:t>
      </w:r>
      <w:proofErr w:type="spellStart"/>
      <w:r w:rsidRPr="006634FD">
        <w:t>барофункции</w:t>
      </w:r>
      <w:proofErr w:type="spellEnd"/>
      <w:r w:rsidRPr="006634FD">
        <w:t xml:space="preserve"> III степени и (или) низкой устойчивости хотя бы к одному фактору повышенного давления газовой среды (к гипоксии, токсическому действию кислорода, токсическому действию азота, декомпрессионному газообразованию) годность граждан, проходящих военную службу по контракту по военно-учетным специальностям водолазов, акванавтов, водолазов-глубоководников и врачей-специалистов, привлекаемых к выполнению работ в условиях повышенного давления газовой среды, определяется индивидуально с учетом специальности, опыта службы по военно-учетной специальности и воинской должности, которую занимает или на которую предназначается освидетельствуемый, с учетом состояния здоровья, мнений командования и врача воинской части (врача по водолазной медицине) о способности освидетельствуемого исполнять обязанности по военно-учетной специальности, а при нарушении </w:t>
      </w:r>
      <w:proofErr w:type="spellStart"/>
      <w:r w:rsidRPr="006634FD">
        <w:t>барофункции</w:t>
      </w:r>
      <w:proofErr w:type="spellEnd"/>
      <w:r w:rsidRPr="006634FD">
        <w:t xml:space="preserve"> IV степени они признаются не годными к военной службе водолазом, акванавтом, водолазом-глубоководником и к работе в условиях повышенного давления газовой среды.</w:t>
      </w:r>
    </w:p>
    <w:p w14:paraId="0B61CEE0" w14:textId="77777777" w:rsidR="006634FD" w:rsidRPr="006634FD" w:rsidRDefault="006634FD">
      <w:pPr>
        <w:pStyle w:val="ConsPlusNormal"/>
        <w:spacing w:before="280"/>
        <w:ind w:firstLine="540"/>
        <w:jc w:val="both"/>
      </w:pPr>
      <w:r w:rsidRPr="006634FD">
        <w:t xml:space="preserve">9. Офицеры, прапорщики и мичманы после перенесенной отслойки сетчатки травматической этиологии на обоих глазах не годны к военной службе в составе экипажей танков, боевых машин пехоты, бронетранспортеров, пусковых установок </w:t>
      </w:r>
      <w:r w:rsidRPr="006634FD">
        <w:lastRenderedPageBreak/>
        <w:t>ракетных воинских частей в качестве водителей транспортных средств, а также к работам, связанным с вибрацией тела.</w:t>
      </w:r>
    </w:p>
    <w:p w14:paraId="424A1BE6" w14:textId="12CFA05E" w:rsidR="006634FD" w:rsidRPr="006634FD" w:rsidRDefault="006634FD">
      <w:pPr>
        <w:pStyle w:val="ConsPlusNormal"/>
        <w:spacing w:before="280"/>
        <w:ind w:firstLine="540"/>
        <w:jc w:val="both"/>
      </w:pPr>
      <w:r w:rsidRPr="006634FD">
        <w:t>10. Годность к подводному вождению танков и других машин граждан, проходящих военную службу по контракту, определяется в соответствии с графой 3 раздела V "Требования к состоянию здоровья граждан, поступающих на военную службу по контракту на должности, замещаемые солдатами, матросами, сержантами, старшинами, освидетельствуемых в целях определения годности к военной службе в роде войск Вооруженных Сил Российской Федерации, военной службе (обучению) по военно-учетной специальности, военной службе (обучению) в соответствующей воинской части (подразделении)" настоящих Требований к состоянию здоровья отдельных категорий граждан.</w:t>
      </w:r>
    </w:p>
    <w:p w14:paraId="301D2D0F" w14:textId="77777777" w:rsidR="006634FD" w:rsidRPr="006634FD" w:rsidRDefault="006634FD">
      <w:pPr>
        <w:pStyle w:val="ConsPlusNormal"/>
        <w:jc w:val="both"/>
      </w:pPr>
    </w:p>
    <w:p w14:paraId="6A565E81" w14:textId="77777777" w:rsidR="006634FD" w:rsidRPr="006634FD" w:rsidRDefault="006634FD">
      <w:pPr>
        <w:pStyle w:val="ConsPlusTitle"/>
        <w:jc w:val="center"/>
        <w:outlineLvl w:val="1"/>
      </w:pPr>
      <w:r w:rsidRPr="006634FD">
        <w:t>IX. Требования к состоянию здоровья,</w:t>
      </w:r>
    </w:p>
    <w:p w14:paraId="0E7474B3" w14:textId="77777777" w:rsidR="006634FD" w:rsidRPr="006634FD" w:rsidRDefault="006634FD">
      <w:pPr>
        <w:pStyle w:val="ConsPlusTitle"/>
        <w:jc w:val="center"/>
      </w:pPr>
      <w:r w:rsidRPr="006634FD">
        <w:t>предъявляемые к гражданам при определении их годности</w:t>
      </w:r>
    </w:p>
    <w:p w14:paraId="24ADB7D8" w14:textId="77777777" w:rsidR="006634FD" w:rsidRPr="006634FD" w:rsidRDefault="006634FD">
      <w:pPr>
        <w:pStyle w:val="ConsPlusTitle"/>
        <w:jc w:val="center"/>
      </w:pPr>
      <w:r w:rsidRPr="006634FD">
        <w:t>к обучению в военно-учебных заведениях</w:t>
      </w:r>
    </w:p>
    <w:p w14:paraId="37729184" w14:textId="71802DAE" w:rsidR="006634FD" w:rsidRPr="006634FD" w:rsidRDefault="006634FD">
      <w:pPr>
        <w:pStyle w:val="ConsPlusNormal"/>
        <w:jc w:val="center"/>
      </w:pPr>
      <w:r w:rsidRPr="006634FD">
        <w:t>(в ред. Приказа Министра обороны РФ от 18.01.2019 N 13)</w:t>
      </w:r>
    </w:p>
    <w:p w14:paraId="414549B3" w14:textId="77777777" w:rsidR="006634FD" w:rsidRPr="006634FD" w:rsidRDefault="006634FD">
      <w:pPr>
        <w:pStyle w:val="ConsPlusNormal"/>
        <w:jc w:val="both"/>
      </w:pPr>
    </w:p>
    <w:p w14:paraId="1A291C37" w14:textId="77777777" w:rsidR="006634FD" w:rsidRPr="006634FD" w:rsidRDefault="006634FD">
      <w:pPr>
        <w:pStyle w:val="ConsPlusNormal"/>
        <w:sectPr w:rsidR="006634FD" w:rsidRPr="006634FD">
          <w:pgSz w:w="11905" w:h="16838"/>
          <w:pgMar w:top="1134" w:right="567" w:bottom="1134" w:left="1134"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8"/>
        <w:gridCol w:w="1214"/>
        <w:gridCol w:w="902"/>
        <w:gridCol w:w="534"/>
        <w:gridCol w:w="1273"/>
        <w:gridCol w:w="1219"/>
        <w:gridCol w:w="1206"/>
        <w:gridCol w:w="2098"/>
        <w:gridCol w:w="747"/>
        <w:gridCol w:w="1157"/>
        <w:gridCol w:w="830"/>
        <w:gridCol w:w="782"/>
        <w:gridCol w:w="740"/>
        <w:gridCol w:w="1304"/>
      </w:tblGrid>
      <w:tr w:rsidR="006634FD" w:rsidRPr="006634FD" w14:paraId="0E33354E" w14:textId="77777777">
        <w:tc>
          <w:tcPr>
            <w:tcW w:w="3298" w:type="dxa"/>
            <w:gridSpan w:val="4"/>
            <w:vMerge w:val="restart"/>
            <w:tcBorders>
              <w:left w:val="nil"/>
            </w:tcBorders>
          </w:tcPr>
          <w:p w14:paraId="362C28B2" w14:textId="5E00EC9D" w:rsidR="006634FD" w:rsidRPr="006634FD" w:rsidRDefault="006634FD">
            <w:pPr>
              <w:pStyle w:val="ConsPlusNormal"/>
              <w:jc w:val="center"/>
            </w:pPr>
            <w:r w:rsidRPr="006634FD">
              <w:lastRenderedPageBreak/>
              <w:t>Показатели физического развития. Перечень болезней и статей расписания болезней</w:t>
            </w:r>
          </w:p>
        </w:tc>
        <w:tc>
          <w:tcPr>
            <w:tcW w:w="6543" w:type="dxa"/>
            <w:gridSpan w:val="5"/>
          </w:tcPr>
          <w:p w14:paraId="57220FC7" w14:textId="77777777" w:rsidR="006634FD" w:rsidRPr="006634FD" w:rsidRDefault="006634FD">
            <w:pPr>
              <w:pStyle w:val="ConsPlusNormal"/>
              <w:jc w:val="center"/>
            </w:pPr>
            <w:r w:rsidRPr="006634FD">
              <w:t>Граждане, проходящие военную службу, не имеющие офицерских званий, граждане, не проходящие военную службу</w:t>
            </w:r>
          </w:p>
        </w:tc>
        <w:tc>
          <w:tcPr>
            <w:tcW w:w="4813" w:type="dxa"/>
            <w:gridSpan w:val="5"/>
            <w:tcBorders>
              <w:right w:val="nil"/>
            </w:tcBorders>
          </w:tcPr>
          <w:p w14:paraId="50C41A56" w14:textId="77777777" w:rsidR="006634FD" w:rsidRPr="006634FD" w:rsidRDefault="006634FD">
            <w:pPr>
              <w:pStyle w:val="ConsPlusNormal"/>
              <w:jc w:val="center"/>
            </w:pPr>
            <w:r w:rsidRPr="006634FD">
              <w:t>Офицеры</w:t>
            </w:r>
          </w:p>
        </w:tc>
      </w:tr>
      <w:tr w:rsidR="006634FD" w:rsidRPr="006634FD" w14:paraId="617AB30D" w14:textId="77777777">
        <w:tc>
          <w:tcPr>
            <w:tcW w:w="3298" w:type="dxa"/>
            <w:gridSpan w:val="4"/>
            <w:vMerge/>
            <w:tcBorders>
              <w:left w:val="nil"/>
            </w:tcBorders>
          </w:tcPr>
          <w:p w14:paraId="5D909F91" w14:textId="77777777" w:rsidR="006634FD" w:rsidRPr="006634FD" w:rsidRDefault="006634FD">
            <w:pPr>
              <w:pStyle w:val="ConsPlusNormal"/>
            </w:pPr>
          </w:p>
        </w:tc>
        <w:tc>
          <w:tcPr>
            <w:tcW w:w="1273" w:type="dxa"/>
          </w:tcPr>
          <w:p w14:paraId="10465A4A" w14:textId="77777777" w:rsidR="006634FD" w:rsidRPr="006634FD" w:rsidRDefault="006634FD">
            <w:pPr>
              <w:pStyle w:val="ConsPlusNormal"/>
              <w:jc w:val="center"/>
            </w:pPr>
            <w:r w:rsidRPr="006634FD">
              <w:t>Военно-учебные заведения по подготовке офицеров плавсостава</w:t>
            </w:r>
          </w:p>
        </w:tc>
        <w:tc>
          <w:tcPr>
            <w:tcW w:w="1219" w:type="dxa"/>
          </w:tcPr>
          <w:p w14:paraId="76028FD6" w14:textId="77777777" w:rsidR="006634FD" w:rsidRPr="006634FD" w:rsidRDefault="006634FD">
            <w:pPr>
              <w:pStyle w:val="ConsPlusNormal"/>
              <w:jc w:val="center"/>
            </w:pPr>
            <w:r w:rsidRPr="006634FD">
              <w:t>Военно-учебные заведения Воздушно-десантных войск, другие военно-учебные заведения с воздушно-десантной подготовкой</w:t>
            </w:r>
          </w:p>
        </w:tc>
        <w:tc>
          <w:tcPr>
            <w:tcW w:w="1206" w:type="dxa"/>
          </w:tcPr>
          <w:p w14:paraId="5B550578" w14:textId="77777777" w:rsidR="006634FD" w:rsidRPr="006634FD" w:rsidRDefault="006634FD">
            <w:pPr>
              <w:pStyle w:val="ConsPlusNormal"/>
              <w:jc w:val="center"/>
            </w:pPr>
            <w:r w:rsidRPr="006634FD">
              <w:t>Танковые военно-учебные заведения, другие военно-учебные заведения по подготовке специалистов по эксплуатации многоцелевых гусеничных и колесных машин</w:t>
            </w:r>
          </w:p>
        </w:tc>
        <w:tc>
          <w:tcPr>
            <w:tcW w:w="2098" w:type="dxa"/>
          </w:tcPr>
          <w:p w14:paraId="67BFA8D4" w14:textId="77777777" w:rsidR="006634FD" w:rsidRPr="006634FD" w:rsidRDefault="006634FD">
            <w:pPr>
              <w:pStyle w:val="ConsPlusNormal"/>
              <w:jc w:val="center"/>
            </w:pPr>
            <w:r w:rsidRPr="006634FD">
              <w:t xml:space="preserve">Военно-учебные заведения Ракетных войск стратегического назначения, войсковой противовоздушной обороны, войск РХБЗ, военно-учебные заведения по подготовке специалистов по эксплуатации автомобильной техники, военно-учебные заведения по подготовке специалистов по </w:t>
            </w:r>
            <w:proofErr w:type="spellStart"/>
            <w:r w:rsidRPr="006634FD">
              <w:t>астрогеодезии</w:t>
            </w:r>
            <w:proofErr w:type="spellEnd"/>
            <w:r w:rsidRPr="006634FD">
              <w:t xml:space="preserve">, </w:t>
            </w:r>
            <w:proofErr w:type="spellStart"/>
            <w:r w:rsidRPr="006634FD">
              <w:t>аэрофотогеодезии</w:t>
            </w:r>
            <w:proofErr w:type="spellEnd"/>
            <w:r w:rsidRPr="006634FD">
              <w:t xml:space="preserve">, картографии, </w:t>
            </w:r>
            <w:r w:rsidRPr="006634FD">
              <w:lastRenderedPageBreak/>
              <w:t>военно-учебные заведения по подготовке специалистов по оптико-электронным, радиоэлектронным приборам и системам</w:t>
            </w:r>
          </w:p>
        </w:tc>
        <w:tc>
          <w:tcPr>
            <w:tcW w:w="747" w:type="dxa"/>
          </w:tcPr>
          <w:p w14:paraId="3EBCBDDC" w14:textId="77777777" w:rsidR="006634FD" w:rsidRPr="006634FD" w:rsidRDefault="006634FD">
            <w:pPr>
              <w:pStyle w:val="ConsPlusNormal"/>
              <w:jc w:val="center"/>
            </w:pPr>
            <w:r w:rsidRPr="006634FD">
              <w:lastRenderedPageBreak/>
              <w:t>Другие военно-учебные заведения</w:t>
            </w:r>
          </w:p>
        </w:tc>
        <w:tc>
          <w:tcPr>
            <w:tcW w:w="1157" w:type="dxa"/>
          </w:tcPr>
          <w:p w14:paraId="69CC6986" w14:textId="77777777" w:rsidR="006634FD" w:rsidRPr="006634FD" w:rsidRDefault="006634FD">
            <w:pPr>
              <w:pStyle w:val="ConsPlusNormal"/>
              <w:jc w:val="center"/>
            </w:pPr>
            <w:r w:rsidRPr="006634FD">
              <w:t>Военно-морская академия и факультеты других военно-учебных заведений по подготовке специалистов Военно-Морского Флота</w:t>
            </w:r>
          </w:p>
        </w:tc>
        <w:tc>
          <w:tcPr>
            <w:tcW w:w="830" w:type="dxa"/>
          </w:tcPr>
          <w:p w14:paraId="61F93A41" w14:textId="77777777" w:rsidR="006634FD" w:rsidRPr="006634FD" w:rsidRDefault="006634FD">
            <w:pPr>
              <w:pStyle w:val="ConsPlusNormal"/>
              <w:jc w:val="center"/>
            </w:pPr>
            <w:r w:rsidRPr="006634FD">
              <w:t>Военная академия Ракетных войск стратегического назначения им. Петра Великого</w:t>
            </w:r>
          </w:p>
        </w:tc>
        <w:tc>
          <w:tcPr>
            <w:tcW w:w="782" w:type="dxa"/>
          </w:tcPr>
          <w:p w14:paraId="313CC421" w14:textId="77777777" w:rsidR="006634FD" w:rsidRPr="006634FD" w:rsidRDefault="006634FD">
            <w:pPr>
              <w:pStyle w:val="ConsPlusNormal"/>
              <w:jc w:val="center"/>
            </w:pPr>
            <w:r w:rsidRPr="006634FD">
              <w:t>Военная академия Министерства обороны Российской Федерации</w:t>
            </w:r>
          </w:p>
        </w:tc>
        <w:tc>
          <w:tcPr>
            <w:tcW w:w="740" w:type="dxa"/>
          </w:tcPr>
          <w:p w14:paraId="033CEAC7" w14:textId="77777777" w:rsidR="006634FD" w:rsidRPr="006634FD" w:rsidRDefault="006634FD">
            <w:pPr>
              <w:pStyle w:val="ConsPlusNormal"/>
              <w:jc w:val="center"/>
            </w:pPr>
            <w:r w:rsidRPr="006634FD">
              <w:t>Военная академия Генерального штаба Вооруженных Сил Российской Федерации</w:t>
            </w:r>
          </w:p>
        </w:tc>
        <w:tc>
          <w:tcPr>
            <w:tcW w:w="1304" w:type="dxa"/>
            <w:tcBorders>
              <w:right w:val="nil"/>
            </w:tcBorders>
          </w:tcPr>
          <w:p w14:paraId="53077E07" w14:textId="77777777" w:rsidR="006634FD" w:rsidRPr="006634FD" w:rsidRDefault="006634FD">
            <w:pPr>
              <w:pStyle w:val="ConsPlusNormal"/>
              <w:jc w:val="center"/>
            </w:pPr>
            <w:r w:rsidRPr="006634FD">
              <w:t>Другие военно-учебные заведения и военные факультеты при государственных образовательных организациях высшего образования</w:t>
            </w:r>
          </w:p>
        </w:tc>
      </w:tr>
      <w:tr w:rsidR="006634FD" w:rsidRPr="006634FD" w14:paraId="24FE07FF" w14:textId="77777777">
        <w:tc>
          <w:tcPr>
            <w:tcW w:w="3298" w:type="dxa"/>
            <w:gridSpan w:val="4"/>
            <w:vMerge/>
            <w:tcBorders>
              <w:left w:val="nil"/>
            </w:tcBorders>
          </w:tcPr>
          <w:p w14:paraId="3B33E8C4" w14:textId="77777777" w:rsidR="006634FD" w:rsidRPr="006634FD" w:rsidRDefault="006634FD">
            <w:pPr>
              <w:pStyle w:val="ConsPlusNormal"/>
            </w:pPr>
          </w:p>
        </w:tc>
        <w:tc>
          <w:tcPr>
            <w:tcW w:w="11356" w:type="dxa"/>
            <w:gridSpan w:val="10"/>
            <w:tcBorders>
              <w:right w:val="nil"/>
            </w:tcBorders>
          </w:tcPr>
          <w:p w14:paraId="51758862" w14:textId="77777777" w:rsidR="006634FD" w:rsidRPr="006634FD" w:rsidRDefault="006634FD">
            <w:pPr>
              <w:pStyle w:val="ConsPlusNormal"/>
              <w:jc w:val="center"/>
            </w:pPr>
            <w:r w:rsidRPr="006634FD">
              <w:t>ГРАФЫ</w:t>
            </w:r>
          </w:p>
        </w:tc>
      </w:tr>
      <w:tr w:rsidR="006634FD" w:rsidRPr="006634FD" w14:paraId="7B900E6A" w14:textId="77777777">
        <w:tc>
          <w:tcPr>
            <w:tcW w:w="3298" w:type="dxa"/>
            <w:gridSpan w:val="4"/>
            <w:vMerge/>
            <w:tcBorders>
              <w:left w:val="nil"/>
            </w:tcBorders>
          </w:tcPr>
          <w:p w14:paraId="408586CC" w14:textId="77777777" w:rsidR="006634FD" w:rsidRPr="006634FD" w:rsidRDefault="006634FD">
            <w:pPr>
              <w:pStyle w:val="ConsPlusNormal"/>
            </w:pPr>
          </w:p>
        </w:tc>
        <w:tc>
          <w:tcPr>
            <w:tcW w:w="1273" w:type="dxa"/>
          </w:tcPr>
          <w:p w14:paraId="5D910CAF" w14:textId="77777777" w:rsidR="006634FD" w:rsidRPr="006634FD" w:rsidRDefault="006634FD">
            <w:pPr>
              <w:pStyle w:val="ConsPlusNormal"/>
              <w:jc w:val="center"/>
            </w:pPr>
            <w:bookmarkStart w:id="17" w:name="P3557"/>
            <w:bookmarkEnd w:id="17"/>
            <w:r w:rsidRPr="006634FD">
              <w:t>1</w:t>
            </w:r>
          </w:p>
        </w:tc>
        <w:tc>
          <w:tcPr>
            <w:tcW w:w="1219" w:type="dxa"/>
          </w:tcPr>
          <w:p w14:paraId="20A087D8" w14:textId="77777777" w:rsidR="006634FD" w:rsidRPr="006634FD" w:rsidRDefault="006634FD">
            <w:pPr>
              <w:pStyle w:val="ConsPlusNormal"/>
              <w:jc w:val="center"/>
            </w:pPr>
            <w:r w:rsidRPr="006634FD">
              <w:t>2</w:t>
            </w:r>
          </w:p>
        </w:tc>
        <w:tc>
          <w:tcPr>
            <w:tcW w:w="1206" w:type="dxa"/>
          </w:tcPr>
          <w:p w14:paraId="49881D05" w14:textId="77777777" w:rsidR="006634FD" w:rsidRPr="006634FD" w:rsidRDefault="006634FD">
            <w:pPr>
              <w:pStyle w:val="ConsPlusNormal"/>
              <w:jc w:val="center"/>
            </w:pPr>
            <w:bookmarkStart w:id="18" w:name="P3559"/>
            <w:bookmarkEnd w:id="18"/>
            <w:r w:rsidRPr="006634FD">
              <w:t>3</w:t>
            </w:r>
          </w:p>
        </w:tc>
        <w:tc>
          <w:tcPr>
            <w:tcW w:w="2098" w:type="dxa"/>
          </w:tcPr>
          <w:p w14:paraId="05CE2176" w14:textId="77777777" w:rsidR="006634FD" w:rsidRPr="006634FD" w:rsidRDefault="006634FD">
            <w:pPr>
              <w:pStyle w:val="ConsPlusNormal"/>
              <w:jc w:val="center"/>
            </w:pPr>
            <w:bookmarkStart w:id="19" w:name="P3560"/>
            <w:bookmarkEnd w:id="19"/>
            <w:r w:rsidRPr="006634FD">
              <w:t>4</w:t>
            </w:r>
          </w:p>
        </w:tc>
        <w:tc>
          <w:tcPr>
            <w:tcW w:w="747" w:type="dxa"/>
          </w:tcPr>
          <w:p w14:paraId="4FE65AC6" w14:textId="77777777" w:rsidR="006634FD" w:rsidRPr="006634FD" w:rsidRDefault="006634FD">
            <w:pPr>
              <w:pStyle w:val="ConsPlusNormal"/>
              <w:jc w:val="center"/>
            </w:pPr>
            <w:bookmarkStart w:id="20" w:name="P3561"/>
            <w:bookmarkEnd w:id="20"/>
            <w:r w:rsidRPr="006634FD">
              <w:t>5</w:t>
            </w:r>
          </w:p>
        </w:tc>
        <w:tc>
          <w:tcPr>
            <w:tcW w:w="1157" w:type="dxa"/>
          </w:tcPr>
          <w:p w14:paraId="53352C87" w14:textId="77777777" w:rsidR="006634FD" w:rsidRPr="006634FD" w:rsidRDefault="006634FD">
            <w:pPr>
              <w:pStyle w:val="ConsPlusNormal"/>
              <w:jc w:val="center"/>
            </w:pPr>
            <w:bookmarkStart w:id="21" w:name="P3562"/>
            <w:bookmarkEnd w:id="21"/>
            <w:r w:rsidRPr="006634FD">
              <w:t>6</w:t>
            </w:r>
          </w:p>
        </w:tc>
        <w:tc>
          <w:tcPr>
            <w:tcW w:w="830" w:type="dxa"/>
          </w:tcPr>
          <w:p w14:paraId="39FA25A3" w14:textId="77777777" w:rsidR="006634FD" w:rsidRPr="006634FD" w:rsidRDefault="006634FD">
            <w:pPr>
              <w:pStyle w:val="ConsPlusNormal"/>
              <w:jc w:val="center"/>
            </w:pPr>
            <w:bookmarkStart w:id="22" w:name="P3563"/>
            <w:bookmarkEnd w:id="22"/>
            <w:r w:rsidRPr="006634FD">
              <w:t>7</w:t>
            </w:r>
          </w:p>
        </w:tc>
        <w:tc>
          <w:tcPr>
            <w:tcW w:w="782" w:type="dxa"/>
          </w:tcPr>
          <w:p w14:paraId="4C82BBF3" w14:textId="77777777" w:rsidR="006634FD" w:rsidRPr="006634FD" w:rsidRDefault="006634FD">
            <w:pPr>
              <w:pStyle w:val="ConsPlusNormal"/>
              <w:jc w:val="center"/>
            </w:pPr>
            <w:bookmarkStart w:id="23" w:name="P3564"/>
            <w:bookmarkEnd w:id="23"/>
            <w:r w:rsidRPr="006634FD">
              <w:t>8</w:t>
            </w:r>
          </w:p>
        </w:tc>
        <w:tc>
          <w:tcPr>
            <w:tcW w:w="740" w:type="dxa"/>
          </w:tcPr>
          <w:p w14:paraId="4E713C08" w14:textId="77777777" w:rsidR="006634FD" w:rsidRPr="006634FD" w:rsidRDefault="006634FD">
            <w:pPr>
              <w:pStyle w:val="ConsPlusNormal"/>
              <w:jc w:val="center"/>
            </w:pPr>
            <w:bookmarkStart w:id="24" w:name="P3565"/>
            <w:bookmarkEnd w:id="24"/>
            <w:r w:rsidRPr="006634FD">
              <w:t>9</w:t>
            </w:r>
          </w:p>
        </w:tc>
        <w:tc>
          <w:tcPr>
            <w:tcW w:w="1304" w:type="dxa"/>
            <w:tcBorders>
              <w:right w:val="nil"/>
            </w:tcBorders>
          </w:tcPr>
          <w:p w14:paraId="6918E82E" w14:textId="77777777" w:rsidR="006634FD" w:rsidRPr="006634FD" w:rsidRDefault="006634FD">
            <w:pPr>
              <w:pStyle w:val="ConsPlusNormal"/>
              <w:jc w:val="center"/>
            </w:pPr>
            <w:bookmarkStart w:id="25" w:name="P3566"/>
            <w:bookmarkEnd w:id="25"/>
            <w:r w:rsidRPr="006634FD">
              <w:t>10</w:t>
            </w:r>
          </w:p>
        </w:tc>
      </w:tr>
      <w:tr w:rsidR="006634FD" w:rsidRPr="006634FD" w14:paraId="36DD0E9E" w14:textId="77777777">
        <w:tc>
          <w:tcPr>
            <w:tcW w:w="3298" w:type="dxa"/>
            <w:gridSpan w:val="4"/>
            <w:tcBorders>
              <w:left w:val="nil"/>
            </w:tcBorders>
            <w:vAlign w:val="center"/>
          </w:tcPr>
          <w:p w14:paraId="6085F350" w14:textId="02A60F4B" w:rsidR="006634FD" w:rsidRPr="006634FD" w:rsidRDefault="006634FD">
            <w:pPr>
              <w:pStyle w:val="ConsPlusNormal"/>
            </w:pPr>
            <w:r w:rsidRPr="006634FD">
              <w:t>Статьи 2-г, 3-г, 6-б</w:t>
            </w:r>
          </w:p>
        </w:tc>
        <w:tc>
          <w:tcPr>
            <w:tcW w:w="1273" w:type="dxa"/>
            <w:vAlign w:val="center"/>
          </w:tcPr>
          <w:p w14:paraId="0DD4392E" w14:textId="77777777" w:rsidR="006634FD" w:rsidRPr="006634FD" w:rsidRDefault="006634FD">
            <w:pPr>
              <w:pStyle w:val="ConsPlusNormal"/>
              <w:jc w:val="center"/>
            </w:pPr>
            <w:r w:rsidRPr="006634FD">
              <w:t>НГ</w:t>
            </w:r>
          </w:p>
        </w:tc>
        <w:tc>
          <w:tcPr>
            <w:tcW w:w="1219" w:type="dxa"/>
            <w:vAlign w:val="center"/>
          </w:tcPr>
          <w:p w14:paraId="21A24984" w14:textId="77777777" w:rsidR="006634FD" w:rsidRPr="006634FD" w:rsidRDefault="006634FD">
            <w:pPr>
              <w:pStyle w:val="ConsPlusNormal"/>
              <w:jc w:val="center"/>
            </w:pPr>
            <w:r w:rsidRPr="006634FD">
              <w:t>НГ</w:t>
            </w:r>
          </w:p>
        </w:tc>
        <w:tc>
          <w:tcPr>
            <w:tcW w:w="1206" w:type="dxa"/>
            <w:vAlign w:val="center"/>
          </w:tcPr>
          <w:p w14:paraId="69EB2272" w14:textId="77777777" w:rsidR="006634FD" w:rsidRPr="006634FD" w:rsidRDefault="006634FD">
            <w:pPr>
              <w:pStyle w:val="ConsPlusNormal"/>
              <w:jc w:val="center"/>
            </w:pPr>
            <w:r w:rsidRPr="006634FD">
              <w:t>НГ</w:t>
            </w:r>
          </w:p>
        </w:tc>
        <w:tc>
          <w:tcPr>
            <w:tcW w:w="2098" w:type="dxa"/>
            <w:vAlign w:val="center"/>
          </w:tcPr>
          <w:p w14:paraId="7C9552EA" w14:textId="77777777" w:rsidR="006634FD" w:rsidRPr="006634FD" w:rsidRDefault="006634FD">
            <w:pPr>
              <w:pStyle w:val="ConsPlusNormal"/>
              <w:jc w:val="center"/>
            </w:pPr>
            <w:r w:rsidRPr="006634FD">
              <w:t>НГ</w:t>
            </w:r>
          </w:p>
        </w:tc>
        <w:tc>
          <w:tcPr>
            <w:tcW w:w="747" w:type="dxa"/>
            <w:vAlign w:val="center"/>
          </w:tcPr>
          <w:p w14:paraId="079AE39B" w14:textId="77777777" w:rsidR="006634FD" w:rsidRPr="006634FD" w:rsidRDefault="006634FD">
            <w:pPr>
              <w:pStyle w:val="ConsPlusNormal"/>
              <w:jc w:val="center"/>
            </w:pPr>
            <w:r w:rsidRPr="006634FD">
              <w:t>НГ</w:t>
            </w:r>
          </w:p>
        </w:tc>
        <w:tc>
          <w:tcPr>
            <w:tcW w:w="1157" w:type="dxa"/>
            <w:vAlign w:val="center"/>
          </w:tcPr>
          <w:p w14:paraId="5C1A69E1" w14:textId="77777777" w:rsidR="006634FD" w:rsidRPr="006634FD" w:rsidRDefault="006634FD">
            <w:pPr>
              <w:pStyle w:val="ConsPlusNormal"/>
              <w:jc w:val="center"/>
            </w:pPr>
            <w:r w:rsidRPr="006634FD">
              <w:t>ИНД</w:t>
            </w:r>
          </w:p>
        </w:tc>
        <w:tc>
          <w:tcPr>
            <w:tcW w:w="830" w:type="dxa"/>
            <w:vAlign w:val="center"/>
          </w:tcPr>
          <w:p w14:paraId="7C5CBBE5" w14:textId="77777777" w:rsidR="006634FD" w:rsidRPr="006634FD" w:rsidRDefault="006634FD">
            <w:pPr>
              <w:pStyle w:val="ConsPlusNormal"/>
              <w:jc w:val="center"/>
            </w:pPr>
            <w:r w:rsidRPr="006634FD">
              <w:t>ИНД</w:t>
            </w:r>
          </w:p>
        </w:tc>
        <w:tc>
          <w:tcPr>
            <w:tcW w:w="782" w:type="dxa"/>
            <w:vAlign w:val="center"/>
          </w:tcPr>
          <w:p w14:paraId="0CA13442" w14:textId="77777777" w:rsidR="006634FD" w:rsidRPr="006634FD" w:rsidRDefault="006634FD">
            <w:pPr>
              <w:pStyle w:val="ConsPlusNormal"/>
              <w:jc w:val="center"/>
            </w:pPr>
            <w:r w:rsidRPr="006634FD">
              <w:t>НГ</w:t>
            </w:r>
          </w:p>
        </w:tc>
        <w:tc>
          <w:tcPr>
            <w:tcW w:w="740" w:type="dxa"/>
            <w:vAlign w:val="center"/>
          </w:tcPr>
          <w:p w14:paraId="1F5E8964" w14:textId="77777777" w:rsidR="006634FD" w:rsidRPr="006634FD" w:rsidRDefault="006634FD">
            <w:pPr>
              <w:pStyle w:val="ConsPlusNormal"/>
            </w:pPr>
          </w:p>
        </w:tc>
        <w:tc>
          <w:tcPr>
            <w:tcW w:w="1304" w:type="dxa"/>
            <w:tcBorders>
              <w:right w:val="nil"/>
            </w:tcBorders>
            <w:vAlign w:val="center"/>
          </w:tcPr>
          <w:p w14:paraId="08C98AC3" w14:textId="77777777" w:rsidR="006634FD" w:rsidRPr="006634FD" w:rsidRDefault="006634FD">
            <w:pPr>
              <w:pStyle w:val="ConsPlusNormal"/>
            </w:pPr>
          </w:p>
        </w:tc>
      </w:tr>
      <w:tr w:rsidR="006634FD" w:rsidRPr="006634FD" w14:paraId="2137586F" w14:textId="77777777">
        <w:tc>
          <w:tcPr>
            <w:tcW w:w="1862" w:type="dxa"/>
            <w:gridSpan w:val="2"/>
            <w:vMerge w:val="restart"/>
            <w:tcBorders>
              <w:left w:val="nil"/>
            </w:tcBorders>
            <w:vAlign w:val="center"/>
          </w:tcPr>
          <w:p w14:paraId="59868A94" w14:textId="77777777" w:rsidR="006634FD" w:rsidRPr="006634FD" w:rsidRDefault="006634FD">
            <w:pPr>
              <w:pStyle w:val="ConsPlusNormal"/>
            </w:pPr>
            <w:r w:rsidRPr="006634FD">
              <w:t>Рост (см)</w:t>
            </w:r>
          </w:p>
        </w:tc>
        <w:tc>
          <w:tcPr>
            <w:tcW w:w="1436" w:type="dxa"/>
            <w:gridSpan w:val="2"/>
            <w:vAlign w:val="center"/>
          </w:tcPr>
          <w:p w14:paraId="197F3F09" w14:textId="77777777" w:rsidR="006634FD" w:rsidRPr="006634FD" w:rsidRDefault="006634FD">
            <w:pPr>
              <w:pStyle w:val="ConsPlusNormal"/>
            </w:pPr>
            <w:r w:rsidRPr="006634FD">
              <w:t>не выше</w:t>
            </w:r>
          </w:p>
        </w:tc>
        <w:tc>
          <w:tcPr>
            <w:tcW w:w="1273" w:type="dxa"/>
            <w:vAlign w:val="center"/>
          </w:tcPr>
          <w:p w14:paraId="41A20BFE" w14:textId="77777777" w:rsidR="006634FD" w:rsidRPr="006634FD" w:rsidRDefault="006634FD">
            <w:pPr>
              <w:pStyle w:val="ConsPlusNormal"/>
              <w:jc w:val="center"/>
            </w:pPr>
            <w:r w:rsidRPr="006634FD">
              <w:t>Подводные лодки - 182</w:t>
            </w:r>
          </w:p>
        </w:tc>
        <w:tc>
          <w:tcPr>
            <w:tcW w:w="1219" w:type="dxa"/>
            <w:vAlign w:val="center"/>
          </w:tcPr>
          <w:p w14:paraId="00B2F34F" w14:textId="77777777" w:rsidR="006634FD" w:rsidRPr="006634FD" w:rsidRDefault="006634FD">
            <w:pPr>
              <w:pStyle w:val="ConsPlusNormal"/>
            </w:pPr>
          </w:p>
        </w:tc>
        <w:tc>
          <w:tcPr>
            <w:tcW w:w="1206" w:type="dxa"/>
            <w:vAlign w:val="center"/>
          </w:tcPr>
          <w:p w14:paraId="6C2CBD9E" w14:textId="77777777" w:rsidR="006634FD" w:rsidRPr="006634FD" w:rsidRDefault="006634FD">
            <w:pPr>
              <w:pStyle w:val="ConsPlusNormal"/>
              <w:jc w:val="center"/>
            </w:pPr>
            <w:r w:rsidRPr="006634FD">
              <w:t>Танковые училища - 175</w:t>
            </w:r>
          </w:p>
        </w:tc>
        <w:tc>
          <w:tcPr>
            <w:tcW w:w="2098" w:type="dxa"/>
            <w:vAlign w:val="center"/>
          </w:tcPr>
          <w:p w14:paraId="0B733EC7" w14:textId="77777777" w:rsidR="006634FD" w:rsidRPr="006634FD" w:rsidRDefault="006634FD">
            <w:pPr>
              <w:pStyle w:val="ConsPlusNormal"/>
            </w:pPr>
          </w:p>
        </w:tc>
        <w:tc>
          <w:tcPr>
            <w:tcW w:w="747" w:type="dxa"/>
            <w:vAlign w:val="center"/>
          </w:tcPr>
          <w:p w14:paraId="5F3C185B" w14:textId="77777777" w:rsidR="006634FD" w:rsidRPr="006634FD" w:rsidRDefault="006634FD">
            <w:pPr>
              <w:pStyle w:val="ConsPlusNormal"/>
            </w:pPr>
          </w:p>
        </w:tc>
        <w:tc>
          <w:tcPr>
            <w:tcW w:w="1157" w:type="dxa"/>
            <w:vAlign w:val="center"/>
          </w:tcPr>
          <w:p w14:paraId="1F7F4084" w14:textId="77777777" w:rsidR="006634FD" w:rsidRPr="006634FD" w:rsidRDefault="006634FD">
            <w:pPr>
              <w:pStyle w:val="ConsPlusNormal"/>
            </w:pPr>
          </w:p>
        </w:tc>
        <w:tc>
          <w:tcPr>
            <w:tcW w:w="830" w:type="dxa"/>
            <w:vAlign w:val="center"/>
          </w:tcPr>
          <w:p w14:paraId="6FDAB92E" w14:textId="77777777" w:rsidR="006634FD" w:rsidRPr="006634FD" w:rsidRDefault="006634FD">
            <w:pPr>
              <w:pStyle w:val="ConsPlusNormal"/>
            </w:pPr>
          </w:p>
        </w:tc>
        <w:tc>
          <w:tcPr>
            <w:tcW w:w="782" w:type="dxa"/>
            <w:vAlign w:val="center"/>
          </w:tcPr>
          <w:p w14:paraId="34FF0083" w14:textId="77777777" w:rsidR="006634FD" w:rsidRPr="006634FD" w:rsidRDefault="006634FD">
            <w:pPr>
              <w:pStyle w:val="ConsPlusNormal"/>
            </w:pPr>
          </w:p>
        </w:tc>
        <w:tc>
          <w:tcPr>
            <w:tcW w:w="740" w:type="dxa"/>
            <w:vAlign w:val="center"/>
          </w:tcPr>
          <w:p w14:paraId="35C38386" w14:textId="77777777" w:rsidR="006634FD" w:rsidRPr="006634FD" w:rsidRDefault="006634FD">
            <w:pPr>
              <w:pStyle w:val="ConsPlusNormal"/>
            </w:pPr>
          </w:p>
        </w:tc>
        <w:tc>
          <w:tcPr>
            <w:tcW w:w="1304" w:type="dxa"/>
            <w:tcBorders>
              <w:right w:val="nil"/>
            </w:tcBorders>
            <w:vAlign w:val="center"/>
          </w:tcPr>
          <w:p w14:paraId="28996EAB" w14:textId="77777777" w:rsidR="006634FD" w:rsidRPr="006634FD" w:rsidRDefault="006634FD">
            <w:pPr>
              <w:pStyle w:val="ConsPlusNormal"/>
            </w:pPr>
          </w:p>
        </w:tc>
      </w:tr>
      <w:tr w:rsidR="006634FD" w:rsidRPr="006634FD" w14:paraId="525D92B3" w14:textId="77777777">
        <w:tc>
          <w:tcPr>
            <w:tcW w:w="1862" w:type="dxa"/>
            <w:gridSpan w:val="2"/>
            <w:vMerge/>
            <w:tcBorders>
              <w:left w:val="nil"/>
            </w:tcBorders>
          </w:tcPr>
          <w:p w14:paraId="63486AA5" w14:textId="77777777" w:rsidR="006634FD" w:rsidRPr="006634FD" w:rsidRDefault="006634FD">
            <w:pPr>
              <w:pStyle w:val="ConsPlusNormal"/>
            </w:pPr>
          </w:p>
        </w:tc>
        <w:tc>
          <w:tcPr>
            <w:tcW w:w="1436" w:type="dxa"/>
            <w:gridSpan w:val="2"/>
            <w:vAlign w:val="center"/>
          </w:tcPr>
          <w:p w14:paraId="6C30315A" w14:textId="77777777" w:rsidR="006634FD" w:rsidRPr="006634FD" w:rsidRDefault="006634FD">
            <w:pPr>
              <w:pStyle w:val="ConsPlusNormal"/>
            </w:pPr>
            <w:r w:rsidRPr="006634FD">
              <w:t>не ниже</w:t>
            </w:r>
          </w:p>
        </w:tc>
        <w:tc>
          <w:tcPr>
            <w:tcW w:w="1273" w:type="dxa"/>
            <w:vAlign w:val="center"/>
          </w:tcPr>
          <w:p w14:paraId="0FE23BBD" w14:textId="77777777" w:rsidR="006634FD" w:rsidRPr="006634FD" w:rsidRDefault="006634FD">
            <w:pPr>
              <w:pStyle w:val="ConsPlusNormal"/>
            </w:pPr>
          </w:p>
        </w:tc>
        <w:tc>
          <w:tcPr>
            <w:tcW w:w="1219" w:type="dxa"/>
            <w:vAlign w:val="center"/>
          </w:tcPr>
          <w:p w14:paraId="751A86D1" w14:textId="77777777" w:rsidR="006634FD" w:rsidRPr="006634FD" w:rsidRDefault="006634FD">
            <w:pPr>
              <w:pStyle w:val="ConsPlusNormal"/>
              <w:jc w:val="center"/>
            </w:pPr>
            <w:r w:rsidRPr="006634FD">
              <w:t>170</w:t>
            </w:r>
          </w:p>
        </w:tc>
        <w:tc>
          <w:tcPr>
            <w:tcW w:w="1206" w:type="dxa"/>
            <w:vAlign w:val="center"/>
          </w:tcPr>
          <w:p w14:paraId="15B2F2DE" w14:textId="77777777" w:rsidR="006634FD" w:rsidRPr="006634FD" w:rsidRDefault="006634FD">
            <w:pPr>
              <w:pStyle w:val="ConsPlusNormal"/>
              <w:jc w:val="center"/>
            </w:pPr>
            <w:r w:rsidRPr="006634FD">
              <w:t>150</w:t>
            </w:r>
          </w:p>
        </w:tc>
        <w:tc>
          <w:tcPr>
            <w:tcW w:w="2098" w:type="dxa"/>
            <w:vAlign w:val="center"/>
          </w:tcPr>
          <w:p w14:paraId="0D1BFAB4" w14:textId="77777777" w:rsidR="006634FD" w:rsidRPr="006634FD" w:rsidRDefault="006634FD">
            <w:pPr>
              <w:pStyle w:val="ConsPlusNormal"/>
            </w:pPr>
          </w:p>
        </w:tc>
        <w:tc>
          <w:tcPr>
            <w:tcW w:w="747" w:type="dxa"/>
            <w:vAlign w:val="center"/>
          </w:tcPr>
          <w:p w14:paraId="056D8CE2" w14:textId="77777777" w:rsidR="006634FD" w:rsidRPr="006634FD" w:rsidRDefault="006634FD">
            <w:pPr>
              <w:pStyle w:val="ConsPlusNormal"/>
            </w:pPr>
          </w:p>
        </w:tc>
        <w:tc>
          <w:tcPr>
            <w:tcW w:w="1157" w:type="dxa"/>
            <w:vAlign w:val="center"/>
          </w:tcPr>
          <w:p w14:paraId="56C26423" w14:textId="77777777" w:rsidR="006634FD" w:rsidRPr="006634FD" w:rsidRDefault="006634FD">
            <w:pPr>
              <w:pStyle w:val="ConsPlusNormal"/>
            </w:pPr>
          </w:p>
        </w:tc>
        <w:tc>
          <w:tcPr>
            <w:tcW w:w="830" w:type="dxa"/>
            <w:vAlign w:val="center"/>
          </w:tcPr>
          <w:p w14:paraId="7A8868BB" w14:textId="77777777" w:rsidR="006634FD" w:rsidRPr="006634FD" w:rsidRDefault="006634FD">
            <w:pPr>
              <w:pStyle w:val="ConsPlusNormal"/>
            </w:pPr>
          </w:p>
        </w:tc>
        <w:tc>
          <w:tcPr>
            <w:tcW w:w="782" w:type="dxa"/>
            <w:vAlign w:val="center"/>
          </w:tcPr>
          <w:p w14:paraId="5E26BBDA" w14:textId="77777777" w:rsidR="006634FD" w:rsidRPr="006634FD" w:rsidRDefault="006634FD">
            <w:pPr>
              <w:pStyle w:val="ConsPlusNormal"/>
            </w:pPr>
          </w:p>
        </w:tc>
        <w:tc>
          <w:tcPr>
            <w:tcW w:w="740" w:type="dxa"/>
            <w:vAlign w:val="center"/>
          </w:tcPr>
          <w:p w14:paraId="0F018605" w14:textId="77777777" w:rsidR="006634FD" w:rsidRPr="006634FD" w:rsidRDefault="006634FD">
            <w:pPr>
              <w:pStyle w:val="ConsPlusNormal"/>
            </w:pPr>
          </w:p>
        </w:tc>
        <w:tc>
          <w:tcPr>
            <w:tcW w:w="1304" w:type="dxa"/>
            <w:tcBorders>
              <w:right w:val="nil"/>
            </w:tcBorders>
            <w:vAlign w:val="center"/>
          </w:tcPr>
          <w:p w14:paraId="487F2FE7" w14:textId="77777777" w:rsidR="006634FD" w:rsidRPr="006634FD" w:rsidRDefault="006634FD">
            <w:pPr>
              <w:pStyle w:val="ConsPlusNormal"/>
            </w:pPr>
          </w:p>
        </w:tc>
      </w:tr>
      <w:tr w:rsidR="006634FD" w:rsidRPr="006634FD" w14:paraId="41539393" w14:textId="77777777">
        <w:tc>
          <w:tcPr>
            <w:tcW w:w="3298" w:type="dxa"/>
            <w:gridSpan w:val="4"/>
            <w:tcBorders>
              <w:left w:val="nil"/>
            </w:tcBorders>
            <w:vAlign w:val="center"/>
          </w:tcPr>
          <w:p w14:paraId="6AD1B870" w14:textId="51D987B5" w:rsidR="006634FD" w:rsidRPr="006634FD" w:rsidRDefault="006634FD">
            <w:pPr>
              <w:pStyle w:val="ConsPlusNormal"/>
            </w:pPr>
            <w:r w:rsidRPr="006634FD">
              <w:t>Статья 10-б</w:t>
            </w:r>
          </w:p>
        </w:tc>
        <w:tc>
          <w:tcPr>
            <w:tcW w:w="1273" w:type="dxa"/>
            <w:vAlign w:val="center"/>
          </w:tcPr>
          <w:p w14:paraId="0A9D919C" w14:textId="77777777" w:rsidR="006634FD" w:rsidRPr="006634FD" w:rsidRDefault="006634FD">
            <w:pPr>
              <w:pStyle w:val="ConsPlusNormal"/>
              <w:jc w:val="center"/>
            </w:pPr>
            <w:r w:rsidRPr="006634FD">
              <w:t>НГ</w:t>
            </w:r>
          </w:p>
        </w:tc>
        <w:tc>
          <w:tcPr>
            <w:tcW w:w="1219" w:type="dxa"/>
            <w:vAlign w:val="center"/>
          </w:tcPr>
          <w:p w14:paraId="59E7B6F5" w14:textId="77777777" w:rsidR="006634FD" w:rsidRPr="006634FD" w:rsidRDefault="006634FD">
            <w:pPr>
              <w:pStyle w:val="ConsPlusNormal"/>
              <w:jc w:val="center"/>
            </w:pPr>
            <w:r w:rsidRPr="006634FD">
              <w:t>НГ</w:t>
            </w:r>
          </w:p>
        </w:tc>
        <w:tc>
          <w:tcPr>
            <w:tcW w:w="1206" w:type="dxa"/>
            <w:vAlign w:val="center"/>
          </w:tcPr>
          <w:p w14:paraId="2962B211" w14:textId="77777777" w:rsidR="006634FD" w:rsidRPr="006634FD" w:rsidRDefault="006634FD">
            <w:pPr>
              <w:pStyle w:val="ConsPlusNormal"/>
              <w:jc w:val="center"/>
            </w:pPr>
            <w:r w:rsidRPr="006634FD">
              <w:t>НГ</w:t>
            </w:r>
          </w:p>
        </w:tc>
        <w:tc>
          <w:tcPr>
            <w:tcW w:w="2098" w:type="dxa"/>
            <w:vAlign w:val="center"/>
          </w:tcPr>
          <w:p w14:paraId="4A560094" w14:textId="77777777" w:rsidR="006634FD" w:rsidRPr="006634FD" w:rsidRDefault="006634FD">
            <w:pPr>
              <w:pStyle w:val="ConsPlusNormal"/>
              <w:jc w:val="center"/>
            </w:pPr>
            <w:r w:rsidRPr="006634FD">
              <w:t>НГ</w:t>
            </w:r>
          </w:p>
        </w:tc>
        <w:tc>
          <w:tcPr>
            <w:tcW w:w="747" w:type="dxa"/>
            <w:vAlign w:val="center"/>
          </w:tcPr>
          <w:p w14:paraId="606115C4" w14:textId="77777777" w:rsidR="006634FD" w:rsidRPr="006634FD" w:rsidRDefault="006634FD">
            <w:pPr>
              <w:pStyle w:val="ConsPlusNormal"/>
              <w:jc w:val="center"/>
            </w:pPr>
            <w:r w:rsidRPr="006634FD">
              <w:t>НГ</w:t>
            </w:r>
          </w:p>
        </w:tc>
        <w:tc>
          <w:tcPr>
            <w:tcW w:w="1157" w:type="dxa"/>
            <w:vAlign w:val="center"/>
          </w:tcPr>
          <w:p w14:paraId="078CDE8B" w14:textId="77777777" w:rsidR="006634FD" w:rsidRPr="006634FD" w:rsidRDefault="006634FD">
            <w:pPr>
              <w:pStyle w:val="ConsPlusNormal"/>
              <w:jc w:val="center"/>
            </w:pPr>
            <w:r w:rsidRPr="006634FD">
              <w:t>НГ</w:t>
            </w:r>
          </w:p>
        </w:tc>
        <w:tc>
          <w:tcPr>
            <w:tcW w:w="830" w:type="dxa"/>
            <w:vAlign w:val="center"/>
          </w:tcPr>
          <w:p w14:paraId="424221E9" w14:textId="77777777" w:rsidR="006634FD" w:rsidRPr="006634FD" w:rsidRDefault="006634FD">
            <w:pPr>
              <w:pStyle w:val="ConsPlusNormal"/>
              <w:jc w:val="center"/>
            </w:pPr>
            <w:r w:rsidRPr="006634FD">
              <w:t>НГ</w:t>
            </w:r>
          </w:p>
        </w:tc>
        <w:tc>
          <w:tcPr>
            <w:tcW w:w="782" w:type="dxa"/>
            <w:vAlign w:val="center"/>
          </w:tcPr>
          <w:p w14:paraId="7E1BAFF2" w14:textId="77777777" w:rsidR="006634FD" w:rsidRPr="006634FD" w:rsidRDefault="006634FD">
            <w:pPr>
              <w:pStyle w:val="ConsPlusNormal"/>
              <w:jc w:val="center"/>
            </w:pPr>
            <w:r w:rsidRPr="006634FD">
              <w:t>НГ</w:t>
            </w:r>
          </w:p>
        </w:tc>
        <w:tc>
          <w:tcPr>
            <w:tcW w:w="740" w:type="dxa"/>
            <w:vAlign w:val="center"/>
          </w:tcPr>
          <w:p w14:paraId="0739E1FC" w14:textId="77777777" w:rsidR="006634FD" w:rsidRPr="006634FD" w:rsidRDefault="006634FD">
            <w:pPr>
              <w:pStyle w:val="ConsPlusNormal"/>
              <w:jc w:val="center"/>
            </w:pPr>
            <w:r w:rsidRPr="006634FD">
              <w:t>НГ</w:t>
            </w:r>
          </w:p>
        </w:tc>
        <w:tc>
          <w:tcPr>
            <w:tcW w:w="1304" w:type="dxa"/>
            <w:tcBorders>
              <w:right w:val="nil"/>
            </w:tcBorders>
            <w:vAlign w:val="center"/>
          </w:tcPr>
          <w:p w14:paraId="529F38D1" w14:textId="77777777" w:rsidR="006634FD" w:rsidRPr="006634FD" w:rsidRDefault="006634FD">
            <w:pPr>
              <w:pStyle w:val="ConsPlusNormal"/>
              <w:jc w:val="center"/>
            </w:pPr>
            <w:r w:rsidRPr="006634FD">
              <w:t>НГ</w:t>
            </w:r>
          </w:p>
        </w:tc>
      </w:tr>
      <w:tr w:rsidR="006634FD" w:rsidRPr="006634FD" w14:paraId="7502C214" w14:textId="77777777">
        <w:tc>
          <w:tcPr>
            <w:tcW w:w="3298" w:type="dxa"/>
            <w:gridSpan w:val="4"/>
            <w:tcBorders>
              <w:left w:val="nil"/>
            </w:tcBorders>
            <w:vAlign w:val="center"/>
          </w:tcPr>
          <w:p w14:paraId="3E514C96" w14:textId="7517E0BE" w:rsidR="006634FD" w:rsidRPr="006634FD" w:rsidRDefault="006634FD">
            <w:pPr>
              <w:pStyle w:val="ConsPlusNormal"/>
            </w:pPr>
            <w:r w:rsidRPr="006634FD">
              <w:t>Статья 12-б</w:t>
            </w:r>
          </w:p>
        </w:tc>
        <w:tc>
          <w:tcPr>
            <w:tcW w:w="1273" w:type="dxa"/>
            <w:vAlign w:val="center"/>
          </w:tcPr>
          <w:p w14:paraId="4FF3FCB2" w14:textId="77777777" w:rsidR="006634FD" w:rsidRPr="006634FD" w:rsidRDefault="006634FD">
            <w:pPr>
              <w:pStyle w:val="ConsPlusNormal"/>
              <w:jc w:val="center"/>
            </w:pPr>
            <w:r w:rsidRPr="006634FD">
              <w:t>НГ</w:t>
            </w:r>
          </w:p>
        </w:tc>
        <w:tc>
          <w:tcPr>
            <w:tcW w:w="1219" w:type="dxa"/>
            <w:vAlign w:val="center"/>
          </w:tcPr>
          <w:p w14:paraId="5E320936" w14:textId="77777777" w:rsidR="006634FD" w:rsidRPr="006634FD" w:rsidRDefault="006634FD">
            <w:pPr>
              <w:pStyle w:val="ConsPlusNormal"/>
              <w:jc w:val="center"/>
            </w:pPr>
            <w:r w:rsidRPr="006634FD">
              <w:t>НГ</w:t>
            </w:r>
          </w:p>
        </w:tc>
        <w:tc>
          <w:tcPr>
            <w:tcW w:w="1206" w:type="dxa"/>
            <w:vAlign w:val="center"/>
          </w:tcPr>
          <w:p w14:paraId="40984092" w14:textId="77777777" w:rsidR="006634FD" w:rsidRPr="006634FD" w:rsidRDefault="006634FD">
            <w:pPr>
              <w:pStyle w:val="ConsPlusNormal"/>
              <w:jc w:val="center"/>
            </w:pPr>
            <w:r w:rsidRPr="006634FD">
              <w:t>НГ</w:t>
            </w:r>
          </w:p>
        </w:tc>
        <w:tc>
          <w:tcPr>
            <w:tcW w:w="2098" w:type="dxa"/>
            <w:vAlign w:val="center"/>
          </w:tcPr>
          <w:p w14:paraId="2BF206B8" w14:textId="77777777" w:rsidR="006634FD" w:rsidRPr="006634FD" w:rsidRDefault="006634FD">
            <w:pPr>
              <w:pStyle w:val="ConsPlusNormal"/>
              <w:jc w:val="center"/>
            </w:pPr>
            <w:r w:rsidRPr="006634FD">
              <w:t>НГ</w:t>
            </w:r>
          </w:p>
        </w:tc>
        <w:tc>
          <w:tcPr>
            <w:tcW w:w="747" w:type="dxa"/>
            <w:vAlign w:val="center"/>
          </w:tcPr>
          <w:p w14:paraId="7EF886F9" w14:textId="77777777" w:rsidR="006634FD" w:rsidRPr="006634FD" w:rsidRDefault="006634FD">
            <w:pPr>
              <w:pStyle w:val="ConsPlusNormal"/>
              <w:jc w:val="center"/>
            </w:pPr>
            <w:r w:rsidRPr="006634FD">
              <w:t>НГ</w:t>
            </w:r>
          </w:p>
        </w:tc>
        <w:tc>
          <w:tcPr>
            <w:tcW w:w="1157" w:type="dxa"/>
            <w:vAlign w:val="center"/>
          </w:tcPr>
          <w:p w14:paraId="1F5EFF43" w14:textId="77777777" w:rsidR="006634FD" w:rsidRPr="006634FD" w:rsidRDefault="006634FD">
            <w:pPr>
              <w:pStyle w:val="ConsPlusNormal"/>
              <w:jc w:val="center"/>
            </w:pPr>
            <w:r w:rsidRPr="006634FD">
              <w:t>НГ</w:t>
            </w:r>
          </w:p>
        </w:tc>
        <w:tc>
          <w:tcPr>
            <w:tcW w:w="830" w:type="dxa"/>
            <w:vAlign w:val="center"/>
          </w:tcPr>
          <w:p w14:paraId="1A736A1C" w14:textId="77777777" w:rsidR="006634FD" w:rsidRPr="006634FD" w:rsidRDefault="006634FD">
            <w:pPr>
              <w:pStyle w:val="ConsPlusNormal"/>
              <w:jc w:val="center"/>
            </w:pPr>
            <w:r w:rsidRPr="006634FD">
              <w:t>НГ</w:t>
            </w:r>
          </w:p>
        </w:tc>
        <w:tc>
          <w:tcPr>
            <w:tcW w:w="782" w:type="dxa"/>
            <w:vAlign w:val="center"/>
          </w:tcPr>
          <w:p w14:paraId="58BA738F" w14:textId="77777777" w:rsidR="006634FD" w:rsidRPr="006634FD" w:rsidRDefault="006634FD">
            <w:pPr>
              <w:pStyle w:val="ConsPlusNormal"/>
              <w:jc w:val="center"/>
            </w:pPr>
            <w:r w:rsidRPr="006634FD">
              <w:t>НГ</w:t>
            </w:r>
          </w:p>
        </w:tc>
        <w:tc>
          <w:tcPr>
            <w:tcW w:w="740" w:type="dxa"/>
            <w:vAlign w:val="center"/>
          </w:tcPr>
          <w:p w14:paraId="03F0286B" w14:textId="77777777" w:rsidR="006634FD" w:rsidRPr="006634FD" w:rsidRDefault="006634FD">
            <w:pPr>
              <w:pStyle w:val="ConsPlusNormal"/>
              <w:jc w:val="center"/>
            </w:pPr>
            <w:r w:rsidRPr="006634FD">
              <w:t>НГ</w:t>
            </w:r>
          </w:p>
        </w:tc>
        <w:tc>
          <w:tcPr>
            <w:tcW w:w="1304" w:type="dxa"/>
            <w:tcBorders>
              <w:right w:val="nil"/>
            </w:tcBorders>
            <w:vAlign w:val="center"/>
          </w:tcPr>
          <w:p w14:paraId="2F4B40D4" w14:textId="77777777" w:rsidR="006634FD" w:rsidRPr="006634FD" w:rsidRDefault="006634FD">
            <w:pPr>
              <w:pStyle w:val="ConsPlusNormal"/>
              <w:jc w:val="center"/>
            </w:pPr>
            <w:r w:rsidRPr="006634FD">
              <w:t>НГ</w:t>
            </w:r>
          </w:p>
        </w:tc>
      </w:tr>
      <w:tr w:rsidR="006634FD" w:rsidRPr="006634FD" w14:paraId="16C71055" w14:textId="77777777">
        <w:tc>
          <w:tcPr>
            <w:tcW w:w="3298" w:type="dxa"/>
            <w:gridSpan w:val="4"/>
            <w:tcBorders>
              <w:left w:val="nil"/>
            </w:tcBorders>
            <w:vAlign w:val="center"/>
          </w:tcPr>
          <w:p w14:paraId="05DC7AE5" w14:textId="37744365" w:rsidR="006634FD" w:rsidRPr="006634FD" w:rsidRDefault="006634FD">
            <w:pPr>
              <w:pStyle w:val="ConsPlusNormal"/>
            </w:pPr>
            <w:r w:rsidRPr="006634FD">
              <w:t>Статья 12-в</w:t>
            </w:r>
          </w:p>
        </w:tc>
        <w:tc>
          <w:tcPr>
            <w:tcW w:w="1273" w:type="dxa"/>
            <w:vAlign w:val="center"/>
          </w:tcPr>
          <w:p w14:paraId="76635FF5" w14:textId="77777777" w:rsidR="006634FD" w:rsidRPr="006634FD" w:rsidRDefault="006634FD">
            <w:pPr>
              <w:pStyle w:val="ConsPlusNormal"/>
              <w:jc w:val="center"/>
            </w:pPr>
            <w:r w:rsidRPr="006634FD">
              <w:t>НГ</w:t>
            </w:r>
          </w:p>
        </w:tc>
        <w:tc>
          <w:tcPr>
            <w:tcW w:w="1219" w:type="dxa"/>
            <w:vAlign w:val="center"/>
          </w:tcPr>
          <w:p w14:paraId="5D651FC1" w14:textId="77777777" w:rsidR="006634FD" w:rsidRPr="006634FD" w:rsidRDefault="006634FD">
            <w:pPr>
              <w:pStyle w:val="ConsPlusNormal"/>
              <w:jc w:val="center"/>
            </w:pPr>
            <w:r w:rsidRPr="006634FD">
              <w:t>НГ</w:t>
            </w:r>
          </w:p>
        </w:tc>
        <w:tc>
          <w:tcPr>
            <w:tcW w:w="1206" w:type="dxa"/>
            <w:vAlign w:val="center"/>
          </w:tcPr>
          <w:p w14:paraId="0B8022BB" w14:textId="77777777" w:rsidR="006634FD" w:rsidRPr="006634FD" w:rsidRDefault="006634FD">
            <w:pPr>
              <w:pStyle w:val="ConsPlusNormal"/>
              <w:jc w:val="center"/>
            </w:pPr>
            <w:r w:rsidRPr="006634FD">
              <w:t>НГ</w:t>
            </w:r>
          </w:p>
        </w:tc>
        <w:tc>
          <w:tcPr>
            <w:tcW w:w="2098" w:type="dxa"/>
            <w:vAlign w:val="center"/>
          </w:tcPr>
          <w:p w14:paraId="4DC11DD3" w14:textId="77777777" w:rsidR="006634FD" w:rsidRPr="006634FD" w:rsidRDefault="006634FD">
            <w:pPr>
              <w:pStyle w:val="ConsPlusNormal"/>
              <w:jc w:val="center"/>
            </w:pPr>
            <w:r w:rsidRPr="006634FD">
              <w:t>НГ</w:t>
            </w:r>
          </w:p>
        </w:tc>
        <w:tc>
          <w:tcPr>
            <w:tcW w:w="747" w:type="dxa"/>
            <w:vAlign w:val="center"/>
          </w:tcPr>
          <w:p w14:paraId="04A202D8" w14:textId="77777777" w:rsidR="006634FD" w:rsidRPr="006634FD" w:rsidRDefault="006634FD">
            <w:pPr>
              <w:pStyle w:val="ConsPlusNormal"/>
              <w:jc w:val="center"/>
            </w:pPr>
            <w:r w:rsidRPr="006634FD">
              <w:t>НГ</w:t>
            </w:r>
          </w:p>
        </w:tc>
        <w:tc>
          <w:tcPr>
            <w:tcW w:w="1157" w:type="dxa"/>
            <w:vAlign w:val="center"/>
          </w:tcPr>
          <w:p w14:paraId="5653CE1E" w14:textId="77777777" w:rsidR="006634FD" w:rsidRPr="006634FD" w:rsidRDefault="006634FD">
            <w:pPr>
              <w:pStyle w:val="ConsPlusNormal"/>
              <w:jc w:val="center"/>
            </w:pPr>
            <w:r w:rsidRPr="006634FD">
              <w:t>ИНД</w:t>
            </w:r>
          </w:p>
        </w:tc>
        <w:tc>
          <w:tcPr>
            <w:tcW w:w="830" w:type="dxa"/>
            <w:vAlign w:val="center"/>
          </w:tcPr>
          <w:p w14:paraId="681730D5" w14:textId="77777777" w:rsidR="006634FD" w:rsidRPr="006634FD" w:rsidRDefault="006634FD">
            <w:pPr>
              <w:pStyle w:val="ConsPlusNormal"/>
              <w:jc w:val="center"/>
            </w:pPr>
            <w:r w:rsidRPr="006634FD">
              <w:t>ИНД</w:t>
            </w:r>
          </w:p>
        </w:tc>
        <w:tc>
          <w:tcPr>
            <w:tcW w:w="782" w:type="dxa"/>
            <w:vAlign w:val="center"/>
          </w:tcPr>
          <w:p w14:paraId="5CB956B6" w14:textId="77777777" w:rsidR="006634FD" w:rsidRPr="006634FD" w:rsidRDefault="006634FD">
            <w:pPr>
              <w:pStyle w:val="ConsPlusNormal"/>
              <w:jc w:val="center"/>
            </w:pPr>
            <w:r w:rsidRPr="006634FD">
              <w:t>НГ</w:t>
            </w:r>
          </w:p>
        </w:tc>
        <w:tc>
          <w:tcPr>
            <w:tcW w:w="740" w:type="dxa"/>
            <w:vAlign w:val="center"/>
          </w:tcPr>
          <w:p w14:paraId="4D405D35" w14:textId="77777777" w:rsidR="006634FD" w:rsidRPr="006634FD" w:rsidRDefault="006634FD">
            <w:pPr>
              <w:pStyle w:val="ConsPlusNormal"/>
            </w:pPr>
          </w:p>
        </w:tc>
        <w:tc>
          <w:tcPr>
            <w:tcW w:w="1304" w:type="dxa"/>
            <w:tcBorders>
              <w:right w:val="nil"/>
            </w:tcBorders>
            <w:vAlign w:val="center"/>
          </w:tcPr>
          <w:p w14:paraId="394492F8" w14:textId="77777777" w:rsidR="006634FD" w:rsidRPr="006634FD" w:rsidRDefault="006634FD">
            <w:pPr>
              <w:pStyle w:val="ConsPlusNormal"/>
            </w:pPr>
          </w:p>
        </w:tc>
      </w:tr>
      <w:tr w:rsidR="006634FD" w:rsidRPr="006634FD" w14:paraId="3F4E4275" w14:textId="77777777">
        <w:tc>
          <w:tcPr>
            <w:tcW w:w="3298" w:type="dxa"/>
            <w:gridSpan w:val="4"/>
            <w:tcBorders>
              <w:left w:val="nil"/>
            </w:tcBorders>
            <w:vAlign w:val="center"/>
          </w:tcPr>
          <w:p w14:paraId="6DCA575B" w14:textId="72185D6B" w:rsidR="006634FD" w:rsidRPr="006634FD" w:rsidRDefault="006634FD">
            <w:pPr>
              <w:pStyle w:val="ConsPlusNormal"/>
            </w:pPr>
            <w:r w:rsidRPr="006634FD">
              <w:t>Статья 13-в</w:t>
            </w:r>
          </w:p>
        </w:tc>
        <w:tc>
          <w:tcPr>
            <w:tcW w:w="1273" w:type="dxa"/>
            <w:vAlign w:val="center"/>
          </w:tcPr>
          <w:p w14:paraId="06862D08" w14:textId="77777777" w:rsidR="006634FD" w:rsidRPr="006634FD" w:rsidRDefault="006634FD">
            <w:pPr>
              <w:pStyle w:val="ConsPlusNormal"/>
              <w:jc w:val="center"/>
            </w:pPr>
            <w:r w:rsidRPr="006634FD">
              <w:t>НГ</w:t>
            </w:r>
          </w:p>
        </w:tc>
        <w:tc>
          <w:tcPr>
            <w:tcW w:w="1219" w:type="dxa"/>
            <w:vAlign w:val="center"/>
          </w:tcPr>
          <w:p w14:paraId="647A3FD4" w14:textId="77777777" w:rsidR="006634FD" w:rsidRPr="006634FD" w:rsidRDefault="006634FD">
            <w:pPr>
              <w:pStyle w:val="ConsPlusNormal"/>
              <w:jc w:val="center"/>
            </w:pPr>
            <w:r w:rsidRPr="006634FD">
              <w:t>НГ</w:t>
            </w:r>
          </w:p>
        </w:tc>
        <w:tc>
          <w:tcPr>
            <w:tcW w:w="1206" w:type="dxa"/>
            <w:vAlign w:val="center"/>
          </w:tcPr>
          <w:p w14:paraId="40EFA37F" w14:textId="77777777" w:rsidR="006634FD" w:rsidRPr="006634FD" w:rsidRDefault="006634FD">
            <w:pPr>
              <w:pStyle w:val="ConsPlusNormal"/>
              <w:jc w:val="center"/>
            </w:pPr>
            <w:r w:rsidRPr="006634FD">
              <w:t>НГ</w:t>
            </w:r>
          </w:p>
        </w:tc>
        <w:tc>
          <w:tcPr>
            <w:tcW w:w="2098" w:type="dxa"/>
            <w:vAlign w:val="center"/>
          </w:tcPr>
          <w:p w14:paraId="4460262A" w14:textId="77777777" w:rsidR="006634FD" w:rsidRPr="006634FD" w:rsidRDefault="006634FD">
            <w:pPr>
              <w:pStyle w:val="ConsPlusNormal"/>
              <w:jc w:val="center"/>
            </w:pPr>
            <w:r w:rsidRPr="006634FD">
              <w:t>НГ</w:t>
            </w:r>
          </w:p>
        </w:tc>
        <w:tc>
          <w:tcPr>
            <w:tcW w:w="747" w:type="dxa"/>
            <w:vAlign w:val="center"/>
          </w:tcPr>
          <w:p w14:paraId="37A4E9BB" w14:textId="77777777" w:rsidR="006634FD" w:rsidRPr="006634FD" w:rsidRDefault="006634FD">
            <w:pPr>
              <w:pStyle w:val="ConsPlusNormal"/>
              <w:jc w:val="center"/>
            </w:pPr>
            <w:r w:rsidRPr="006634FD">
              <w:t>НГ</w:t>
            </w:r>
          </w:p>
        </w:tc>
        <w:tc>
          <w:tcPr>
            <w:tcW w:w="1157" w:type="dxa"/>
            <w:vAlign w:val="center"/>
          </w:tcPr>
          <w:p w14:paraId="4CA787EB" w14:textId="77777777" w:rsidR="006634FD" w:rsidRPr="006634FD" w:rsidRDefault="006634FD">
            <w:pPr>
              <w:pStyle w:val="ConsPlusNormal"/>
              <w:jc w:val="center"/>
            </w:pPr>
            <w:r w:rsidRPr="006634FD">
              <w:t>НГ</w:t>
            </w:r>
          </w:p>
        </w:tc>
        <w:tc>
          <w:tcPr>
            <w:tcW w:w="830" w:type="dxa"/>
            <w:vAlign w:val="center"/>
          </w:tcPr>
          <w:p w14:paraId="52162C2B" w14:textId="77777777" w:rsidR="006634FD" w:rsidRPr="006634FD" w:rsidRDefault="006634FD">
            <w:pPr>
              <w:pStyle w:val="ConsPlusNormal"/>
              <w:jc w:val="center"/>
            </w:pPr>
            <w:r w:rsidRPr="006634FD">
              <w:t>НГ</w:t>
            </w:r>
          </w:p>
        </w:tc>
        <w:tc>
          <w:tcPr>
            <w:tcW w:w="782" w:type="dxa"/>
            <w:vAlign w:val="center"/>
          </w:tcPr>
          <w:p w14:paraId="37A959BE" w14:textId="77777777" w:rsidR="006634FD" w:rsidRPr="006634FD" w:rsidRDefault="006634FD">
            <w:pPr>
              <w:pStyle w:val="ConsPlusNormal"/>
              <w:jc w:val="center"/>
            </w:pPr>
            <w:r w:rsidRPr="006634FD">
              <w:t>НГ</w:t>
            </w:r>
          </w:p>
        </w:tc>
        <w:tc>
          <w:tcPr>
            <w:tcW w:w="740" w:type="dxa"/>
            <w:vAlign w:val="center"/>
          </w:tcPr>
          <w:p w14:paraId="76E4ABFB" w14:textId="77777777" w:rsidR="006634FD" w:rsidRPr="006634FD" w:rsidRDefault="006634FD">
            <w:pPr>
              <w:pStyle w:val="ConsPlusNormal"/>
              <w:jc w:val="center"/>
            </w:pPr>
            <w:r w:rsidRPr="006634FD">
              <w:t>ИНД</w:t>
            </w:r>
          </w:p>
        </w:tc>
        <w:tc>
          <w:tcPr>
            <w:tcW w:w="1304" w:type="dxa"/>
            <w:tcBorders>
              <w:right w:val="nil"/>
            </w:tcBorders>
            <w:vAlign w:val="center"/>
          </w:tcPr>
          <w:p w14:paraId="3DA6B3D8" w14:textId="77777777" w:rsidR="006634FD" w:rsidRPr="006634FD" w:rsidRDefault="006634FD">
            <w:pPr>
              <w:pStyle w:val="ConsPlusNormal"/>
              <w:jc w:val="center"/>
            </w:pPr>
            <w:r w:rsidRPr="006634FD">
              <w:t>НГ</w:t>
            </w:r>
          </w:p>
        </w:tc>
      </w:tr>
      <w:tr w:rsidR="006634FD" w:rsidRPr="006634FD" w14:paraId="08FE28F3" w14:textId="77777777">
        <w:tc>
          <w:tcPr>
            <w:tcW w:w="3298" w:type="dxa"/>
            <w:gridSpan w:val="4"/>
            <w:tcBorders>
              <w:left w:val="nil"/>
            </w:tcBorders>
            <w:vAlign w:val="center"/>
          </w:tcPr>
          <w:p w14:paraId="385845F1" w14:textId="4A784A1B" w:rsidR="006634FD" w:rsidRPr="006634FD" w:rsidRDefault="006634FD">
            <w:pPr>
              <w:pStyle w:val="ConsPlusNormal"/>
            </w:pPr>
            <w:r w:rsidRPr="006634FD">
              <w:t>Статья 13-д</w:t>
            </w:r>
          </w:p>
        </w:tc>
        <w:tc>
          <w:tcPr>
            <w:tcW w:w="1273" w:type="dxa"/>
            <w:vAlign w:val="center"/>
          </w:tcPr>
          <w:p w14:paraId="2D7FF44F" w14:textId="77777777" w:rsidR="006634FD" w:rsidRPr="006634FD" w:rsidRDefault="006634FD">
            <w:pPr>
              <w:pStyle w:val="ConsPlusNormal"/>
              <w:jc w:val="center"/>
            </w:pPr>
            <w:r w:rsidRPr="006634FD">
              <w:t>НГ</w:t>
            </w:r>
          </w:p>
        </w:tc>
        <w:tc>
          <w:tcPr>
            <w:tcW w:w="1219" w:type="dxa"/>
            <w:vAlign w:val="center"/>
          </w:tcPr>
          <w:p w14:paraId="20CC58A9" w14:textId="77777777" w:rsidR="006634FD" w:rsidRPr="006634FD" w:rsidRDefault="006634FD">
            <w:pPr>
              <w:pStyle w:val="ConsPlusNormal"/>
              <w:jc w:val="center"/>
            </w:pPr>
            <w:r w:rsidRPr="006634FD">
              <w:t>НГ</w:t>
            </w:r>
          </w:p>
        </w:tc>
        <w:tc>
          <w:tcPr>
            <w:tcW w:w="1206" w:type="dxa"/>
            <w:vAlign w:val="center"/>
          </w:tcPr>
          <w:p w14:paraId="5A721CB1" w14:textId="77777777" w:rsidR="006634FD" w:rsidRPr="006634FD" w:rsidRDefault="006634FD">
            <w:pPr>
              <w:pStyle w:val="ConsPlusNormal"/>
              <w:jc w:val="center"/>
            </w:pPr>
            <w:r w:rsidRPr="006634FD">
              <w:t>НГ</w:t>
            </w:r>
          </w:p>
        </w:tc>
        <w:tc>
          <w:tcPr>
            <w:tcW w:w="2098" w:type="dxa"/>
            <w:vAlign w:val="center"/>
          </w:tcPr>
          <w:p w14:paraId="66C38F36" w14:textId="77777777" w:rsidR="006634FD" w:rsidRPr="006634FD" w:rsidRDefault="006634FD">
            <w:pPr>
              <w:pStyle w:val="ConsPlusNormal"/>
              <w:jc w:val="center"/>
            </w:pPr>
            <w:r w:rsidRPr="006634FD">
              <w:t>НГ</w:t>
            </w:r>
          </w:p>
        </w:tc>
        <w:tc>
          <w:tcPr>
            <w:tcW w:w="747" w:type="dxa"/>
            <w:vAlign w:val="center"/>
          </w:tcPr>
          <w:p w14:paraId="7759ED72" w14:textId="77777777" w:rsidR="006634FD" w:rsidRPr="006634FD" w:rsidRDefault="006634FD">
            <w:pPr>
              <w:pStyle w:val="ConsPlusNormal"/>
              <w:jc w:val="center"/>
            </w:pPr>
            <w:r w:rsidRPr="006634FD">
              <w:t>НГ</w:t>
            </w:r>
          </w:p>
        </w:tc>
        <w:tc>
          <w:tcPr>
            <w:tcW w:w="1157" w:type="dxa"/>
            <w:vAlign w:val="center"/>
          </w:tcPr>
          <w:p w14:paraId="4FF71EA8" w14:textId="77777777" w:rsidR="006634FD" w:rsidRPr="006634FD" w:rsidRDefault="006634FD">
            <w:pPr>
              <w:pStyle w:val="ConsPlusNormal"/>
              <w:jc w:val="center"/>
            </w:pPr>
            <w:r w:rsidRPr="006634FD">
              <w:t>ИНД</w:t>
            </w:r>
          </w:p>
        </w:tc>
        <w:tc>
          <w:tcPr>
            <w:tcW w:w="830" w:type="dxa"/>
            <w:vAlign w:val="center"/>
          </w:tcPr>
          <w:p w14:paraId="565FF0C4" w14:textId="77777777" w:rsidR="006634FD" w:rsidRPr="006634FD" w:rsidRDefault="006634FD">
            <w:pPr>
              <w:pStyle w:val="ConsPlusNormal"/>
              <w:jc w:val="center"/>
            </w:pPr>
            <w:r w:rsidRPr="006634FD">
              <w:t>ИНД</w:t>
            </w:r>
          </w:p>
        </w:tc>
        <w:tc>
          <w:tcPr>
            <w:tcW w:w="782" w:type="dxa"/>
            <w:vAlign w:val="center"/>
          </w:tcPr>
          <w:p w14:paraId="39A471F6" w14:textId="77777777" w:rsidR="006634FD" w:rsidRPr="006634FD" w:rsidRDefault="006634FD">
            <w:pPr>
              <w:pStyle w:val="ConsPlusNormal"/>
              <w:jc w:val="center"/>
            </w:pPr>
            <w:r w:rsidRPr="006634FD">
              <w:t>НГ</w:t>
            </w:r>
          </w:p>
        </w:tc>
        <w:tc>
          <w:tcPr>
            <w:tcW w:w="740" w:type="dxa"/>
            <w:vAlign w:val="center"/>
          </w:tcPr>
          <w:p w14:paraId="74B4AD46" w14:textId="77777777" w:rsidR="006634FD" w:rsidRPr="006634FD" w:rsidRDefault="006634FD">
            <w:pPr>
              <w:pStyle w:val="ConsPlusNormal"/>
              <w:jc w:val="center"/>
            </w:pPr>
            <w:r w:rsidRPr="006634FD">
              <w:t>ИНД</w:t>
            </w:r>
          </w:p>
        </w:tc>
        <w:tc>
          <w:tcPr>
            <w:tcW w:w="1304" w:type="dxa"/>
            <w:tcBorders>
              <w:right w:val="nil"/>
            </w:tcBorders>
            <w:vAlign w:val="center"/>
          </w:tcPr>
          <w:p w14:paraId="52685E80" w14:textId="77777777" w:rsidR="006634FD" w:rsidRPr="006634FD" w:rsidRDefault="006634FD">
            <w:pPr>
              <w:pStyle w:val="ConsPlusNormal"/>
              <w:jc w:val="center"/>
            </w:pPr>
            <w:r w:rsidRPr="006634FD">
              <w:t>ИНД</w:t>
            </w:r>
          </w:p>
        </w:tc>
      </w:tr>
      <w:tr w:rsidR="006634FD" w:rsidRPr="006634FD" w14:paraId="711A3440" w14:textId="77777777">
        <w:tblPrEx>
          <w:tblBorders>
            <w:insideH w:val="nil"/>
          </w:tblBorders>
        </w:tblPrEx>
        <w:tc>
          <w:tcPr>
            <w:tcW w:w="3298" w:type="dxa"/>
            <w:gridSpan w:val="4"/>
            <w:tcBorders>
              <w:left w:val="nil"/>
              <w:bottom w:val="nil"/>
            </w:tcBorders>
            <w:vAlign w:val="center"/>
          </w:tcPr>
          <w:p w14:paraId="19759A97" w14:textId="2BFE502B" w:rsidR="006634FD" w:rsidRPr="006634FD" w:rsidRDefault="006634FD">
            <w:pPr>
              <w:pStyle w:val="ConsPlusNormal"/>
            </w:pPr>
            <w:r w:rsidRPr="006634FD">
              <w:t xml:space="preserve">Статьи 14-г, 16-г, 17-в, </w:t>
            </w:r>
            <w:r w:rsidRPr="006634FD">
              <w:lastRenderedPageBreak/>
              <w:t>17-г, 22-г, 23-г, 25-г, 26-в, 27-в</w:t>
            </w:r>
          </w:p>
        </w:tc>
        <w:tc>
          <w:tcPr>
            <w:tcW w:w="1273" w:type="dxa"/>
            <w:tcBorders>
              <w:bottom w:val="nil"/>
            </w:tcBorders>
            <w:vAlign w:val="center"/>
          </w:tcPr>
          <w:p w14:paraId="4FB8620E" w14:textId="77777777" w:rsidR="006634FD" w:rsidRPr="006634FD" w:rsidRDefault="006634FD">
            <w:pPr>
              <w:pStyle w:val="ConsPlusNormal"/>
              <w:jc w:val="center"/>
            </w:pPr>
            <w:r w:rsidRPr="006634FD">
              <w:lastRenderedPageBreak/>
              <w:t>НГ</w:t>
            </w:r>
          </w:p>
        </w:tc>
        <w:tc>
          <w:tcPr>
            <w:tcW w:w="1219" w:type="dxa"/>
            <w:tcBorders>
              <w:bottom w:val="nil"/>
            </w:tcBorders>
            <w:vAlign w:val="center"/>
          </w:tcPr>
          <w:p w14:paraId="6F968CB3" w14:textId="77777777" w:rsidR="006634FD" w:rsidRPr="006634FD" w:rsidRDefault="006634FD">
            <w:pPr>
              <w:pStyle w:val="ConsPlusNormal"/>
              <w:jc w:val="center"/>
            </w:pPr>
            <w:r w:rsidRPr="006634FD">
              <w:t>НГ</w:t>
            </w:r>
          </w:p>
        </w:tc>
        <w:tc>
          <w:tcPr>
            <w:tcW w:w="1206" w:type="dxa"/>
            <w:tcBorders>
              <w:bottom w:val="nil"/>
            </w:tcBorders>
            <w:vAlign w:val="center"/>
          </w:tcPr>
          <w:p w14:paraId="7DA09227" w14:textId="77777777" w:rsidR="006634FD" w:rsidRPr="006634FD" w:rsidRDefault="006634FD">
            <w:pPr>
              <w:pStyle w:val="ConsPlusNormal"/>
              <w:jc w:val="center"/>
            </w:pPr>
            <w:r w:rsidRPr="006634FD">
              <w:t>НГ</w:t>
            </w:r>
          </w:p>
        </w:tc>
        <w:tc>
          <w:tcPr>
            <w:tcW w:w="2098" w:type="dxa"/>
            <w:tcBorders>
              <w:bottom w:val="nil"/>
            </w:tcBorders>
            <w:vAlign w:val="center"/>
          </w:tcPr>
          <w:p w14:paraId="1413EE5D" w14:textId="77777777" w:rsidR="006634FD" w:rsidRPr="006634FD" w:rsidRDefault="006634FD">
            <w:pPr>
              <w:pStyle w:val="ConsPlusNormal"/>
              <w:jc w:val="center"/>
            </w:pPr>
            <w:r w:rsidRPr="006634FD">
              <w:t>НГ</w:t>
            </w:r>
          </w:p>
        </w:tc>
        <w:tc>
          <w:tcPr>
            <w:tcW w:w="747" w:type="dxa"/>
            <w:tcBorders>
              <w:bottom w:val="nil"/>
            </w:tcBorders>
            <w:vAlign w:val="center"/>
          </w:tcPr>
          <w:p w14:paraId="5BAC1391" w14:textId="77777777" w:rsidR="006634FD" w:rsidRPr="006634FD" w:rsidRDefault="006634FD">
            <w:pPr>
              <w:pStyle w:val="ConsPlusNormal"/>
              <w:jc w:val="center"/>
            </w:pPr>
            <w:r w:rsidRPr="006634FD">
              <w:t>НГ</w:t>
            </w:r>
          </w:p>
        </w:tc>
        <w:tc>
          <w:tcPr>
            <w:tcW w:w="1157" w:type="dxa"/>
            <w:tcBorders>
              <w:bottom w:val="nil"/>
            </w:tcBorders>
            <w:vAlign w:val="center"/>
          </w:tcPr>
          <w:p w14:paraId="73777AD6" w14:textId="77777777" w:rsidR="006634FD" w:rsidRPr="006634FD" w:rsidRDefault="006634FD">
            <w:pPr>
              <w:pStyle w:val="ConsPlusNormal"/>
              <w:jc w:val="center"/>
            </w:pPr>
            <w:r w:rsidRPr="006634FD">
              <w:t>ИНД</w:t>
            </w:r>
          </w:p>
        </w:tc>
        <w:tc>
          <w:tcPr>
            <w:tcW w:w="830" w:type="dxa"/>
            <w:tcBorders>
              <w:bottom w:val="nil"/>
            </w:tcBorders>
            <w:vAlign w:val="center"/>
          </w:tcPr>
          <w:p w14:paraId="49B069CA" w14:textId="77777777" w:rsidR="006634FD" w:rsidRPr="006634FD" w:rsidRDefault="006634FD">
            <w:pPr>
              <w:pStyle w:val="ConsPlusNormal"/>
              <w:jc w:val="center"/>
            </w:pPr>
            <w:r w:rsidRPr="006634FD">
              <w:t>ИНД</w:t>
            </w:r>
          </w:p>
        </w:tc>
        <w:tc>
          <w:tcPr>
            <w:tcW w:w="782" w:type="dxa"/>
            <w:tcBorders>
              <w:bottom w:val="nil"/>
            </w:tcBorders>
            <w:vAlign w:val="center"/>
          </w:tcPr>
          <w:p w14:paraId="0FD74294" w14:textId="77777777" w:rsidR="006634FD" w:rsidRPr="006634FD" w:rsidRDefault="006634FD">
            <w:pPr>
              <w:pStyle w:val="ConsPlusNormal"/>
              <w:jc w:val="center"/>
            </w:pPr>
            <w:r w:rsidRPr="006634FD">
              <w:t>НГ</w:t>
            </w:r>
          </w:p>
        </w:tc>
        <w:tc>
          <w:tcPr>
            <w:tcW w:w="740" w:type="dxa"/>
            <w:tcBorders>
              <w:bottom w:val="nil"/>
            </w:tcBorders>
            <w:vAlign w:val="center"/>
          </w:tcPr>
          <w:p w14:paraId="5021D339" w14:textId="77777777" w:rsidR="006634FD" w:rsidRPr="006634FD" w:rsidRDefault="006634FD">
            <w:pPr>
              <w:pStyle w:val="ConsPlusNormal"/>
              <w:jc w:val="center"/>
            </w:pPr>
            <w:r w:rsidRPr="006634FD">
              <w:t>ИНД</w:t>
            </w:r>
          </w:p>
        </w:tc>
        <w:tc>
          <w:tcPr>
            <w:tcW w:w="1304" w:type="dxa"/>
            <w:tcBorders>
              <w:bottom w:val="nil"/>
              <w:right w:val="nil"/>
            </w:tcBorders>
            <w:vAlign w:val="center"/>
          </w:tcPr>
          <w:p w14:paraId="3CB11909" w14:textId="77777777" w:rsidR="006634FD" w:rsidRPr="006634FD" w:rsidRDefault="006634FD">
            <w:pPr>
              <w:pStyle w:val="ConsPlusNormal"/>
              <w:jc w:val="center"/>
            </w:pPr>
            <w:r w:rsidRPr="006634FD">
              <w:t>ИНД</w:t>
            </w:r>
          </w:p>
        </w:tc>
      </w:tr>
      <w:tr w:rsidR="006634FD" w:rsidRPr="006634FD" w14:paraId="3CB439E8" w14:textId="77777777">
        <w:tblPrEx>
          <w:tblBorders>
            <w:insideH w:val="nil"/>
          </w:tblBorders>
        </w:tblPrEx>
        <w:tc>
          <w:tcPr>
            <w:tcW w:w="14654" w:type="dxa"/>
            <w:gridSpan w:val="14"/>
            <w:tcBorders>
              <w:top w:val="nil"/>
              <w:left w:val="nil"/>
              <w:right w:val="nil"/>
            </w:tcBorders>
          </w:tcPr>
          <w:p w14:paraId="15536E1E" w14:textId="6C692B0C" w:rsidR="006634FD" w:rsidRPr="006634FD" w:rsidRDefault="006634FD">
            <w:pPr>
              <w:pStyle w:val="ConsPlusNormal"/>
              <w:jc w:val="both"/>
            </w:pPr>
            <w:r w:rsidRPr="006634FD">
              <w:t>(в ред. Приказа Министра обороны РФ от 31.07.2017 N 475)</w:t>
            </w:r>
          </w:p>
        </w:tc>
      </w:tr>
      <w:tr w:rsidR="006634FD" w:rsidRPr="006634FD" w14:paraId="4B9E56B6" w14:textId="77777777">
        <w:tc>
          <w:tcPr>
            <w:tcW w:w="3298" w:type="dxa"/>
            <w:gridSpan w:val="4"/>
            <w:tcBorders>
              <w:left w:val="nil"/>
            </w:tcBorders>
            <w:vAlign w:val="center"/>
          </w:tcPr>
          <w:p w14:paraId="691E5E48" w14:textId="12F85D57" w:rsidR="006634FD" w:rsidRPr="006634FD" w:rsidRDefault="006634FD">
            <w:pPr>
              <w:pStyle w:val="ConsPlusNormal"/>
            </w:pPr>
            <w:r w:rsidRPr="006634FD">
              <w:t>Статья 24-г</w:t>
            </w:r>
          </w:p>
        </w:tc>
        <w:tc>
          <w:tcPr>
            <w:tcW w:w="1273" w:type="dxa"/>
            <w:vAlign w:val="center"/>
          </w:tcPr>
          <w:p w14:paraId="4D13EAAA" w14:textId="77777777" w:rsidR="006634FD" w:rsidRPr="006634FD" w:rsidRDefault="006634FD">
            <w:pPr>
              <w:pStyle w:val="ConsPlusNormal"/>
              <w:jc w:val="center"/>
            </w:pPr>
            <w:r w:rsidRPr="006634FD">
              <w:t>НГ</w:t>
            </w:r>
          </w:p>
        </w:tc>
        <w:tc>
          <w:tcPr>
            <w:tcW w:w="1219" w:type="dxa"/>
            <w:vAlign w:val="center"/>
          </w:tcPr>
          <w:p w14:paraId="101E54ED" w14:textId="77777777" w:rsidR="006634FD" w:rsidRPr="006634FD" w:rsidRDefault="006634FD">
            <w:pPr>
              <w:pStyle w:val="ConsPlusNormal"/>
              <w:jc w:val="center"/>
            </w:pPr>
            <w:r w:rsidRPr="006634FD">
              <w:t>НГ</w:t>
            </w:r>
          </w:p>
        </w:tc>
        <w:tc>
          <w:tcPr>
            <w:tcW w:w="1206" w:type="dxa"/>
            <w:vAlign w:val="center"/>
          </w:tcPr>
          <w:p w14:paraId="76ACC16A" w14:textId="77777777" w:rsidR="006634FD" w:rsidRPr="006634FD" w:rsidRDefault="006634FD">
            <w:pPr>
              <w:pStyle w:val="ConsPlusNormal"/>
              <w:jc w:val="center"/>
            </w:pPr>
            <w:r w:rsidRPr="006634FD">
              <w:t>НГ</w:t>
            </w:r>
          </w:p>
        </w:tc>
        <w:tc>
          <w:tcPr>
            <w:tcW w:w="2098" w:type="dxa"/>
            <w:vAlign w:val="center"/>
          </w:tcPr>
          <w:p w14:paraId="5C84FDFC" w14:textId="77777777" w:rsidR="006634FD" w:rsidRPr="006634FD" w:rsidRDefault="006634FD">
            <w:pPr>
              <w:pStyle w:val="ConsPlusNormal"/>
              <w:jc w:val="center"/>
            </w:pPr>
            <w:r w:rsidRPr="006634FD">
              <w:t>НГ</w:t>
            </w:r>
          </w:p>
        </w:tc>
        <w:tc>
          <w:tcPr>
            <w:tcW w:w="747" w:type="dxa"/>
            <w:vAlign w:val="center"/>
          </w:tcPr>
          <w:p w14:paraId="75109DC3" w14:textId="77777777" w:rsidR="006634FD" w:rsidRPr="006634FD" w:rsidRDefault="006634FD">
            <w:pPr>
              <w:pStyle w:val="ConsPlusNormal"/>
              <w:jc w:val="center"/>
            </w:pPr>
            <w:r w:rsidRPr="006634FD">
              <w:t>НГ</w:t>
            </w:r>
          </w:p>
        </w:tc>
        <w:tc>
          <w:tcPr>
            <w:tcW w:w="1157" w:type="dxa"/>
            <w:vAlign w:val="center"/>
          </w:tcPr>
          <w:p w14:paraId="19812D4A" w14:textId="77777777" w:rsidR="006634FD" w:rsidRPr="006634FD" w:rsidRDefault="006634FD">
            <w:pPr>
              <w:pStyle w:val="ConsPlusNormal"/>
              <w:jc w:val="center"/>
            </w:pPr>
            <w:r w:rsidRPr="006634FD">
              <w:t>НГ</w:t>
            </w:r>
          </w:p>
        </w:tc>
        <w:tc>
          <w:tcPr>
            <w:tcW w:w="830" w:type="dxa"/>
            <w:vAlign w:val="center"/>
          </w:tcPr>
          <w:p w14:paraId="0BB335A5" w14:textId="77777777" w:rsidR="006634FD" w:rsidRPr="006634FD" w:rsidRDefault="006634FD">
            <w:pPr>
              <w:pStyle w:val="ConsPlusNormal"/>
              <w:jc w:val="center"/>
            </w:pPr>
            <w:r w:rsidRPr="006634FD">
              <w:t>НГ</w:t>
            </w:r>
          </w:p>
        </w:tc>
        <w:tc>
          <w:tcPr>
            <w:tcW w:w="782" w:type="dxa"/>
            <w:vAlign w:val="center"/>
          </w:tcPr>
          <w:p w14:paraId="751DB289" w14:textId="77777777" w:rsidR="006634FD" w:rsidRPr="006634FD" w:rsidRDefault="006634FD">
            <w:pPr>
              <w:pStyle w:val="ConsPlusNormal"/>
              <w:jc w:val="center"/>
            </w:pPr>
            <w:r w:rsidRPr="006634FD">
              <w:t>НГ</w:t>
            </w:r>
          </w:p>
        </w:tc>
        <w:tc>
          <w:tcPr>
            <w:tcW w:w="740" w:type="dxa"/>
            <w:vAlign w:val="center"/>
          </w:tcPr>
          <w:p w14:paraId="0F57296F" w14:textId="77777777" w:rsidR="006634FD" w:rsidRPr="006634FD" w:rsidRDefault="006634FD">
            <w:pPr>
              <w:pStyle w:val="ConsPlusNormal"/>
            </w:pPr>
          </w:p>
        </w:tc>
        <w:tc>
          <w:tcPr>
            <w:tcW w:w="1304" w:type="dxa"/>
            <w:tcBorders>
              <w:right w:val="nil"/>
            </w:tcBorders>
            <w:vAlign w:val="center"/>
          </w:tcPr>
          <w:p w14:paraId="1DDD3DF3" w14:textId="77777777" w:rsidR="006634FD" w:rsidRPr="006634FD" w:rsidRDefault="006634FD">
            <w:pPr>
              <w:pStyle w:val="ConsPlusNormal"/>
              <w:jc w:val="center"/>
            </w:pPr>
            <w:r w:rsidRPr="006634FD">
              <w:t>ИНД</w:t>
            </w:r>
          </w:p>
        </w:tc>
      </w:tr>
      <w:tr w:rsidR="006634FD" w:rsidRPr="006634FD" w14:paraId="4E4C4DFD" w14:textId="77777777">
        <w:tblPrEx>
          <w:tblBorders>
            <w:insideH w:val="nil"/>
          </w:tblBorders>
        </w:tblPrEx>
        <w:tc>
          <w:tcPr>
            <w:tcW w:w="3298" w:type="dxa"/>
            <w:gridSpan w:val="4"/>
            <w:tcBorders>
              <w:left w:val="nil"/>
              <w:bottom w:val="nil"/>
            </w:tcBorders>
            <w:vAlign w:val="center"/>
          </w:tcPr>
          <w:p w14:paraId="1471703E" w14:textId="6B4E231E" w:rsidR="006634FD" w:rsidRPr="006634FD" w:rsidRDefault="006634FD">
            <w:pPr>
              <w:pStyle w:val="ConsPlusNormal"/>
            </w:pPr>
            <w:r w:rsidRPr="006634FD">
              <w:t>Статьи 21-в, 22-в, 25-в</w:t>
            </w:r>
          </w:p>
        </w:tc>
        <w:tc>
          <w:tcPr>
            <w:tcW w:w="1273" w:type="dxa"/>
            <w:tcBorders>
              <w:bottom w:val="nil"/>
            </w:tcBorders>
            <w:vAlign w:val="center"/>
          </w:tcPr>
          <w:p w14:paraId="5EEBB21E" w14:textId="77777777" w:rsidR="006634FD" w:rsidRPr="006634FD" w:rsidRDefault="006634FD">
            <w:pPr>
              <w:pStyle w:val="ConsPlusNormal"/>
              <w:jc w:val="center"/>
            </w:pPr>
            <w:r w:rsidRPr="006634FD">
              <w:t>НГ</w:t>
            </w:r>
          </w:p>
        </w:tc>
        <w:tc>
          <w:tcPr>
            <w:tcW w:w="1219" w:type="dxa"/>
            <w:tcBorders>
              <w:bottom w:val="nil"/>
            </w:tcBorders>
            <w:vAlign w:val="center"/>
          </w:tcPr>
          <w:p w14:paraId="131D2090" w14:textId="77777777" w:rsidR="006634FD" w:rsidRPr="006634FD" w:rsidRDefault="006634FD">
            <w:pPr>
              <w:pStyle w:val="ConsPlusNormal"/>
              <w:jc w:val="center"/>
            </w:pPr>
            <w:r w:rsidRPr="006634FD">
              <w:t>НГ</w:t>
            </w:r>
          </w:p>
        </w:tc>
        <w:tc>
          <w:tcPr>
            <w:tcW w:w="1206" w:type="dxa"/>
            <w:tcBorders>
              <w:bottom w:val="nil"/>
            </w:tcBorders>
            <w:vAlign w:val="center"/>
          </w:tcPr>
          <w:p w14:paraId="5F76EADC" w14:textId="77777777" w:rsidR="006634FD" w:rsidRPr="006634FD" w:rsidRDefault="006634FD">
            <w:pPr>
              <w:pStyle w:val="ConsPlusNormal"/>
              <w:jc w:val="center"/>
            </w:pPr>
            <w:r w:rsidRPr="006634FD">
              <w:t>НГ</w:t>
            </w:r>
          </w:p>
        </w:tc>
        <w:tc>
          <w:tcPr>
            <w:tcW w:w="2098" w:type="dxa"/>
            <w:tcBorders>
              <w:bottom w:val="nil"/>
            </w:tcBorders>
            <w:vAlign w:val="center"/>
          </w:tcPr>
          <w:p w14:paraId="701CDCC0" w14:textId="77777777" w:rsidR="006634FD" w:rsidRPr="006634FD" w:rsidRDefault="006634FD">
            <w:pPr>
              <w:pStyle w:val="ConsPlusNormal"/>
              <w:jc w:val="center"/>
            </w:pPr>
            <w:r w:rsidRPr="006634FD">
              <w:t>НГ</w:t>
            </w:r>
          </w:p>
        </w:tc>
        <w:tc>
          <w:tcPr>
            <w:tcW w:w="747" w:type="dxa"/>
            <w:tcBorders>
              <w:bottom w:val="nil"/>
            </w:tcBorders>
            <w:vAlign w:val="center"/>
          </w:tcPr>
          <w:p w14:paraId="1E4DA1FF" w14:textId="77777777" w:rsidR="006634FD" w:rsidRPr="006634FD" w:rsidRDefault="006634FD">
            <w:pPr>
              <w:pStyle w:val="ConsPlusNormal"/>
              <w:jc w:val="center"/>
            </w:pPr>
            <w:r w:rsidRPr="006634FD">
              <w:t>НГ</w:t>
            </w:r>
          </w:p>
        </w:tc>
        <w:tc>
          <w:tcPr>
            <w:tcW w:w="1157" w:type="dxa"/>
            <w:tcBorders>
              <w:bottom w:val="nil"/>
            </w:tcBorders>
            <w:vAlign w:val="center"/>
          </w:tcPr>
          <w:p w14:paraId="234C6B03" w14:textId="77777777" w:rsidR="006634FD" w:rsidRPr="006634FD" w:rsidRDefault="006634FD">
            <w:pPr>
              <w:pStyle w:val="ConsPlusNormal"/>
              <w:jc w:val="center"/>
            </w:pPr>
            <w:r w:rsidRPr="006634FD">
              <w:t>НГ</w:t>
            </w:r>
          </w:p>
        </w:tc>
        <w:tc>
          <w:tcPr>
            <w:tcW w:w="830" w:type="dxa"/>
            <w:tcBorders>
              <w:bottom w:val="nil"/>
            </w:tcBorders>
            <w:vAlign w:val="center"/>
          </w:tcPr>
          <w:p w14:paraId="45B20E7B" w14:textId="77777777" w:rsidR="006634FD" w:rsidRPr="006634FD" w:rsidRDefault="006634FD">
            <w:pPr>
              <w:pStyle w:val="ConsPlusNormal"/>
              <w:jc w:val="center"/>
            </w:pPr>
            <w:r w:rsidRPr="006634FD">
              <w:t>НГ</w:t>
            </w:r>
          </w:p>
        </w:tc>
        <w:tc>
          <w:tcPr>
            <w:tcW w:w="782" w:type="dxa"/>
            <w:tcBorders>
              <w:bottom w:val="nil"/>
            </w:tcBorders>
            <w:vAlign w:val="center"/>
          </w:tcPr>
          <w:p w14:paraId="5AE26DF5" w14:textId="77777777" w:rsidR="006634FD" w:rsidRPr="006634FD" w:rsidRDefault="006634FD">
            <w:pPr>
              <w:pStyle w:val="ConsPlusNormal"/>
              <w:jc w:val="center"/>
            </w:pPr>
            <w:r w:rsidRPr="006634FD">
              <w:t>НГ</w:t>
            </w:r>
          </w:p>
        </w:tc>
        <w:tc>
          <w:tcPr>
            <w:tcW w:w="740" w:type="dxa"/>
            <w:tcBorders>
              <w:bottom w:val="nil"/>
            </w:tcBorders>
            <w:vAlign w:val="center"/>
          </w:tcPr>
          <w:p w14:paraId="3BA131B6" w14:textId="77777777" w:rsidR="006634FD" w:rsidRPr="006634FD" w:rsidRDefault="006634FD">
            <w:pPr>
              <w:pStyle w:val="ConsPlusNormal"/>
              <w:jc w:val="center"/>
            </w:pPr>
            <w:r w:rsidRPr="006634FD">
              <w:t>НГ</w:t>
            </w:r>
          </w:p>
        </w:tc>
        <w:tc>
          <w:tcPr>
            <w:tcW w:w="1304" w:type="dxa"/>
            <w:tcBorders>
              <w:bottom w:val="nil"/>
              <w:right w:val="nil"/>
            </w:tcBorders>
            <w:vAlign w:val="center"/>
          </w:tcPr>
          <w:p w14:paraId="31FCE790" w14:textId="77777777" w:rsidR="006634FD" w:rsidRPr="006634FD" w:rsidRDefault="006634FD">
            <w:pPr>
              <w:pStyle w:val="ConsPlusNormal"/>
              <w:jc w:val="center"/>
            </w:pPr>
            <w:r w:rsidRPr="006634FD">
              <w:t>НГ</w:t>
            </w:r>
          </w:p>
        </w:tc>
      </w:tr>
      <w:tr w:rsidR="006634FD" w:rsidRPr="006634FD" w14:paraId="45B5B5C9" w14:textId="77777777">
        <w:tblPrEx>
          <w:tblBorders>
            <w:insideH w:val="nil"/>
          </w:tblBorders>
        </w:tblPrEx>
        <w:tc>
          <w:tcPr>
            <w:tcW w:w="14654" w:type="dxa"/>
            <w:gridSpan w:val="14"/>
            <w:tcBorders>
              <w:top w:val="nil"/>
              <w:left w:val="nil"/>
              <w:right w:val="nil"/>
            </w:tcBorders>
          </w:tcPr>
          <w:p w14:paraId="6058B21C" w14:textId="4C32AC2C" w:rsidR="006634FD" w:rsidRPr="006634FD" w:rsidRDefault="006634FD">
            <w:pPr>
              <w:pStyle w:val="ConsPlusNormal"/>
              <w:jc w:val="both"/>
            </w:pPr>
            <w:r w:rsidRPr="006634FD">
              <w:t>(в ред. Приказа Министра обороны РФ от 31.07.2017 N 475)</w:t>
            </w:r>
          </w:p>
        </w:tc>
      </w:tr>
      <w:tr w:rsidR="006634FD" w:rsidRPr="006634FD" w14:paraId="64B79731" w14:textId="77777777">
        <w:tblPrEx>
          <w:tblBorders>
            <w:insideH w:val="nil"/>
          </w:tblBorders>
        </w:tblPrEx>
        <w:tc>
          <w:tcPr>
            <w:tcW w:w="3298" w:type="dxa"/>
            <w:gridSpan w:val="4"/>
            <w:tcBorders>
              <w:left w:val="nil"/>
              <w:bottom w:val="nil"/>
            </w:tcBorders>
          </w:tcPr>
          <w:p w14:paraId="670BC326" w14:textId="77777777" w:rsidR="006634FD" w:rsidRPr="006634FD" w:rsidRDefault="006634FD">
            <w:pPr>
              <w:pStyle w:val="ConsPlusNormal"/>
            </w:pPr>
            <w:r w:rsidRPr="006634FD">
              <w:t>Склонность к девиантному поведению, установленная врачом-психиатром с учетом анамнестических сведений на основании результатов психологических (психофизиологических) исследований</w:t>
            </w:r>
          </w:p>
        </w:tc>
        <w:tc>
          <w:tcPr>
            <w:tcW w:w="1273" w:type="dxa"/>
            <w:tcBorders>
              <w:bottom w:val="nil"/>
            </w:tcBorders>
          </w:tcPr>
          <w:p w14:paraId="494A6E8F" w14:textId="77777777" w:rsidR="006634FD" w:rsidRPr="006634FD" w:rsidRDefault="006634FD">
            <w:pPr>
              <w:pStyle w:val="ConsPlusNormal"/>
              <w:jc w:val="center"/>
            </w:pPr>
            <w:r w:rsidRPr="006634FD">
              <w:t>НГ</w:t>
            </w:r>
          </w:p>
        </w:tc>
        <w:tc>
          <w:tcPr>
            <w:tcW w:w="1219" w:type="dxa"/>
            <w:tcBorders>
              <w:bottom w:val="nil"/>
            </w:tcBorders>
          </w:tcPr>
          <w:p w14:paraId="4780310D" w14:textId="77777777" w:rsidR="006634FD" w:rsidRPr="006634FD" w:rsidRDefault="006634FD">
            <w:pPr>
              <w:pStyle w:val="ConsPlusNormal"/>
              <w:jc w:val="center"/>
            </w:pPr>
            <w:r w:rsidRPr="006634FD">
              <w:t>НГ</w:t>
            </w:r>
          </w:p>
        </w:tc>
        <w:tc>
          <w:tcPr>
            <w:tcW w:w="1206" w:type="dxa"/>
            <w:tcBorders>
              <w:bottom w:val="nil"/>
            </w:tcBorders>
          </w:tcPr>
          <w:p w14:paraId="1BE6960B" w14:textId="77777777" w:rsidR="006634FD" w:rsidRPr="006634FD" w:rsidRDefault="006634FD">
            <w:pPr>
              <w:pStyle w:val="ConsPlusNormal"/>
              <w:jc w:val="center"/>
            </w:pPr>
            <w:r w:rsidRPr="006634FD">
              <w:t>НГ</w:t>
            </w:r>
          </w:p>
        </w:tc>
        <w:tc>
          <w:tcPr>
            <w:tcW w:w="2098" w:type="dxa"/>
            <w:tcBorders>
              <w:bottom w:val="nil"/>
            </w:tcBorders>
          </w:tcPr>
          <w:p w14:paraId="7816E10F" w14:textId="77777777" w:rsidR="006634FD" w:rsidRPr="006634FD" w:rsidRDefault="006634FD">
            <w:pPr>
              <w:pStyle w:val="ConsPlusNormal"/>
              <w:jc w:val="center"/>
            </w:pPr>
            <w:r w:rsidRPr="006634FD">
              <w:t>НГ</w:t>
            </w:r>
          </w:p>
        </w:tc>
        <w:tc>
          <w:tcPr>
            <w:tcW w:w="747" w:type="dxa"/>
            <w:tcBorders>
              <w:bottom w:val="nil"/>
            </w:tcBorders>
          </w:tcPr>
          <w:p w14:paraId="20C4FE14" w14:textId="77777777" w:rsidR="006634FD" w:rsidRPr="006634FD" w:rsidRDefault="006634FD">
            <w:pPr>
              <w:pStyle w:val="ConsPlusNormal"/>
              <w:jc w:val="center"/>
            </w:pPr>
            <w:r w:rsidRPr="006634FD">
              <w:t>НГ</w:t>
            </w:r>
          </w:p>
        </w:tc>
        <w:tc>
          <w:tcPr>
            <w:tcW w:w="1157" w:type="dxa"/>
            <w:tcBorders>
              <w:bottom w:val="nil"/>
            </w:tcBorders>
          </w:tcPr>
          <w:p w14:paraId="40540208" w14:textId="77777777" w:rsidR="006634FD" w:rsidRPr="006634FD" w:rsidRDefault="006634FD">
            <w:pPr>
              <w:pStyle w:val="ConsPlusNormal"/>
              <w:jc w:val="center"/>
            </w:pPr>
          </w:p>
        </w:tc>
        <w:tc>
          <w:tcPr>
            <w:tcW w:w="830" w:type="dxa"/>
            <w:tcBorders>
              <w:bottom w:val="nil"/>
            </w:tcBorders>
          </w:tcPr>
          <w:p w14:paraId="71DED2A8" w14:textId="77777777" w:rsidR="006634FD" w:rsidRPr="006634FD" w:rsidRDefault="006634FD">
            <w:pPr>
              <w:pStyle w:val="ConsPlusNormal"/>
              <w:jc w:val="center"/>
            </w:pPr>
          </w:p>
        </w:tc>
        <w:tc>
          <w:tcPr>
            <w:tcW w:w="782" w:type="dxa"/>
            <w:tcBorders>
              <w:bottom w:val="nil"/>
            </w:tcBorders>
          </w:tcPr>
          <w:p w14:paraId="0C446A80" w14:textId="77777777" w:rsidR="006634FD" w:rsidRPr="006634FD" w:rsidRDefault="006634FD">
            <w:pPr>
              <w:pStyle w:val="ConsPlusNormal"/>
              <w:jc w:val="center"/>
            </w:pPr>
          </w:p>
        </w:tc>
        <w:tc>
          <w:tcPr>
            <w:tcW w:w="740" w:type="dxa"/>
            <w:tcBorders>
              <w:bottom w:val="nil"/>
            </w:tcBorders>
          </w:tcPr>
          <w:p w14:paraId="37B66088" w14:textId="77777777" w:rsidR="006634FD" w:rsidRPr="006634FD" w:rsidRDefault="006634FD">
            <w:pPr>
              <w:pStyle w:val="ConsPlusNormal"/>
              <w:jc w:val="center"/>
            </w:pPr>
          </w:p>
        </w:tc>
        <w:tc>
          <w:tcPr>
            <w:tcW w:w="1304" w:type="dxa"/>
            <w:tcBorders>
              <w:bottom w:val="nil"/>
              <w:right w:val="nil"/>
            </w:tcBorders>
          </w:tcPr>
          <w:p w14:paraId="6AA20570" w14:textId="77777777" w:rsidR="006634FD" w:rsidRPr="006634FD" w:rsidRDefault="006634FD">
            <w:pPr>
              <w:pStyle w:val="ConsPlusNormal"/>
              <w:jc w:val="center"/>
            </w:pPr>
          </w:p>
        </w:tc>
      </w:tr>
      <w:tr w:rsidR="006634FD" w:rsidRPr="006634FD" w14:paraId="39CED0D4" w14:textId="77777777">
        <w:tblPrEx>
          <w:tblBorders>
            <w:insideH w:val="nil"/>
          </w:tblBorders>
        </w:tblPrEx>
        <w:tc>
          <w:tcPr>
            <w:tcW w:w="14654" w:type="dxa"/>
            <w:gridSpan w:val="14"/>
            <w:tcBorders>
              <w:top w:val="nil"/>
              <w:left w:val="nil"/>
              <w:right w:val="nil"/>
            </w:tcBorders>
          </w:tcPr>
          <w:p w14:paraId="72301627" w14:textId="767F4EE8" w:rsidR="006634FD" w:rsidRPr="006634FD" w:rsidRDefault="006634FD">
            <w:pPr>
              <w:pStyle w:val="ConsPlusNormal"/>
              <w:jc w:val="both"/>
            </w:pPr>
            <w:r w:rsidRPr="006634FD">
              <w:t>(введено Приказом Министра обороны РФ от 31.07.2017 N 475)</w:t>
            </w:r>
          </w:p>
        </w:tc>
      </w:tr>
      <w:tr w:rsidR="006634FD" w:rsidRPr="006634FD" w14:paraId="03E6920A" w14:textId="77777777">
        <w:tc>
          <w:tcPr>
            <w:tcW w:w="3298" w:type="dxa"/>
            <w:gridSpan w:val="4"/>
            <w:tcBorders>
              <w:left w:val="nil"/>
            </w:tcBorders>
            <w:vAlign w:val="center"/>
          </w:tcPr>
          <w:p w14:paraId="4E2E15D4" w14:textId="6E5551B5" w:rsidR="006634FD" w:rsidRPr="006634FD" w:rsidRDefault="006634FD">
            <w:pPr>
              <w:pStyle w:val="ConsPlusNormal"/>
            </w:pPr>
            <w:r w:rsidRPr="006634FD">
              <w:t>Статьи 29-в, 31-в</w:t>
            </w:r>
          </w:p>
        </w:tc>
        <w:tc>
          <w:tcPr>
            <w:tcW w:w="1273" w:type="dxa"/>
            <w:vAlign w:val="center"/>
          </w:tcPr>
          <w:p w14:paraId="5908446D" w14:textId="77777777" w:rsidR="006634FD" w:rsidRPr="006634FD" w:rsidRDefault="006634FD">
            <w:pPr>
              <w:pStyle w:val="ConsPlusNormal"/>
              <w:jc w:val="center"/>
            </w:pPr>
            <w:r w:rsidRPr="006634FD">
              <w:t>НГ</w:t>
            </w:r>
          </w:p>
        </w:tc>
        <w:tc>
          <w:tcPr>
            <w:tcW w:w="1219" w:type="dxa"/>
            <w:vAlign w:val="center"/>
          </w:tcPr>
          <w:p w14:paraId="2D35DE58" w14:textId="77777777" w:rsidR="006634FD" w:rsidRPr="006634FD" w:rsidRDefault="006634FD">
            <w:pPr>
              <w:pStyle w:val="ConsPlusNormal"/>
              <w:jc w:val="center"/>
            </w:pPr>
            <w:r w:rsidRPr="006634FD">
              <w:t>НГ</w:t>
            </w:r>
          </w:p>
        </w:tc>
        <w:tc>
          <w:tcPr>
            <w:tcW w:w="1206" w:type="dxa"/>
            <w:vAlign w:val="center"/>
          </w:tcPr>
          <w:p w14:paraId="069F9A28" w14:textId="77777777" w:rsidR="006634FD" w:rsidRPr="006634FD" w:rsidRDefault="006634FD">
            <w:pPr>
              <w:pStyle w:val="ConsPlusNormal"/>
              <w:jc w:val="center"/>
            </w:pPr>
            <w:r w:rsidRPr="006634FD">
              <w:t>НГ</w:t>
            </w:r>
          </w:p>
        </w:tc>
        <w:tc>
          <w:tcPr>
            <w:tcW w:w="2098" w:type="dxa"/>
            <w:vAlign w:val="center"/>
          </w:tcPr>
          <w:p w14:paraId="33E9AF3F" w14:textId="77777777" w:rsidR="006634FD" w:rsidRPr="006634FD" w:rsidRDefault="006634FD">
            <w:pPr>
              <w:pStyle w:val="ConsPlusNormal"/>
              <w:jc w:val="center"/>
            </w:pPr>
            <w:r w:rsidRPr="006634FD">
              <w:t>НГ</w:t>
            </w:r>
          </w:p>
        </w:tc>
        <w:tc>
          <w:tcPr>
            <w:tcW w:w="747" w:type="dxa"/>
            <w:vAlign w:val="center"/>
          </w:tcPr>
          <w:p w14:paraId="26F4DF00" w14:textId="77777777" w:rsidR="006634FD" w:rsidRPr="006634FD" w:rsidRDefault="006634FD">
            <w:pPr>
              <w:pStyle w:val="ConsPlusNormal"/>
              <w:jc w:val="center"/>
            </w:pPr>
            <w:r w:rsidRPr="006634FD">
              <w:t>НГ</w:t>
            </w:r>
          </w:p>
        </w:tc>
        <w:tc>
          <w:tcPr>
            <w:tcW w:w="1157" w:type="dxa"/>
            <w:vAlign w:val="center"/>
          </w:tcPr>
          <w:p w14:paraId="1B1BD80C" w14:textId="77777777" w:rsidR="006634FD" w:rsidRPr="006634FD" w:rsidRDefault="006634FD">
            <w:pPr>
              <w:pStyle w:val="ConsPlusNormal"/>
              <w:jc w:val="center"/>
            </w:pPr>
            <w:r w:rsidRPr="006634FD">
              <w:t>НГ</w:t>
            </w:r>
          </w:p>
        </w:tc>
        <w:tc>
          <w:tcPr>
            <w:tcW w:w="830" w:type="dxa"/>
            <w:vAlign w:val="center"/>
          </w:tcPr>
          <w:p w14:paraId="163BFE0F" w14:textId="77777777" w:rsidR="006634FD" w:rsidRPr="006634FD" w:rsidRDefault="006634FD">
            <w:pPr>
              <w:pStyle w:val="ConsPlusNormal"/>
              <w:jc w:val="center"/>
            </w:pPr>
            <w:r w:rsidRPr="006634FD">
              <w:t>ИНД</w:t>
            </w:r>
          </w:p>
        </w:tc>
        <w:tc>
          <w:tcPr>
            <w:tcW w:w="782" w:type="dxa"/>
            <w:vAlign w:val="center"/>
          </w:tcPr>
          <w:p w14:paraId="168E33AF" w14:textId="77777777" w:rsidR="006634FD" w:rsidRPr="006634FD" w:rsidRDefault="006634FD">
            <w:pPr>
              <w:pStyle w:val="ConsPlusNormal"/>
              <w:jc w:val="center"/>
            </w:pPr>
            <w:r w:rsidRPr="006634FD">
              <w:t>НГ</w:t>
            </w:r>
          </w:p>
        </w:tc>
        <w:tc>
          <w:tcPr>
            <w:tcW w:w="740" w:type="dxa"/>
            <w:vAlign w:val="center"/>
          </w:tcPr>
          <w:p w14:paraId="686176D2" w14:textId="77777777" w:rsidR="006634FD" w:rsidRPr="006634FD" w:rsidRDefault="006634FD">
            <w:pPr>
              <w:pStyle w:val="ConsPlusNormal"/>
              <w:jc w:val="center"/>
            </w:pPr>
            <w:r w:rsidRPr="006634FD">
              <w:t>ИНД</w:t>
            </w:r>
          </w:p>
        </w:tc>
        <w:tc>
          <w:tcPr>
            <w:tcW w:w="1304" w:type="dxa"/>
            <w:tcBorders>
              <w:right w:val="nil"/>
            </w:tcBorders>
            <w:vAlign w:val="center"/>
          </w:tcPr>
          <w:p w14:paraId="7E18439B" w14:textId="77777777" w:rsidR="006634FD" w:rsidRPr="006634FD" w:rsidRDefault="006634FD">
            <w:pPr>
              <w:pStyle w:val="ConsPlusNormal"/>
              <w:jc w:val="center"/>
            </w:pPr>
            <w:r w:rsidRPr="006634FD">
              <w:t>ИНД</w:t>
            </w:r>
          </w:p>
        </w:tc>
      </w:tr>
      <w:tr w:rsidR="006634FD" w:rsidRPr="006634FD" w14:paraId="007EA5BD" w14:textId="77777777">
        <w:tc>
          <w:tcPr>
            <w:tcW w:w="3298" w:type="dxa"/>
            <w:gridSpan w:val="4"/>
            <w:tcBorders>
              <w:left w:val="nil"/>
            </w:tcBorders>
            <w:vAlign w:val="center"/>
          </w:tcPr>
          <w:p w14:paraId="3F7D3F82" w14:textId="09671CB8" w:rsidR="006634FD" w:rsidRPr="006634FD" w:rsidRDefault="006634FD">
            <w:pPr>
              <w:pStyle w:val="ConsPlusNormal"/>
            </w:pPr>
            <w:r w:rsidRPr="006634FD">
              <w:t>Статья 32-в</w:t>
            </w:r>
          </w:p>
        </w:tc>
        <w:tc>
          <w:tcPr>
            <w:tcW w:w="1273" w:type="dxa"/>
            <w:vAlign w:val="center"/>
          </w:tcPr>
          <w:p w14:paraId="42FA28B5" w14:textId="77777777" w:rsidR="006634FD" w:rsidRPr="006634FD" w:rsidRDefault="006634FD">
            <w:pPr>
              <w:pStyle w:val="ConsPlusNormal"/>
              <w:jc w:val="center"/>
            </w:pPr>
            <w:r w:rsidRPr="006634FD">
              <w:t>НГ</w:t>
            </w:r>
          </w:p>
        </w:tc>
        <w:tc>
          <w:tcPr>
            <w:tcW w:w="1219" w:type="dxa"/>
            <w:vAlign w:val="center"/>
          </w:tcPr>
          <w:p w14:paraId="11F8705D" w14:textId="77777777" w:rsidR="006634FD" w:rsidRPr="006634FD" w:rsidRDefault="006634FD">
            <w:pPr>
              <w:pStyle w:val="ConsPlusNormal"/>
              <w:jc w:val="center"/>
            </w:pPr>
            <w:r w:rsidRPr="006634FD">
              <w:t>НГ</w:t>
            </w:r>
          </w:p>
        </w:tc>
        <w:tc>
          <w:tcPr>
            <w:tcW w:w="1206" w:type="dxa"/>
            <w:vAlign w:val="center"/>
          </w:tcPr>
          <w:p w14:paraId="02FB53A4" w14:textId="77777777" w:rsidR="006634FD" w:rsidRPr="006634FD" w:rsidRDefault="006634FD">
            <w:pPr>
              <w:pStyle w:val="ConsPlusNormal"/>
              <w:jc w:val="center"/>
            </w:pPr>
            <w:r w:rsidRPr="006634FD">
              <w:t>НГ</w:t>
            </w:r>
          </w:p>
        </w:tc>
        <w:tc>
          <w:tcPr>
            <w:tcW w:w="2098" w:type="dxa"/>
            <w:vAlign w:val="center"/>
          </w:tcPr>
          <w:p w14:paraId="7EC4625D" w14:textId="77777777" w:rsidR="006634FD" w:rsidRPr="006634FD" w:rsidRDefault="006634FD">
            <w:pPr>
              <w:pStyle w:val="ConsPlusNormal"/>
              <w:jc w:val="center"/>
            </w:pPr>
            <w:r w:rsidRPr="006634FD">
              <w:t>НГ</w:t>
            </w:r>
          </w:p>
        </w:tc>
        <w:tc>
          <w:tcPr>
            <w:tcW w:w="747" w:type="dxa"/>
            <w:vAlign w:val="center"/>
          </w:tcPr>
          <w:p w14:paraId="4EFE74EF" w14:textId="77777777" w:rsidR="006634FD" w:rsidRPr="006634FD" w:rsidRDefault="006634FD">
            <w:pPr>
              <w:pStyle w:val="ConsPlusNormal"/>
              <w:jc w:val="center"/>
            </w:pPr>
            <w:r w:rsidRPr="006634FD">
              <w:t>НГ</w:t>
            </w:r>
          </w:p>
        </w:tc>
        <w:tc>
          <w:tcPr>
            <w:tcW w:w="1157" w:type="dxa"/>
            <w:vAlign w:val="center"/>
          </w:tcPr>
          <w:p w14:paraId="12D8DC01" w14:textId="77777777" w:rsidR="006634FD" w:rsidRPr="006634FD" w:rsidRDefault="006634FD">
            <w:pPr>
              <w:pStyle w:val="ConsPlusNormal"/>
              <w:jc w:val="center"/>
            </w:pPr>
            <w:r w:rsidRPr="006634FD">
              <w:t>НГ</w:t>
            </w:r>
          </w:p>
        </w:tc>
        <w:tc>
          <w:tcPr>
            <w:tcW w:w="830" w:type="dxa"/>
            <w:vAlign w:val="center"/>
          </w:tcPr>
          <w:p w14:paraId="247CCA69" w14:textId="77777777" w:rsidR="006634FD" w:rsidRPr="006634FD" w:rsidRDefault="006634FD">
            <w:pPr>
              <w:pStyle w:val="ConsPlusNormal"/>
              <w:jc w:val="center"/>
            </w:pPr>
            <w:r w:rsidRPr="006634FD">
              <w:t>НГ</w:t>
            </w:r>
          </w:p>
        </w:tc>
        <w:tc>
          <w:tcPr>
            <w:tcW w:w="782" w:type="dxa"/>
            <w:vAlign w:val="center"/>
          </w:tcPr>
          <w:p w14:paraId="626DF2E3" w14:textId="77777777" w:rsidR="006634FD" w:rsidRPr="006634FD" w:rsidRDefault="006634FD">
            <w:pPr>
              <w:pStyle w:val="ConsPlusNormal"/>
              <w:jc w:val="center"/>
            </w:pPr>
            <w:r w:rsidRPr="006634FD">
              <w:t>НГ</w:t>
            </w:r>
          </w:p>
        </w:tc>
        <w:tc>
          <w:tcPr>
            <w:tcW w:w="740" w:type="dxa"/>
            <w:vAlign w:val="center"/>
          </w:tcPr>
          <w:p w14:paraId="2F0BD904" w14:textId="77777777" w:rsidR="006634FD" w:rsidRPr="006634FD" w:rsidRDefault="006634FD">
            <w:pPr>
              <w:pStyle w:val="ConsPlusNormal"/>
              <w:jc w:val="center"/>
            </w:pPr>
            <w:r w:rsidRPr="006634FD">
              <w:t>НГ</w:t>
            </w:r>
          </w:p>
        </w:tc>
        <w:tc>
          <w:tcPr>
            <w:tcW w:w="1304" w:type="dxa"/>
            <w:tcBorders>
              <w:right w:val="nil"/>
            </w:tcBorders>
            <w:vAlign w:val="center"/>
          </w:tcPr>
          <w:p w14:paraId="74912D2A" w14:textId="77777777" w:rsidR="006634FD" w:rsidRPr="006634FD" w:rsidRDefault="006634FD">
            <w:pPr>
              <w:pStyle w:val="ConsPlusNormal"/>
              <w:jc w:val="center"/>
            </w:pPr>
            <w:r w:rsidRPr="006634FD">
              <w:t>НГ</w:t>
            </w:r>
          </w:p>
        </w:tc>
      </w:tr>
      <w:tr w:rsidR="006634FD" w:rsidRPr="006634FD" w14:paraId="42007857" w14:textId="77777777">
        <w:tc>
          <w:tcPr>
            <w:tcW w:w="3298" w:type="dxa"/>
            <w:gridSpan w:val="4"/>
            <w:tcBorders>
              <w:left w:val="nil"/>
            </w:tcBorders>
            <w:vAlign w:val="center"/>
          </w:tcPr>
          <w:p w14:paraId="15A8F258" w14:textId="64C44440" w:rsidR="006634FD" w:rsidRPr="006634FD" w:rsidRDefault="006634FD">
            <w:pPr>
              <w:pStyle w:val="ConsPlusNormal"/>
            </w:pPr>
            <w:r w:rsidRPr="006634FD">
              <w:t>Статья 33-б</w:t>
            </w:r>
          </w:p>
        </w:tc>
        <w:tc>
          <w:tcPr>
            <w:tcW w:w="1273" w:type="dxa"/>
            <w:vAlign w:val="center"/>
          </w:tcPr>
          <w:p w14:paraId="0D65D3AB" w14:textId="77777777" w:rsidR="006634FD" w:rsidRPr="006634FD" w:rsidRDefault="006634FD">
            <w:pPr>
              <w:pStyle w:val="ConsPlusNormal"/>
              <w:jc w:val="center"/>
            </w:pPr>
            <w:r w:rsidRPr="006634FD">
              <w:t>НГ</w:t>
            </w:r>
          </w:p>
        </w:tc>
        <w:tc>
          <w:tcPr>
            <w:tcW w:w="1219" w:type="dxa"/>
            <w:vAlign w:val="center"/>
          </w:tcPr>
          <w:p w14:paraId="167600DB" w14:textId="77777777" w:rsidR="006634FD" w:rsidRPr="006634FD" w:rsidRDefault="006634FD">
            <w:pPr>
              <w:pStyle w:val="ConsPlusNormal"/>
              <w:jc w:val="center"/>
            </w:pPr>
            <w:r w:rsidRPr="006634FD">
              <w:t>НГ</w:t>
            </w:r>
          </w:p>
        </w:tc>
        <w:tc>
          <w:tcPr>
            <w:tcW w:w="1206" w:type="dxa"/>
            <w:vAlign w:val="center"/>
          </w:tcPr>
          <w:p w14:paraId="480B9674" w14:textId="77777777" w:rsidR="006634FD" w:rsidRPr="006634FD" w:rsidRDefault="006634FD">
            <w:pPr>
              <w:pStyle w:val="ConsPlusNormal"/>
              <w:jc w:val="center"/>
            </w:pPr>
            <w:r w:rsidRPr="006634FD">
              <w:t>НГ</w:t>
            </w:r>
          </w:p>
        </w:tc>
        <w:tc>
          <w:tcPr>
            <w:tcW w:w="2098" w:type="dxa"/>
            <w:vAlign w:val="center"/>
          </w:tcPr>
          <w:p w14:paraId="7F97CDDF" w14:textId="77777777" w:rsidR="006634FD" w:rsidRPr="006634FD" w:rsidRDefault="006634FD">
            <w:pPr>
              <w:pStyle w:val="ConsPlusNormal"/>
              <w:jc w:val="center"/>
            </w:pPr>
            <w:r w:rsidRPr="006634FD">
              <w:t>НГ</w:t>
            </w:r>
          </w:p>
        </w:tc>
        <w:tc>
          <w:tcPr>
            <w:tcW w:w="747" w:type="dxa"/>
            <w:vAlign w:val="center"/>
          </w:tcPr>
          <w:p w14:paraId="7DC1D18E" w14:textId="77777777" w:rsidR="006634FD" w:rsidRPr="006634FD" w:rsidRDefault="006634FD">
            <w:pPr>
              <w:pStyle w:val="ConsPlusNormal"/>
              <w:jc w:val="center"/>
            </w:pPr>
            <w:r w:rsidRPr="006634FD">
              <w:t>НГ</w:t>
            </w:r>
          </w:p>
        </w:tc>
        <w:tc>
          <w:tcPr>
            <w:tcW w:w="1157" w:type="dxa"/>
            <w:vAlign w:val="center"/>
          </w:tcPr>
          <w:p w14:paraId="0F912402" w14:textId="77777777" w:rsidR="006634FD" w:rsidRPr="006634FD" w:rsidRDefault="006634FD">
            <w:pPr>
              <w:pStyle w:val="ConsPlusNormal"/>
              <w:jc w:val="center"/>
            </w:pPr>
            <w:r w:rsidRPr="006634FD">
              <w:t>НГ</w:t>
            </w:r>
          </w:p>
        </w:tc>
        <w:tc>
          <w:tcPr>
            <w:tcW w:w="830" w:type="dxa"/>
            <w:vAlign w:val="center"/>
          </w:tcPr>
          <w:p w14:paraId="4E1F1819" w14:textId="77777777" w:rsidR="006634FD" w:rsidRPr="006634FD" w:rsidRDefault="006634FD">
            <w:pPr>
              <w:pStyle w:val="ConsPlusNormal"/>
              <w:jc w:val="center"/>
            </w:pPr>
            <w:r w:rsidRPr="006634FD">
              <w:t>НГ</w:t>
            </w:r>
          </w:p>
        </w:tc>
        <w:tc>
          <w:tcPr>
            <w:tcW w:w="782" w:type="dxa"/>
            <w:vAlign w:val="center"/>
          </w:tcPr>
          <w:p w14:paraId="19EC59D7" w14:textId="77777777" w:rsidR="006634FD" w:rsidRPr="006634FD" w:rsidRDefault="006634FD">
            <w:pPr>
              <w:pStyle w:val="ConsPlusNormal"/>
              <w:jc w:val="center"/>
            </w:pPr>
            <w:r w:rsidRPr="006634FD">
              <w:t>НГ</w:t>
            </w:r>
          </w:p>
        </w:tc>
        <w:tc>
          <w:tcPr>
            <w:tcW w:w="740" w:type="dxa"/>
            <w:vAlign w:val="center"/>
          </w:tcPr>
          <w:p w14:paraId="1B3F5005" w14:textId="77777777" w:rsidR="006634FD" w:rsidRPr="006634FD" w:rsidRDefault="006634FD">
            <w:pPr>
              <w:pStyle w:val="ConsPlusNormal"/>
              <w:jc w:val="center"/>
            </w:pPr>
            <w:r w:rsidRPr="006634FD">
              <w:t>НГ</w:t>
            </w:r>
          </w:p>
        </w:tc>
        <w:tc>
          <w:tcPr>
            <w:tcW w:w="1304" w:type="dxa"/>
            <w:tcBorders>
              <w:right w:val="nil"/>
            </w:tcBorders>
            <w:vAlign w:val="center"/>
          </w:tcPr>
          <w:p w14:paraId="66ED8B28" w14:textId="77777777" w:rsidR="006634FD" w:rsidRPr="006634FD" w:rsidRDefault="006634FD">
            <w:pPr>
              <w:pStyle w:val="ConsPlusNormal"/>
              <w:jc w:val="center"/>
            </w:pPr>
            <w:r w:rsidRPr="006634FD">
              <w:t>НГ</w:t>
            </w:r>
          </w:p>
        </w:tc>
      </w:tr>
      <w:tr w:rsidR="006634FD" w:rsidRPr="006634FD" w14:paraId="7D6EB2A5" w14:textId="77777777">
        <w:tc>
          <w:tcPr>
            <w:tcW w:w="648" w:type="dxa"/>
            <w:vMerge w:val="restart"/>
            <w:tcBorders>
              <w:left w:val="nil"/>
            </w:tcBorders>
            <w:vAlign w:val="center"/>
          </w:tcPr>
          <w:p w14:paraId="27157048" w14:textId="77777777" w:rsidR="006634FD" w:rsidRPr="006634FD" w:rsidRDefault="006634FD">
            <w:pPr>
              <w:pStyle w:val="ConsPlusNormal"/>
              <w:jc w:val="both"/>
            </w:pPr>
            <w:r w:rsidRPr="006634FD">
              <w:t>Орган зрения</w:t>
            </w:r>
          </w:p>
        </w:tc>
        <w:tc>
          <w:tcPr>
            <w:tcW w:w="1214" w:type="dxa"/>
            <w:vMerge w:val="restart"/>
            <w:vAlign w:val="center"/>
          </w:tcPr>
          <w:p w14:paraId="7C81495A" w14:textId="77777777" w:rsidR="006634FD" w:rsidRPr="006634FD" w:rsidRDefault="006634FD">
            <w:pPr>
              <w:pStyle w:val="ConsPlusNormal"/>
              <w:jc w:val="center"/>
            </w:pPr>
            <w:r w:rsidRPr="006634FD">
              <w:t>Острота зрения, не ниже</w:t>
            </w:r>
          </w:p>
        </w:tc>
        <w:tc>
          <w:tcPr>
            <w:tcW w:w="902" w:type="dxa"/>
            <w:vMerge w:val="restart"/>
            <w:vAlign w:val="center"/>
          </w:tcPr>
          <w:p w14:paraId="06E801AD" w14:textId="77777777" w:rsidR="006634FD" w:rsidRPr="006634FD" w:rsidRDefault="006634FD">
            <w:pPr>
              <w:pStyle w:val="ConsPlusNormal"/>
              <w:jc w:val="center"/>
            </w:pPr>
            <w:r w:rsidRPr="006634FD">
              <w:t>без коррекции</w:t>
            </w:r>
          </w:p>
        </w:tc>
        <w:tc>
          <w:tcPr>
            <w:tcW w:w="534" w:type="dxa"/>
            <w:vAlign w:val="center"/>
          </w:tcPr>
          <w:p w14:paraId="0D95069E" w14:textId="77777777" w:rsidR="006634FD" w:rsidRPr="006634FD" w:rsidRDefault="006634FD">
            <w:pPr>
              <w:pStyle w:val="ConsPlusNormal"/>
              <w:jc w:val="center"/>
            </w:pPr>
            <w:r w:rsidRPr="006634FD">
              <w:t>для дали</w:t>
            </w:r>
          </w:p>
        </w:tc>
        <w:tc>
          <w:tcPr>
            <w:tcW w:w="1273" w:type="dxa"/>
            <w:vAlign w:val="center"/>
          </w:tcPr>
          <w:p w14:paraId="292B9ACA" w14:textId="77777777" w:rsidR="006634FD" w:rsidRPr="006634FD" w:rsidRDefault="006634FD">
            <w:pPr>
              <w:pStyle w:val="ConsPlusNormal"/>
              <w:jc w:val="center"/>
            </w:pPr>
            <w:r w:rsidRPr="006634FD">
              <w:t>0,8/0,8</w:t>
            </w:r>
          </w:p>
        </w:tc>
        <w:tc>
          <w:tcPr>
            <w:tcW w:w="1219" w:type="dxa"/>
            <w:vAlign w:val="center"/>
          </w:tcPr>
          <w:p w14:paraId="08DE047D" w14:textId="77777777" w:rsidR="006634FD" w:rsidRPr="006634FD" w:rsidRDefault="006634FD">
            <w:pPr>
              <w:pStyle w:val="ConsPlusNormal"/>
              <w:jc w:val="center"/>
            </w:pPr>
            <w:r w:rsidRPr="006634FD">
              <w:t>0,6/0,6</w:t>
            </w:r>
          </w:p>
        </w:tc>
        <w:tc>
          <w:tcPr>
            <w:tcW w:w="1206" w:type="dxa"/>
            <w:vAlign w:val="center"/>
          </w:tcPr>
          <w:p w14:paraId="485EDF5D" w14:textId="77777777" w:rsidR="006634FD" w:rsidRPr="006634FD" w:rsidRDefault="006634FD">
            <w:pPr>
              <w:pStyle w:val="ConsPlusNormal"/>
              <w:jc w:val="center"/>
            </w:pPr>
            <w:r w:rsidRPr="006634FD">
              <w:t>0,6/0,6</w:t>
            </w:r>
          </w:p>
        </w:tc>
        <w:tc>
          <w:tcPr>
            <w:tcW w:w="2098" w:type="dxa"/>
            <w:vAlign w:val="center"/>
          </w:tcPr>
          <w:p w14:paraId="7AABD636" w14:textId="77777777" w:rsidR="006634FD" w:rsidRPr="006634FD" w:rsidRDefault="006634FD">
            <w:pPr>
              <w:pStyle w:val="ConsPlusNormal"/>
              <w:jc w:val="center"/>
            </w:pPr>
            <w:r w:rsidRPr="006634FD">
              <w:t>0,5/0,5</w:t>
            </w:r>
          </w:p>
        </w:tc>
        <w:tc>
          <w:tcPr>
            <w:tcW w:w="747" w:type="dxa"/>
            <w:vAlign w:val="center"/>
          </w:tcPr>
          <w:p w14:paraId="2D45D73F" w14:textId="77777777" w:rsidR="006634FD" w:rsidRPr="006634FD" w:rsidRDefault="006634FD">
            <w:pPr>
              <w:pStyle w:val="ConsPlusNormal"/>
            </w:pPr>
          </w:p>
        </w:tc>
        <w:tc>
          <w:tcPr>
            <w:tcW w:w="1157" w:type="dxa"/>
            <w:vAlign w:val="center"/>
          </w:tcPr>
          <w:p w14:paraId="6B5F48A7" w14:textId="77777777" w:rsidR="006634FD" w:rsidRPr="006634FD" w:rsidRDefault="006634FD">
            <w:pPr>
              <w:pStyle w:val="ConsPlusNormal"/>
            </w:pPr>
          </w:p>
        </w:tc>
        <w:tc>
          <w:tcPr>
            <w:tcW w:w="830" w:type="dxa"/>
            <w:vAlign w:val="center"/>
          </w:tcPr>
          <w:p w14:paraId="4173146C" w14:textId="77777777" w:rsidR="006634FD" w:rsidRPr="006634FD" w:rsidRDefault="006634FD">
            <w:pPr>
              <w:pStyle w:val="ConsPlusNormal"/>
            </w:pPr>
          </w:p>
        </w:tc>
        <w:tc>
          <w:tcPr>
            <w:tcW w:w="782" w:type="dxa"/>
            <w:vAlign w:val="center"/>
          </w:tcPr>
          <w:p w14:paraId="76E3407B" w14:textId="77777777" w:rsidR="006634FD" w:rsidRPr="006634FD" w:rsidRDefault="006634FD">
            <w:pPr>
              <w:pStyle w:val="ConsPlusNormal"/>
              <w:jc w:val="center"/>
            </w:pPr>
            <w:r w:rsidRPr="006634FD">
              <w:t>0,8/0,5</w:t>
            </w:r>
          </w:p>
        </w:tc>
        <w:tc>
          <w:tcPr>
            <w:tcW w:w="740" w:type="dxa"/>
            <w:vAlign w:val="center"/>
          </w:tcPr>
          <w:p w14:paraId="072DB94E" w14:textId="77777777" w:rsidR="006634FD" w:rsidRPr="006634FD" w:rsidRDefault="006634FD">
            <w:pPr>
              <w:pStyle w:val="ConsPlusNormal"/>
            </w:pPr>
          </w:p>
        </w:tc>
        <w:tc>
          <w:tcPr>
            <w:tcW w:w="1304" w:type="dxa"/>
            <w:tcBorders>
              <w:right w:val="nil"/>
            </w:tcBorders>
            <w:vAlign w:val="center"/>
          </w:tcPr>
          <w:p w14:paraId="002A9A51" w14:textId="77777777" w:rsidR="006634FD" w:rsidRPr="006634FD" w:rsidRDefault="006634FD">
            <w:pPr>
              <w:pStyle w:val="ConsPlusNormal"/>
            </w:pPr>
          </w:p>
        </w:tc>
      </w:tr>
      <w:tr w:rsidR="006634FD" w:rsidRPr="006634FD" w14:paraId="68981DA7" w14:textId="77777777">
        <w:tc>
          <w:tcPr>
            <w:tcW w:w="648" w:type="dxa"/>
            <w:vMerge/>
            <w:tcBorders>
              <w:left w:val="nil"/>
            </w:tcBorders>
          </w:tcPr>
          <w:p w14:paraId="1AC85E01" w14:textId="77777777" w:rsidR="006634FD" w:rsidRPr="006634FD" w:rsidRDefault="006634FD">
            <w:pPr>
              <w:pStyle w:val="ConsPlusNormal"/>
            </w:pPr>
          </w:p>
        </w:tc>
        <w:tc>
          <w:tcPr>
            <w:tcW w:w="1214" w:type="dxa"/>
            <w:vMerge/>
          </w:tcPr>
          <w:p w14:paraId="13CB0A2F" w14:textId="77777777" w:rsidR="006634FD" w:rsidRPr="006634FD" w:rsidRDefault="006634FD">
            <w:pPr>
              <w:pStyle w:val="ConsPlusNormal"/>
            </w:pPr>
          </w:p>
        </w:tc>
        <w:tc>
          <w:tcPr>
            <w:tcW w:w="902" w:type="dxa"/>
            <w:vMerge/>
          </w:tcPr>
          <w:p w14:paraId="6F525AEE" w14:textId="77777777" w:rsidR="006634FD" w:rsidRPr="006634FD" w:rsidRDefault="006634FD">
            <w:pPr>
              <w:pStyle w:val="ConsPlusNormal"/>
            </w:pPr>
          </w:p>
        </w:tc>
        <w:tc>
          <w:tcPr>
            <w:tcW w:w="534" w:type="dxa"/>
            <w:vAlign w:val="center"/>
          </w:tcPr>
          <w:p w14:paraId="45773C98" w14:textId="77777777" w:rsidR="006634FD" w:rsidRPr="006634FD" w:rsidRDefault="006634FD">
            <w:pPr>
              <w:pStyle w:val="ConsPlusNormal"/>
              <w:jc w:val="center"/>
            </w:pPr>
            <w:r w:rsidRPr="006634FD">
              <w:t>для близи</w:t>
            </w:r>
          </w:p>
        </w:tc>
        <w:tc>
          <w:tcPr>
            <w:tcW w:w="1273" w:type="dxa"/>
            <w:vAlign w:val="center"/>
          </w:tcPr>
          <w:p w14:paraId="0A5C6EDC" w14:textId="77777777" w:rsidR="006634FD" w:rsidRPr="006634FD" w:rsidRDefault="006634FD">
            <w:pPr>
              <w:pStyle w:val="ConsPlusNormal"/>
              <w:jc w:val="center"/>
            </w:pPr>
            <w:r w:rsidRPr="006634FD">
              <w:t>1,0/1,0</w:t>
            </w:r>
          </w:p>
        </w:tc>
        <w:tc>
          <w:tcPr>
            <w:tcW w:w="1219" w:type="dxa"/>
            <w:vAlign w:val="center"/>
          </w:tcPr>
          <w:p w14:paraId="1715A705" w14:textId="77777777" w:rsidR="006634FD" w:rsidRPr="006634FD" w:rsidRDefault="006634FD">
            <w:pPr>
              <w:pStyle w:val="ConsPlusNormal"/>
              <w:jc w:val="center"/>
            </w:pPr>
            <w:r w:rsidRPr="006634FD">
              <w:t>0,8/0,8</w:t>
            </w:r>
          </w:p>
        </w:tc>
        <w:tc>
          <w:tcPr>
            <w:tcW w:w="1206" w:type="dxa"/>
            <w:vAlign w:val="center"/>
          </w:tcPr>
          <w:p w14:paraId="34B52E07" w14:textId="77777777" w:rsidR="006634FD" w:rsidRPr="006634FD" w:rsidRDefault="006634FD">
            <w:pPr>
              <w:pStyle w:val="ConsPlusNormal"/>
              <w:jc w:val="center"/>
            </w:pPr>
            <w:r w:rsidRPr="006634FD">
              <w:t>0,8/0,8</w:t>
            </w:r>
          </w:p>
        </w:tc>
        <w:tc>
          <w:tcPr>
            <w:tcW w:w="2098" w:type="dxa"/>
            <w:vAlign w:val="center"/>
          </w:tcPr>
          <w:p w14:paraId="25B399C3" w14:textId="77777777" w:rsidR="006634FD" w:rsidRPr="006634FD" w:rsidRDefault="006634FD">
            <w:pPr>
              <w:pStyle w:val="ConsPlusNormal"/>
              <w:jc w:val="center"/>
            </w:pPr>
            <w:r w:rsidRPr="006634FD">
              <w:t>0,8/0,8</w:t>
            </w:r>
          </w:p>
        </w:tc>
        <w:tc>
          <w:tcPr>
            <w:tcW w:w="747" w:type="dxa"/>
            <w:vAlign w:val="center"/>
          </w:tcPr>
          <w:p w14:paraId="761E91CC" w14:textId="77777777" w:rsidR="006634FD" w:rsidRPr="006634FD" w:rsidRDefault="006634FD">
            <w:pPr>
              <w:pStyle w:val="ConsPlusNormal"/>
              <w:jc w:val="center"/>
            </w:pPr>
            <w:r w:rsidRPr="006634FD">
              <w:t>0,8/0,5</w:t>
            </w:r>
          </w:p>
        </w:tc>
        <w:tc>
          <w:tcPr>
            <w:tcW w:w="1157" w:type="dxa"/>
            <w:vAlign w:val="center"/>
          </w:tcPr>
          <w:p w14:paraId="0DCC35A6" w14:textId="77777777" w:rsidR="006634FD" w:rsidRPr="006634FD" w:rsidRDefault="006634FD">
            <w:pPr>
              <w:pStyle w:val="ConsPlusNormal"/>
              <w:jc w:val="center"/>
            </w:pPr>
            <w:r w:rsidRPr="006634FD">
              <w:t>0,8/0,8</w:t>
            </w:r>
          </w:p>
        </w:tc>
        <w:tc>
          <w:tcPr>
            <w:tcW w:w="830" w:type="dxa"/>
            <w:vAlign w:val="center"/>
          </w:tcPr>
          <w:p w14:paraId="6E32E291" w14:textId="77777777" w:rsidR="006634FD" w:rsidRPr="006634FD" w:rsidRDefault="006634FD">
            <w:pPr>
              <w:pStyle w:val="ConsPlusNormal"/>
            </w:pPr>
          </w:p>
        </w:tc>
        <w:tc>
          <w:tcPr>
            <w:tcW w:w="782" w:type="dxa"/>
            <w:vAlign w:val="center"/>
          </w:tcPr>
          <w:p w14:paraId="312AB689" w14:textId="77777777" w:rsidR="006634FD" w:rsidRPr="006634FD" w:rsidRDefault="006634FD">
            <w:pPr>
              <w:pStyle w:val="ConsPlusNormal"/>
              <w:jc w:val="center"/>
            </w:pPr>
            <w:r w:rsidRPr="006634FD">
              <w:t>0,8/0,8</w:t>
            </w:r>
          </w:p>
        </w:tc>
        <w:tc>
          <w:tcPr>
            <w:tcW w:w="740" w:type="dxa"/>
            <w:vAlign w:val="center"/>
          </w:tcPr>
          <w:p w14:paraId="4EA961F0" w14:textId="77777777" w:rsidR="006634FD" w:rsidRPr="006634FD" w:rsidRDefault="006634FD">
            <w:pPr>
              <w:pStyle w:val="ConsPlusNormal"/>
            </w:pPr>
          </w:p>
        </w:tc>
        <w:tc>
          <w:tcPr>
            <w:tcW w:w="1304" w:type="dxa"/>
            <w:tcBorders>
              <w:right w:val="nil"/>
            </w:tcBorders>
            <w:vAlign w:val="center"/>
          </w:tcPr>
          <w:p w14:paraId="531F088E" w14:textId="77777777" w:rsidR="006634FD" w:rsidRPr="006634FD" w:rsidRDefault="006634FD">
            <w:pPr>
              <w:pStyle w:val="ConsPlusNormal"/>
            </w:pPr>
          </w:p>
        </w:tc>
      </w:tr>
      <w:tr w:rsidR="006634FD" w:rsidRPr="006634FD" w14:paraId="52FA6A73" w14:textId="77777777">
        <w:tc>
          <w:tcPr>
            <w:tcW w:w="648" w:type="dxa"/>
            <w:vMerge/>
            <w:tcBorders>
              <w:left w:val="nil"/>
            </w:tcBorders>
          </w:tcPr>
          <w:p w14:paraId="2EB6895A" w14:textId="77777777" w:rsidR="006634FD" w:rsidRPr="006634FD" w:rsidRDefault="006634FD">
            <w:pPr>
              <w:pStyle w:val="ConsPlusNormal"/>
            </w:pPr>
          </w:p>
        </w:tc>
        <w:tc>
          <w:tcPr>
            <w:tcW w:w="1214" w:type="dxa"/>
            <w:vMerge/>
          </w:tcPr>
          <w:p w14:paraId="2BC01AF0" w14:textId="77777777" w:rsidR="006634FD" w:rsidRPr="006634FD" w:rsidRDefault="006634FD">
            <w:pPr>
              <w:pStyle w:val="ConsPlusNormal"/>
            </w:pPr>
          </w:p>
        </w:tc>
        <w:tc>
          <w:tcPr>
            <w:tcW w:w="902" w:type="dxa"/>
            <w:vMerge w:val="restart"/>
            <w:vAlign w:val="center"/>
          </w:tcPr>
          <w:p w14:paraId="03D6297B" w14:textId="77777777" w:rsidR="006634FD" w:rsidRPr="006634FD" w:rsidRDefault="006634FD">
            <w:pPr>
              <w:pStyle w:val="ConsPlusNormal"/>
              <w:jc w:val="center"/>
            </w:pPr>
            <w:r w:rsidRPr="006634FD">
              <w:t>с коррекцией</w:t>
            </w:r>
          </w:p>
        </w:tc>
        <w:tc>
          <w:tcPr>
            <w:tcW w:w="534" w:type="dxa"/>
            <w:vAlign w:val="center"/>
          </w:tcPr>
          <w:p w14:paraId="4A020151" w14:textId="77777777" w:rsidR="006634FD" w:rsidRPr="006634FD" w:rsidRDefault="006634FD">
            <w:pPr>
              <w:pStyle w:val="ConsPlusNormal"/>
              <w:jc w:val="center"/>
            </w:pPr>
            <w:r w:rsidRPr="006634FD">
              <w:t>для дали</w:t>
            </w:r>
          </w:p>
        </w:tc>
        <w:tc>
          <w:tcPr>
            <w:tcW w:w="1273" w:type="dxa"/>
            <w:vAlign w:val="center"/>
          </w:tcPr>
          <w:p w14:paraId="49F94BA7" w14:textId="77777777" w:rsidR="006634FD" w:rsidRPr="006634FD" w:rsidRDefault="006634FD">
            <w:pPr>
              <w:pStyle w:val="ConsPlusNormal"/>
            </w:pPr>
          </w:p>
        </w:tc>
        <w:tc>
          <w:tcPr>
            <w:tcW w:w="1219" w:type="dxa"/>
            <w:vAlign w:val="center"/>
          </w:tcPr>
          <w:p w14:paraId="7BD82D97" w14:textId="77777777" w:rsidR="006634FD" w:rsidRPr="006634FD" w:rsidRDefault="006634FD">
            <w:pPr>
              <w:pStyle w:val="ConsPlusNormal"/>
            </w:pPr>
          </w:p>
        </w:tc>
        <w:tc>
          <w:tcPr>
            <w:tcW w:w="1206" w:type="dxa"/>
            <w:vAlign w:val="center"/>
          </w:tcPr>
          <w:p w14:paraId="2F59F796" w14:textId="77777777" w:rsidR="006634FD" w:rsidRPr="006634FD" w:rsidRDefault="006634FD">
            <w:pPr>
              <w:pStyle w:val="ConsPlusNormal"/>
            </w:pPr>
          </w:p>
        </w:tc>
        <w:tc>
          <w:tcPr>
            <w:tcW w:w="2098" w:type="dxa"/>
            <w:vAlign w:val="center"/>
          </w:tcPr>
          <w:p w14:paraId="297C078A" w14:textId="77777777" w:rsidR="006634FD" w:rsidRPr="006634FD" w:rsidRDefault="006634FD">
            <w:pPr>
              <w:pStyle w:val="ConsPlusNormal"/>
            </w:pPr>
          </w:p>
        </w:tc>
        <w:tc>
          <w:tcPr>
            <w:tcW w:w="747" w:type="dxa"/>
            <w:vAlign w:val="center"/>
          </w:tcPr>
          <w:p w14:paraId="163A0F01" w14:textId="77777777" w:rsidR="006634FD" w:rsidRPr="006634FD" w:rsidRDefault="006634FD">
            <w:pPr>
              <w:pStyle w:val="ConsPlusNormal"/>
              <w:jc w:val="center"/>
            </w:pPr>
            <w:r w:rsidRPr="006634FD">
              <w:t>0,8/0,5</w:t>
            </w:r>
          </w:p>
        </w:tc>
        <w:tc>
          <w:tcPr>
            <w:tcW w:w="1157" w:type="dxa"/>
            <w:vAlign w:val="center"/>
          </w:tcPr>
          <w:p w14:paraId="4C5E52FC" w14:textId="77777777" w:rsidR="006634FD" w:rsidRPr="006634FD" w:rsidRDefault="006634FD">
            <w:pPr>
              <w:pStyle w:val="ConsPlusNormal"/>
              <w:jc w:val="center"/>
            </w:pPr>
            <w:r w:rsidRPr="006634FD">
              <w:t>0,8/0,8</w:t>
            </w:r>
          </w:p>
        </w:tc>
        <w:tc>
          <w:tcPr>
            <w:tcW w:w="830" w:type="dxa"/>
            <w:vAlign w:val="center"/>
          </w:tcPr>
          <w:p w14:paraId="59A25B2C" w14:textId="77777777" w:rsidR="006634FD" w:rsidRPr="006634FD" w:rsidRDefault="006634FD">
            <w:pPr>
              <w:pStyle w:val="ConsPlusNormal"/>
              <w:jc w:val="center"/>
            </w:pPr>
            <w:r w:rsidRPr="006634FD">
              <w:t>0,8/0,5</w:t>
            </w:r>
          </w:p>
        </w:tc>
        <w:tc>
          <w:tcPr>
            <w:tcW w:w="782" w:type="dxa"/>
            <w:vAlign w:val="center"/>
          </w:tcPr>
          <w:p w14:paraId="449087B8" w14:textId="77777777" w:rsidR="006634FD" w:rsidRPr="006634FD" w:rsidRDefault="006634FD">
            <w:pPr>
              <w:pStyle w:val="ConsPlusNormal"/>
            </w:pPr>
          </w:p>
        </w:tc>
        <w:tc>
          <w:tcPr>
            <w:tcW w:w="740" w:type="dxa"/>
            <w:vAlign w:val="center"/>
          </w:tcPr>
          <w:p w14:paraId="77B3646C" w14:textId="77777777" w:rsidR="006634FD" w:rsidRPr="006634FD" w:rsidRDefault="006634FD">
            <w:pPr>
              <w:pStyle w:val="ConsPlusNormal"/>
              <w:jc w:val="center"/>
            </w:pPr>
            <w:r w:rsidRPr="006634FD">
              <w:t>0,8/0,5</w:t>
            </w:r>
          </w:p>
        </w:tc>
        <w:tc>
          <w:tcPr>
            <w:tcW w:w="1304" w:type="dxa"/>
            <w:tcBorders>
              <w:right w:val="nil"/>
            </w:tcBorders>
            <w:vAlign w:val="center"/>
          </w:tcPr>
          <w:p w14:paraId="3820877C" w14:textId="77777777" w:rsidR="006634FD" w:rsidRPr="006634FD" w:rsidRDefault="006634FD">
            <w:pPr>
              <w:pStyle w:val="ConsPlusNormal"/>
              <w:jc w:val="center"/>
            </w:pPr>
            <w:r w:rsidRPr="006634FD">
              <w:t>0,8/0,5</w:t>
            </w:r>
          </w:p>
        </w:tc>
      </w:tr>
      <w:tr w:rsidR="006634FD" w:rsidRPr="006634FD" w14:paraId="7C6A816C" w14:textId="77777777">
        <w:tc>
          <w:tcPr>
            <w:tcW w:w="648" w:type="dxa"/>
            <w:vMerge/>
            <w:tcBorders>
              <w:left w:val="nil"/>
            </w:tcBorders>
          </w:tcPr>
          <w:p w14:paraId="6BD2A5C7" w14:textId="77777777" w:rsidR="006634FD" w:rsidRPr="006634FD" w:rsidRDefault="006634FD">
            <w:pPr>
              <w:pStyle w:val="ConsPlusNormal"/>
            </w:pPr>
          </w:p>
        </w:tc>
        <w:tc>
          <w:tcPr>
            <w:tcW w:w="1214" w:type="dxa"/>
            <w:vMerge/>
          </w:tcPr>
          <w:p w14:paraId="0B2EA1A2" w14:textId="77777777" w:rsidR="006634FD" w:rsidRPr="006634FD" w:rsidRDefault="006634FD">
            <w:pPr>
              <w:pStyle w:val="ConsPlusNormal"/>
            </w:pPr>
          </w:p>
        </w:tc>
        <w:tc>
          <w:tcPr>
            <w:tcW w:w="902" w:type="dxa"/>
            <w:vMerge/>
          </w:tcPr>
          <w:p w14:paraId="16FB6B57" w14:textId="77777777" w:rsidR="006634FD" w:rsidRPr="006634FD" w:rsidRDefault="006634FD">
            <w:pPr>
              <w:pStyle w:val="ConsPlusNormal"/>
            </w:pPr>
          </w:p>
        </w:tc>
        <w:tc>
          <w:tcPr>
            <w:tcW w:w="534" w:type="dxa"/>
            <w:vAlign w:val="center"/>
          </w:tcPr>
          <w:p w14:paraId="4651B7E1" w14:textId="77777777" w:rsidR="006634FD" w:rsidRPr="006634FD" w:rsidRDefault="006634FD">
            <w:pPr>
              <w:pStyle w:val="ConsPlusNormal"/>
              <w:jc w:val="center"/>
            </w:pPr>
            <w:r w:rsidRPr="006634FD">
              <w:t>для близи</w:t>
            </w:r>
          </w:p>
        </w:tc>
        <w:tc>
          <w:tcPr>
            <w:tcW w:w="1273" w:type="dxa"/>
            <w:vAlign w:val="center"/>
          </w:tcPr>
          <w:p w14:paraId="48081352" w14:textId="77777777" w:rsidR="006634FD" w:rsidRPr="006634FD" w:rsidRDefault="006634FD">
            <w:pPr>
              <w:pStyle w:val="ConsPlusNormal"/>
            </w:pPr>
          </w:p>
        </w:tc>
        <w:tc>
          <w:tcPr>
            <w:tcW w:w="1219" w:type="dxa"/>
            <w:vAlign w:val="center"/>
          </w:tcPr>
          <w:p w14:paraId="78DA0FCC" w14:textId="77777777" w:rsidR="006634FD" w:rsidRPr="006634FD" w:rsidRDefault="006634FD">
            <w:pPr>
              <w:pStyle w:val="ConsPlusNormal"/>
            </w:pPr>
          </w:p>
        </w:tc>
        <w:tc>
          <w:tcPr>
            <w:tcW w:w="1206" w:type="dxa"/>
            <w:vAlign w:val="center"/>
          </w:tcPr>
          <w:p w14:paraId="609CEB3C" w14:textId="77777777" w:rsidR="006634FD" w:rsidRPr="006634FD" w:rsidRDefault="006634FD">
            <w:pPr>
              <w:pStyle w:val="ConsPlusNormal"/>
            </w:pPr>
          </w:p>
        </w:tc>
        <w:tc>
          <w:tcPr>
            <w:tcW w:w="2098" w:type="dxa"/>
            <w:vAlign w:val="center"/>
          </w:tcPr>
          <w:p w14:paraId="7EF94CD0" w14:textId="77777777" w:rsidR="006634FD" w:rsidRPr="006634FD" w:rsidRDefault="006634FD">
            <w:pPr>
              <w:pStyle w:val="ConsPlusNormal"/>
            </w:pPr>
          </w:p>
        </w:tc>
        <w:tc>
          <w:tcPr>
            <w:tcW w:w="747" w:type="dxa"/>
            <w:vAlign w:val="center"/>
          </w:tcPr>
          <w:p w14:paraId="3D04B69B" w14:textId="77777777" w:rsidR="006634FD" w:rsidRPr="006634FD" w:rsidRDefault="006634FD">
            <w:pPr>
              <w:pStyle w:val="ConsPlusNormal"/>
            </w:pPr>
          </w:p>
        </w:tc>
        <w:tc>
          <w:tcPr>
            <w:tcW w:w="1157" w:type="dxa"/>
            <w:vAlign w:val="center"/>
          </w:tcPr>
          <w:p w14:paraId="78DE39A3" w14:textId="77777777" w:rsidR="006634FD" w:rsidRPr="006634FD" w:rsidRDefault="006634FD">
            <w:pPr>
              <w:pStyle w:val="ConsPlusNormal"/>
            </w:pPr>
          </w:p>
        </w:tc>
        <w:tc>
          <w:tcPr>
            <w:tcW w:w="830" w:type="dxa"/>
            <w:vAlign w:val="center"/>
          </w:tcPr>
          <w:p w14:paraId="0056208C" w14:textId="77777777" w:rsidR="006634FD" w:rsidRPr="006634FD" w:rsidRDefault="006634FD">
            <w:pPr>
              <w:pStyle w:val="ConsPlusNormal"/>
              <w:jc w:val="center"/>
            </w:pPr>
            <w:r w:rsidRPr="006634FD">
              <w:t>0,6/0,4</w:t>
            </w:r>
          </w:p>
        </w:tc>
        <w:tc>
          <w:tcPr>
            <w:tcW w:w="782" w:type="dxa"/>
            <w:vAlign w:val="center"/>
          </w:tcPr>
          <w:p w14:paraId="032B57EE" w14:textId="77777777" w:rsidR="006634FD" w:rsidRPr="006634FD" w:rsidRDefault="006634FD">
            <w:pPr>
              <w:pStyle w:val="ConsPlusNormal"/>
            </w:pPr>
          </w:p>
        </w:tc>
        <w:tc>
          <w:tcPr>
            <w:tcW w:w="740" w:type="dxa"/>
            <w:vAlign w:val="center"/>
          </w:tcPr>
          <w:p w14:paraId="30D8FA5D" w14:textId="77777777" w:rsidR="006634FD" w:rsidRPr="006634FD" w:rsidRDefault="006634FD">
            <w:pPr>
              <w:pStyle w:val="ConsPlusNormal"/>
              <w:jc w:val="center"/>
            </w:pPr>
            <w:r w:rsidRPr="006634FD">
              <w:t>0,6/0,4</w:t>
            </w:r>
          </w:p>
        </w:tc>
        <w:tc>
          <w:tcPr>
            <w:tcW w:w="1304" w:type="dxa"/>
            <w:tcBorders>
              <w:right w:val="nil"/>
            </w:tcBorders>
            <w:vAlign w:val="center"/>
          </w:tcPr>
          <w:p w14:paraId="0F098CC8" w14:textId="77777777" w:rsidR="006634FD" w:rsidRPr="006634FD" w:rsidRDefault="006634FD">
            <w:pPr>
              <w:pStyle w:val="ConsPlusNormal"/>
              <w:jc w:val="center"/>
            </w:pPr>
            <w:r w:rsidRPr="006634FD">
              <w:t>0,6/0,4</w:t>
            </w:r>
          </w:p>
        </w:tc>
      </w:tr>
      <w:tr w:rsidR="006634FD" w:rsidRPr="006634FD" w14:paraId="7C51BCDE" w14:textId="77777777">
        <w:tc>
          <w:tcPr>
            <w:tcW w:w="648" w:type="dxa"/>
            <w:vMerge/>
            <w:tcBorders>
              <w:left w:val="nil"/>
            </w:tcBorders>
          </w:tcPr>
          <w:p w14:paraId="1CF40D9A" w14:textId="77777777" w:rsidR="006634FD" w:rsidRPr="006634FD" w:rsidRDefault="006634FD">
            <w:pPr>
              <w:pStyle w:val="ConsPlusNormal"/>
            </w:pPr>
          </w:p>
        </w:tc>
        <w:tc>
          <w:tcPr>
            <w:tcW w:w="1214" w:type="dxa"/>
            <w:vMerge w:val="restart"/>
            <w:vAlign w:val="center"/>
          </w:tcPr>
          <w:p w14:paraId="59BA8477" w14:textId="77777777" w:rsidR="006634FD" w:rsidRPr="006634FD" w:rsidRDefault="006634FD">
            <w:pPr>
              <w:pStyle w:val="ConsPlusNormal"/>
              <w:jc w:val="center"/>
            </w:pPr>
            <w:r w:rsidRPr="006634FD">
              <w:t xml:space="preserve">Рефракция (в </w:t>
            </w:r>
            <w:proofErr w:type="spellStart"/>
            <w:r w:rsidRPr="006634FD">
              <w:t>дптр</w:t>
            </w:r>
            <w:proofErr w:type="spellEnd"/>
            <w:r w:rsidRPr="006634FD">
              <w:t>), не более</w:t>
            </w:r>
          </w:p>
        </w:tc>
        <w:tc>
          <w:tcPr>
            <w:tcW w:w="1436" w:type="dxa"/>
            <w:gridSpan w:val="2"/>
            <w:vAlign w:val="center"/>
          </w:tcPr>
          <w:p w14:paraId="6378B9EC" w14:textId="77777777" w:rsidR="006634FD" w:rsidRPr="006634FD" w:rsidRDefault="006634FD">
            <w:pPr>
              <w:pStyle w:val="ConsPlusNormal"/>
              <w:jc w:val="center"/>
            </w:pPr>
            <w:r w:rsidRPr="006634FD">
              <w:t>близорукость</w:t>
            </w:r>
          </w:p>
        </w:tc>
        <w:tc>
          <w:tcPr>
            <w:tcW w:w="1273" w:type="dxa"/>
            <w:vAlign w:val="center"/>
          </w:tcPr>
          <w:p w14:paraId="298173C5" w14:textId="77777777" w:rsidR="006634FD" w:rsidRPr="006634FD" w:rsidRDefault="006634FD">
            <w:pPr>
              <w:pStyle w:val="ConsPlusNormal"/>
              <w:jc w:val="center"/>
            </w:pPr>
            <w:r w:rsidRPr="006634FD">
              <w:t>1,0/1,0</w:t>
            </w:r>
          </w:p>
        </w:tc>
        <w:tc>
          <w:tcPr>
            <w:tcW w:w="1219" w:type="dxa"/>
            <w:vAlign w:val="center"/>
          </w:tcPr>
          <w:p w14:paraId="664308A8" w14:textId="77777777" w:rsidR="006634FD" w:rsidRPr="006634FD" w:rsidRDefault="006634FD">
            <w:pPr>
              <w:pStyle w:val="ConsPlusNormal"/>
              <w:jc w:val="center"/>
            </w:pPr>
            <w:r w:rsidRPr="006634FD">
              <w:t>2,0/2,0</w:t>
            </w:r>
          </w:p>
        </w:tc>
        <w:tc>
          <w:tcPr>
            <w:tcW w:w="1206" w:type="dxa"/>
            <w:vAlign w:val="center"/>
          </w:tcPr>
          <w:p w14:paraId="34B008CC" w14:textId="77777777" w:rsidR="006634FD" w:rsidRPr="006634FD" w:rsidRDefault="006634FD">
            <w:pPr>
              <w:pStyle w:val="ConsPlusNormal"/>
              <w:jc w:val="center"/>
            </w:pPr>
            <w:r w:rsidRPr="006634FD">
              <w:t>2,0/2,0</w:t>
            </w:r>
          </w:p>
        </w:tc>
        <w:tc>
          <w:tcPr>
            <w:tcW w:w="2098" w:type="dxa"/>
            <w:vAlign w:val="center"/>
          </w:tcPr>
          <w:p w14:paraId="604E45EF" w14:textId="77777777" w:rsidR="006634FD" w:rsidRPr="006634FD" w:rsidRDefault="006634FD">
            <w:pPr>
              <w:pStyle w:val="ConsPlusNormal"/>
              <w:jc w:val="center"/>
            </w:pPr>
            <w:r w:rsidRPr="006634FD">
              <w:t>3,0/3,0</w:t>
            </w:r>
          </w:p>
        </w:tc>
        <w:tc>
          <w:tcPr>
            <w:tcW w:w="747" w:type="dxa"/>
            <w:vAlign w:val="center"/>
          </w:tcPr>
          <w:p w14:paraId="35DDDB22" w14:textId="77777777" w:rsidR="006634FD" w:rsidRPr="006634FD" w:rsidRDefault="006634FD">
            <w:pPr>
              <w:pStyle w:val="ConsPlusNormal"/>
              <w:jc w:val="center"/>
            </w:pPr>
            <w:r w:rsidRPr="006634FD">
              <w:t>4,0/4,0</w:t>
            </w:r>
          </w:p>
        </w:tc>
        <w:tc>
          <w:tcPr>
            <w:tcW w:w="1157" w:type="dxa"/>
            <w:vAlign w:val="center"/>
          </w:tcPr>
          <w:p w14:paraId="1B2C841E" w14:textId="77777777" w:rsidR="006634FD" w:rsidRPr="006634FD" w:rsidRDefault="006634FD">
            <w:pPr>
              <w:pStyle w:val="ConsPlusNormal"/>
              <w:jc w:val="center"/>
            </w:pPr>
            <w:r w:rsidRPr="006634FD">
              <w:t>3,0/3,0</w:t>
            </w:r>
          </w:p>
        </w:tc>
        <w:tc>
          <w:tcPr>
            <w:tcW w:w="830" w:type="dxa"/>
            <w:vAlign w:val="center"/>
          </w:tcPr>
          <w:p w14:paraId="15D5216F" w14:textId="77777777" w:rsidR="006634FD" w:rsidRPr="006634FD" w:rsidRDefault="006634FD">
            <w:pPr>
              <w:pStyle w:val="ConsPlusNormal"/>
              <w:jc w:val="center"/>
            </w:pPr>
            <w:r w:rsidRPr="006634FD">
              <w:t>6,0/6,0</w:t>
            </w:r>
          </w:p>
        </w:tc>
        <w:tc>
          <w:tcPr>
            <w:tcW w:w="782" w:type="dxa"/>
            <w:vAlign w:val="center"/>
          </w:tcPr>
          <w:p w14:paraId="2C704B15" w14:textId="77777777" w:rsidR="006634FD" w:rsidRPr="006634FD" w:rsidRDefault="006634FD">
            <w:pPr>
              <w:pStyle w:val="ConsPlusNormal"/>
            </w:pPr>
          </w:p>
        </w:tc>
        <w:tc>
          <w:tcPr>
            <w:tcW w:w="740" w:type="dxa"/>
            <w:vAlign w:val="center"/>
          </w:tcPr>
          <w:p w14:paraId="6AFD4176" w14:textId="77777777" w:rsidR="006634FD" w:rsidRPr="006634FD" w:rsidRDefault="006634FD">
            <w:pPr>
              <w:pStyle w:val="ConsPlusNormal"/>
              <w:jc w:val="center"/>
            </w:pPr>
            <w:r w:rsidRPr="006634FD">
              <w:t>6,0/6,0</w:t>
            </w:r>
          </w:p>
        </w:tc>
        <w:tc>
          <w:tcPr>
            <w:tcW w:w="1304" w:type="dxa"/>
            <w:tcBorders>
              <w:right w:val="nil"/>
            </w:tcBorders>
            <w:vAlign w:val="center"/>
          </w:tcPr>
          <w:p w14:paraId="10C54E19" w14:textId="77777777" w:rsidR="006634FD" w:rsidRPr="006634FD" w:rsidRDefault="006634FD">
            <w:pPr>
              <w:pStyle w:val="ConsPlusNormal"/>
              <w:jc w:val="center"/>
            </w:pPr>
            <w:r w:rsidRPr="006634FD">
              <w:t>6,0/6,0</w:t>
            </w:r>
          </w:p>
        </w:tc>
      </w:tr>
      <w:tr w:rsidR="006634FD" w:rsidRPr="006634FD" w14:paraId="46BCAE27" w14:textId="77777777">
        <w:tc>
          <w:tcPr>
            <w:tcW w:w="648" w:type="dxa"/>
            <w:vMerge/>
            <w:tcBorders>
              <w:left w:val="nil"/>
            </w:tcBorders>
          </w:tcPr>
          <w:p w14:paraId="66C77BCB" w14:textId="77777777" w:rsidR="006634FD" w:rsidRPr="006634FD" w:rsidRDefault="006634FD">
            <w:pPr>
              <w:pStyle w:val="ConsPlusNormal"/>
            </w:pPr>
          </w:p>
        </w:tc>
        <w:tc>
          <w:tcPr>
            <w:tcW w:w="1214" w:type="dxa"/>
            <w:vMerge/>
          </w:tcPr>
          <w:p w14:paraId="0DE5115C" w14:textId="77777777" w:rsidR="006634FD" w:rsidRPr="006634FD" w:rsidRDefault="006634FD">
            <w:pPr>
              <w:pStyle w:val="ConsPlusNormal"/>
            </w:pPr>
          </w:p>
        </w:tc>
        <w:tc>
          <w:tcPr>
            <w:tcW w:w="1436" w:type="dxa"/>
            <w:gridSpan w:val="2"/>
            <w:vAlign w:val="center"/>
          </w:tcPr>
          <w:p w14:paraId="27D7BE81" w14:textId="77777777" w:rsidR="006634FD" w:rsidRPr="006634FD" w:rsidRDefault="006634FD">
            <w:pPr>
              <w:pStyle w:val="ConsPlusNormal"/>
              <w:jc w:val="center"/>
            </w:pPr>
            <w:r w:rsidRPr="006634FD">
              <w:t>дальнозоркость</w:t>
            </w:r>
          </w:p>
        </w:tc>
        <w:tc>
          <w:tcPr>
            <w:tcW w:w="1273" w:type="dxa"/>
            <w:vAlign w:val="center"/>
          </w:tcPr>
          <w:p w14:paraId="1AB42AAA" w14:textId="77777777" w:rsidR="006634FD" w:rsidRPr="006634FD" w:rsidRDefault="006634FD">
            <w:pPr>
              <w:pStyle w:val="ConsPlusNormal"/>
              <w:jc w:val="center"/>
            </w:pPr>
            <w:r w:rsidRPr="006634FD">
              <w:t>2,0/2,0</w:t>
            </w:r>
          </w:p>
        </w:tc>
        <w:tc>
          <w:tcPr>
            <w:tcW w:w="1219" w:type="dxa"/>
            <w:vAlign w:val="center"/>
          </w:tcPr>
          <w:p w14:paraId="0CD58065" w14:textId="77777777" w:rsidR="006634FD" w:rsidRPr="006634FD" w:rsidRDefault="006634FD">
            <w:pPr>
              <w:pStyle w:val="ConsPlusNormal"/>
              <w:jc w:val="center"/>
            </w:pPr>
            <w:r w:rsidRPr="006634FD">
              <w:t>2,0/2,0</w:t>
            </w:r>
          </w:p>
        </w:tc>
        <w:tc>
          <w:tcPr>
            <w:tcW w:w="1206" w:type="dxa"/>
            <w:vAlign w:val="center"/>
          </w:tcPr>
          <w:p w14:paraId="75AB64DA" w14:textId="77777777" w:rsidR="006634FD" w:rsidRPr="006634FD" w:rsidRDefault="006634FD">
            <w:pPr>
              <w:pStyle w:val="ConsPlusNormal"/>
              <w:jc w:val="center"/>
            </w:pPr>
            <w:r w:rsidRPr="006634FD">
              <w:t>2,0/2,0</w:t>
            </w:r>
          </w:p>
        </w:tc>
        <w:tc>
          <w:tcPr>
            <w:tcW w:w="2098" w:type="dxa"/>
            <w:vAlign w:val="center"/>
          </w:tcPr>
          <w:p w14:paraId="4B48E7F2" w14:textId="77777777" w:rsidR="006634FD" w:rsidRPr="006634FD" w:rsidRDefault="006634FD">
            <w:pPr>
              <w:pStyle w:val="ConsPlusNormal"/>
              <w:jc w:val="center"/>
            </w:pPr>
            <w:r w:rsidRPr="006634FD">
              <w:t>3,0/3,0</w:t>
            </w:r>
          </w:p>
        </w:tc>
        <w:tc>
          <w:tcPr>
            <w:tcW w:w="747" w:type="dxa"/>
            <w:vAlign w:val="center"/>
          </w:tcPr>
          <w:p w14:paraId="46F7065B" w14:textId="77777777" w:rsidR="006634FD" w:rsidRPr="006634FD" w:rsidRDefault="006634FD">
            <w:pPr>
              <w:pStyle w:val="ConsPlusNormal"/>
              <w:jc w:val="center"/>
            </w:pPr>
            <w:r w:rsidRPr="006634FD">
              <w:t>4,0/4,0</w:t>
            </w:r>
          </w:p>
        </w:tc>
        <w:tc>
          <w:tcPr>
            <w:tcW w:w="1157" w:type="dxa"/>
            <w:vAlign w:val="center"/>
          </w:tcPr>
          <w:p w14:paraId="0DBBA9ED" w14:textId="77777777" w:rsidR="006634FD" w:rsidRPr="006634FD" w:rsidRDefault="006634FD">
            <w:pPr>
              <w:pStyle w:val="ConsPlusNormal"/>
              <w:jc w:val="center"/>
            </w:pPr>
            <w:r w:rsidRPr="006634FD">
              <w:t>3,0/3,0</w:t>
            </w:r>
          </w:p>
        </w:tc>
        <w:tc>
          <w:tcPr>
            <w:tcW w:w="830" w:type="dxa"/>
            <w:vAlign w:val="center"/>
          </w:tcPr>
          <w:p w14:paraId="7372ACE8" w14:textId="77777777" w:rsidR="006634FD" w:rsidRPr="006634FD" w:rsidRDefault="006634FD">
            <w:pPr>
              <w:pStyle w:val="ConsPlusNormal"/>
              <w:jc w:val="center"/>
            </w:pPr>
            <w:r w:rsidRPr="006634FD">
              <w:t>6,0/6,0</w:t>
            </w:r>
          </w:p>
        </w:tc>
        <w:tc>
          <w:tcPr>
            <w:tcW w:w="782" w:type="dxa"/>
            <w:vAlign w:val="center"/>
          </w:tcPr>
          <w:p w14:paraId="116028E2" w14:textId="77777777" w:rsidR="006634FD" w:rsidRPr="006634FD" w:rsidRDefault="006634FD">
            <w:pPr>
              <w:pStyle w:val="ConsPlusNormal"/>
            </w:pPr>
          </w:p>
        </w:tc>
        <w:tc>
          <w:tcPr>
            <w:tcW w:w="740" w:type="dxa"/>
            <w:vAlign w:val="center"/>
          </w:tcPr>
          <w:p w14:paraId="310D2F75" w14:textId="77777777" w:rsidR="006634FD" w:rsidRPr="006634FD" w:rsidRDefault="006634FD">
            <w:pPr>
              <w:pStyle w:val="ConsPlusNormal"/>
              <w:jc w:val="center"/>
            </w:pPr>
            <w:r w:rsidRPr="006634FD">
              <w:t>6,0/6,0</w:t>
            </w:r>
          </w:p>
        </w:tc>
        <w:tc>
          <w:tcPr>
            <w:tcW w:w="1304" w:type="dxa"/>
            <w:tcBorders>
              <w:right w:val="nil"/>
            </w:tcBorders>
            <w:vAlign w:val="center"/>
          </w:tcPr>
          <w:p w14:paraId="61E26EAC" w14:textId="77777777" w:rsidR="006634FD" w:rsidRPr="006634FD" w:rsidRDefault="006634FD">
            <w:pPr>
              <w:pStyle w:val="ConsPlusNormal"/>
              <w:jc w:val="center"/>
            </w:pPr>
            <w:r w:rsidRPr="006634FD">
              <w:t>6,0/6,0</w:t>
            </w:r>
          </w:p>
        </w:tc>
      </w:tr>
      <w:tr w:rsidR="006634FD" w:rsidRPr="006634FD" w14:paraId="25B97E4C" w14:textId="77777777">
        <w:tc>
          <w:tcPr>
            <w:tcW w:w="648" w:type="dxa"/>
            <w:vMerge/>
            <w:tcBorders>
              <w:left w:val="nil"/>
            </w:tcBorders>
          </w:tcPr>
          <w:p w14:paraId="4F71D6B3" w14:textId="77777777" w:rsidR="006634FD" w:rsidRPr="006634FD" w:rsidRDefault="006634FD">
            <w:pPr>
              <w:pStyle w:val="ConsPlusNormal"/>
            </w:pPr>
          </w:p>
        </w:tc>
        <w:tc>
          <w:tcPr>
            <w:tcW w:w="1214" w:type="dxa"/>
            <w:vMerge/>
          </w:tcPr>
          <w:p w14:paraId="5D466445" w14:textId="77777777" w:rsidR="006634FD" w:rsidRPr="006634FD" w:rsidRDefault="006634FD">
            <w:pPr>
              <w:pStyle w:val="ConsPlusNormal"/>
            </w:pPr>
          </w:p>
        </w:tc>
        <w:tc>
          <w:tcPr>
            <w:tcW w:w="1436" w:type="dxa"/>
            <w:gridSpan w:val="2"/>
            <w:vAlign w:val="center"/>
          </w:tcPr>
          <w:p w14:paraId="7081A3B3" w14:textId="77777777" w:rsidR="006634FD" w:rsidRPr="006634FD" w:rsidRDefault="006634FD">
            <w:pPr>
              <w:pStyle w:val="ConsPlusNormal"/>
              <w:jc w:val="center"/>
            </w:pPr>
            <w:r w:rsidRPr="006634FD">
              <w:t>астигматизм</w:t>
            </w:r>
          </w:p>
        </w:tc>
        <w:tc>
          <w:tcPr>
            <w:tcW w:w="1273" w:type="dxa"/>
            <w:vAlign w:val="center"/>
          </w:tcPr>
          <w:p w14:paraId="3871F4CD" w14:textId="77777777" w:rsidR="006634FD" w:rsidRPr="006634FD" w:rsidRDefault="006634FD">
            <w:pPr>
              <w:pStyle w:val="ConsPlusNormal"/>
              <w:jc w:val="center"/>
            </w:pPr>
            <w:r w:rsidRPr="006634FD">
              <w:t>1,0/1,0</w:t>
            </w:r>
          </w:p>
        </w:tc>
        <w:tc>
          <w:tcPr>
            <w:tcW w:w="1219" w:type="dxa"/>
            <w:vAlign w:val="center"/>
          </w:tcPr>
          <w:p w14:paraId="06C9302C" w14:textId="77777777" w:rsidR="006634FD" w:rsidRPr="006634FD" w:rsidRDefault="006634FD">
            <w:pPr>
              <w:pStyle w:val="ConsPlusNormal"/>
              <w:jc w:val="center"/>
            </w:pPr>
            <w:r w:rsidRPr="006634FD">
              <w:t>1,0/1,0</w:t>
            </w:r>
          </w:p>
        </w:tc>
        <w:tc>
          <w:tcPr>
            <w:tcW w:w="1206" w:type="dxa"/>
            <w:vAlign w:val="center"/>
          </w:tcPr>
          <w:p w14:paraId="6F49B756" w14:textId="77777777" w:rsidR="006634FD" w:rsidRPr="006634FD" w:rsidRDefault="006634FD">
            <w:pPr>
              <w:pStyle w:val="ConsPlusNormal"/>
              <w:jc w:val="center"/>
            </w:pPr>
            <w:r w:rsidRPr="006634FD">
              <w:t>1,0/1,0</w:t>
            </w:r>
          </w:p>
        </w:tc>
        <w:tc>
          <w:tcPr>
            <w:tcW w:w="2098" w:type="dxa"/>
            <w:vAlign w:val="center"/>
          </w:tcPr>
          <w:p w14:paraId="7A0B56A6" w14:textId="77777777" w:rsidR="006634FD" w:rsidRPr="006634FD" w:rsidRDefault="006634FD">
            <w:pPr>
              <w:pStyle w:val="ConsPlusNormal"/>
              <w:jc w:val="center"/>
            </w:pPr>
            <w:r w:rsidRPr="006634FD">
              <w:t>1,0/1,0</w:t>
            </w:r>
          </w:p>
        </w:tc>
        <w:tc>
          <w:tcPr>
            <w:tcW w:w="747" w:type="dxa"/>
            <w:vAlign w:val="center"/>
          </w:tcPr>
          <w:p w14:paraId="20081A9D" w14:textId="77777777" w:rsidR="006634FD" w:rsidRPr="006634FD" w:rsidRDefault="006634FD">
            <w:pPr>
              <w:pStyle w:val="ConsPlusNormal"/>
              <w:jc w:val="center"/>
            </w:pPr>
            <w:r w:rsidRPr="006634FD">
              <w:t>2,0/2,0</w:t>
            </w:r>
          </w:p>
        </w:tc>
        <w:tc>
          <w:tcPr>
            <w:tcW w:w="1157" w:type="dxa"/>
            <w:vAlign w:val="center"/>
          </w:tcPr>
          <w:p w14:paraId="71F1B9B2" w14:textId="77777777" w:rsidR="006634FD" w:rsidRPr="006634FD" w:rsidRDefault="006634FD">
            <w:pPr>
              <w:pStyle w:val="ConsPlusNormal"/>
              <w:jc w:val="center"/>
            </w:pPr>
            <w:r w:rsidRPr="006634FD">
              <w:t>2,0/2,0</w:t>
            </w:r>
          </w:p>
        </w:tc>
        <w:tc>
          <w:tcPr>
            <w:tcW w:w="830" w:type="dxa"/>
            <w:vAlign w:val="center"/>
          </w:tcPr>
          <w:p w14:paraId="616DD880" w14:textId="77777777" w:rsidR="006634FD" w:rsidRPr="006634FD" w:rsidRDefault="006634FD">
            <w:pPr>
              <w:pStyle w:val="ConsPlusNormal"/>
              <w:jc w:val="center"/>
            </w:pPr>
            <w:r w:rsidRPr="006634FD">
              <w:t>3,0/3,0</w:t>
            </w:r>
          </w:p>
        </w:tc>
        <w:tc>
          <w:tcPr>
            <w:tcW w:w="782" w:type="dxa"/>
            <w:vAlign w:val="center"/>
          </w:tcPr>
          <w:p w14:paraId="4E1783A3" w14:textId="77777777" w:rsidR="006634FD" w:rsidRPr="006634FD" w:rsidRDefault="006634FD">
            <w:pPr>
              <w:pStyle w:val="ConsPlusNormal"/>
            </w:pPr>
          </w:p>
        </w:tc>
        <w:tc>
          <w:tcPr>
            <w:tcW w:w="740" w:type="dxa"/>
            <w:vAlign w:val="center"/>
          </w:tcPr>
          <w:p w14:paraId="7721D595" w14:textId="77777777" w:rsidR="006634FD" w:rsidRPr="006634FD" w:rsidRDefault="006634FD">
            <w:pPr>
              <w:pStyle w:val="ConsPlusNormal"/>
              <w:jc w:val="center"/>
            </w:pPr>
            <w:r w:rsidRPr="006634FD">
              <w:t>3,0/3,0</w:t>
            </w:r>
          </w:p>
        </w:tc>
        <w:tc>
          <w:tcPr>
            <w:tcW w:w="1304" w:type="dxa"/>
            <w:tcBorders>
              <w:right w:val="nil"/>
            </w:tcBorders>
            <w:vAlign w:val="center"/>
          </w:tcPr>
          <w:p w14:paraId="680BBF5F" w14:textId="77777777" w:rsidR="006634FD" w:rsidRPr="006634FD" w:rsidRDefault="006634FD">
            <w:pPr>
              <w:pStyle w:val="ConsPlusNormal"/>
              <w:jc w:val="center"/>
            </w:pPr>
            <w:r w:rsidRPr="006634FD">
              <w:t>3,0/3,0</w:t>
            </w:r>
          </w:p>
        </w:tc>
      </w:tr>
      <w:tr w:rsidR="006634FD" w:rsidRPr="006634FD" w14:paraId="118FC312" w14:textId="77777777">
        <w:tc>
          <w:tcPr>
            <w:tcW w:w="648" w:type="dxa"/>
            <w:vMerge/>
            <w:tcBorders>
              <w:left w:val="nil"/>
            </w:tcBorders>
          </w:tcPr>
          <w:p w14:paraId="582EFAD5" w14:textId="77777777" w:rsidR="006634FD" w:rsidRPr="006634FD" w:rsidRDefault="006634FD">
            <w:pPr>
              <w:pStyle w:val="ConsPlusNormal"/>
            </w:pPr>
          </w:p>
        </w:tc>
        <w:tc>
          <w:tcPr>
            <w:tcW w:w="1214" w:type="dxa"/>
            <w:vAlign w:val="center"/>
          </w:tcPr>
          <w:p w14:paraId="1D599353" w14:textId="77777777" w:rsidR="006634FD" w:rsidRPr="006634FD" w:rsidRDefault="006634FD">
            <w:pPr>
              <w:pStyle w:val="ConsPlusNormal"/>
              <w:jc w:val="center"/>
            </w:pPr>
            <w:r w:rsidRPr="006634FD">
              <w:t>Цветоощущение</w:t>
            </w:r>
          </w:p>
        </w:tc>
        <w:tc>
          <w:tcPr>
            <w:tcW w:w="1436" w:type="dxa"/>
            <w:gridSpan w:val="2"/>
            <w:vAlign w:val="center"/>
          </w:tcPr>
          <w:p w14:paraId="107597BE" w14:textId="77777777" w:rsidR="006634FD" w:rsidRPr="006634FD" w:rsidRDefault="006634FD">
            <w:pPr>
              <w:pStyle w:val="ConsPlusNormal"/>
              <w:jc w:val="center"/>
            </w:pPr>
            <w:proofErr w:type="spellStart"/>
            <w:r w:rsidRPr="006634FD">
              <w:t>дихромазия</w:t>
            </w:r>
            <w:proofErr w:type="spellEnd"/>
          </w:p>
        </w:tc>
        <w:tc>
          <w:tcPr>
            <w:tcW w:w="1273" w:type="dxa"/>
            <w:vAlign w:val="center"/>
          </w:tcPr>
          <w:p w14:paraId="0A4B1D88" w14:textId="77777777" w:rsidR="006634FD" w:rsidRPr="006634FD" w:rsidRDefault="006634FD">
            <w:pPr>
              <w:pStyle w:val="ConsPlusNormal"/>
              <w:jc w:val="center"/>
            </w:pPr>
            <w:r w:rsidRPr="006634FD">
              <w:t>НГ</w:t>
            </w:r>
          </w:p>
        </w:tc>
        <w:tc>
          <w:tcPr>
            <w:tcW w:w="1219" w:type="dxa"/>
            <w:vAlign w:val="center"/>
          </w:tcPr>
          <w:p w14:paraId="7EB8A526" w14:textId="77777777" w:rsidR="006634FD" w:rsidRPr="006634FD" w:rsidRDefault="006634FD">
            <w:pPr>
              <w:pStyle w:val="ConsPlusNormal"/>
              <w:jc w:val="center"/>
            </w:pPr>
            <w:r w:rsidRPr="006634FD">
              <w:t>НГ</w:t>
            </w:r>
          </w:p>
        </w:tc>
        <w:tc>
          <w:tcPr>
            <w:tcW w:w="1206" w:type="dxa"/>
            <w:vAlign w:val="center"/>
          </w:tcPr>
          <w:p w14:paraId="0CA48C3B" w14:textId="77777777" w:rsidR="006634FD" w:rsidRPr="006634FD" w:rsidRDefault="006634FD">
            <w:pPr>
              <w:pStyle w:val="ConsPlusNormal"/>
              <w:jc w:val="center"/>
            </w:pPr>
            <w:r w:rsidRPr="006634FD">
              <w:t>НГ</w:t>
            </w:r>
          </w:p>
        </w:tc>
        <w:tc>
          <w:tcPr>
            <w:tcW w:w="2098" w:type="dxa"/>
            <w:vAlign w:val="center"/>
          </w:tcPr>
          <w:p w14:paraId="1FA47CCA" w14:textId="77777777" w:rsidR="006634FD" w:rsidRPr="006634FD" w:rsidRDefault="006634FD">
            <w:pPr>
              <w:pStyle w:val="ConsPlusNormal"/>
              <w:jc w:val="center"/>
            </w:pPr>
            <w:r w:rsidRPr="006634FD">
              <w:t>НГ</w:t>
            </w:r>
          </w:p>
        </w:tc>
        <w:tc>
          <w:tcPr>
            <w:tcW w:w="747" w:type="dxa"/>
            <w:vAlign w:val="center"/>
          </w:tcPr>
          <w:p w14:paraId="0454248F" w14:textId="77777777" w:rsidR="006634FD" w:rsidRPr="006634FD" w:rsidRDefault="006634FD">
            <w:pPr>
              <w:pStyle w:val="ConsPlusNormal"/>
              <w:jc w:val="center"/>
            </w:pPr>
            <w:r w:rsidRPr="006634FD">
              <w:t>НГ</w:t>
            </w:r>
          </w:p>
        </w:tc>
        <w:tc>
          <w:tcPr>
            <w:tcW w:w="1157" w:type="dxa"/>
            <w:vAlign w:val="center"/>
          </w:tcPr>
          <w:p w14:paraId="2B0B26E4" w14:textId="77777777" w:rsidR="006634FD" w:rsidRPr="006634FD" w:rsidRDefault="006634FD">
            <w:pPr>
              <w:pStyle w:val="ConsPlusNormal"/>
              <w:jc w:val="center"/>
            </w:pPr>
            <w:r w:rsidRPr="006634FD">
              <w:t>НГ</w:t>
            </w:r>
          </w:p>
        </w:tc>
        <w:tc>
          <w:tcPr>
            <w:tcW w:w="830" w:type="dxa"/>
            <w:vAlign w:val="center"/>
          </w:tcPr>
          <w:p w14:paraId="65DFC15B" w14:textId="77777777" w:rsidR="006634FD" w:rsidRPr="006634FD" w:rsidRDefault="006634FD">
            <w:pPr>
              <w:pStyle w:val="ConsPlusNormal"/>
              <w:jc w:val="center"/>
            </w:pPr>
            <w:r w:rsidRPr="006634FD">
              <w:t>НГ</w:t>
            </w:r>
          </w:p>
        </w:tc>
        <w:tc>
          <w:tcPr>
            <w:tcW w:w="782" w:type="dxa"/>
            <w:vAlign w:val="center"/>
          </w:tcPr>
          <w:p w14:paraId="5409B9AB" w14:textId="77777777" w:rsidR="006634FD" w:rsidRPr="006634FD" w:rsidRDefault="006634FD">
            <w:pPr>
              <w:pStyle w:val="ConsPlusNormal"/>
              <w:jc w:val="center"/>
            </w:pPr>
            <w:r w:rsidRPr="006634FD">
              <w:t>НГ</w:t>
            </w:r>
          </w:p>
        </w:tc>
        <w:tc>
          <w:tcPr>
            <w:tcW w:w="740" w:type="dxa"/>
            <w:vAlign w:val="center"/>
          </w:tcPr>
          <w:p w14:paraId="1424A765" w14:textId="77777777" w:rsidR="006634FD" w:rsidRPr="006634FD" w:rsidRDefault="006634FD">
            <w:pPr>
              <w:pStyle w:val="ConsPlusNormal"/>
              <w:jc w:val="center"/>
            </w:pPr>
            <w:r w:rsidRPr="006634FD">
              <w:t>НГ</w:t>
            </w:r>
          </w:p>
        </w:tc>
        <w:tc>
          <w:tcPr>
            <w:tcW w:w="1304" w:type="dxa"/>
            <w:tcBorders>
              <w:right w:val="nil"/>
            </w:tcBorders>
            <w:vAlign w:val="center"/>
          </w:tcPr>
          <w:p w14:paraId="5D369219" w14:textId="77777777" w:rsidR="006634FD" w:rsidRPr="006634FD" w:rsidRDefault="006634FD">
            <w:pPr>
              <w:pStyle w:val="ConsPlusNormal"/>
              <w:jc w:val="center"/>
            </w:pPr>
            <w:r w:rsidRPr="006634FD">
              <w:t>НГ</w:t>
            </w:r>
          </w:p>
        </w:tc>
      </w:tr>
      <w:tr w:rsidR="006634FD" w:rsidRPr="006634FD" w14:paraId="0CED696D" w14:textId="77777777">
        <w:tc>
          <w:tcPr>
            <w:tcW w:w="648" w:type="dxa"/>
            <w:vMerge/>
            <w:tcBorders>
              <w:left w:val="nil"/>
            </w:tcBorders>
          </w:tcPr>
          <w:p w14:paraId="533B31ED" w14:textId="77777777" w:rsidR="006634FD" w:rsidRPr="006634FD" w:rsidRDefault="006634FD">
            <w:pPr>
              <w:pStyle w:val="ConsPlusNormal"/>
            </w:pPr>
          </w:p>
        </w:tc>
        <w:tc>
          <w:tcPr>
            <w:tcW w:w="1214" w:type="dxa"/>
            <w:vMerge w:val="restart"/>
            <w:vAlign w:val="center"/>
          </w:tcPr>
          <w:p w14:paraId="20F72744" w14:textId="77777777" w:rsidR="006634FD" w:rsidRPr="006634FD" w:rsidRDefault="006634FD">
            <w:pPr>
              <w:pStyle w:val="ConsPlusNormal"/>
            </w:pPr>
          </w:p>
        </w:tc>
        <w:tc>
          <w:tcPr>
            <w:tcW w:w="902" w:type="dxa"/>
            <w:vMerge w:val="restart"/>
            <w:vAlign w:val="center"/>
          </w:tcPr>
          <w:p w14:paraId="44AA3132" w14:textId="77777777" w:rsidR="006634FD" w:rsidRPr="006634FD" w:rsidRDefault="006634FD">
            <w:pPr>
              <w:pStyle w:val="ConsPlusNormal"/>
              <w:jc w:val="center"/>
            </w:pPr>
            <w:proofErr w:type="spellStart"/>
            <w:r w:rsidRPr="006634FD">
              <w:t>цветослабость</w:t>
            </w:r>
            <w:proofErr w:type="spellEnd"/>
          </w:p>
        </w:tc>
        <w:tc>
          <w:tcPr>
            <w:tcW w:w="534" w:type="dxa"/>
            <w:vAlign w:val="center"/>
          </w:tcPr>
          <w:p w14:paraId="502E2EAB" w14:textId="77777777" w:rsidR="006634FD" w:rsidRPr="006634FD" w:rsidRDefault="006634FD">
            <w:pPr>
              <w:pStyle w:val="ConsPlusNormal"/>
              <w:jc w:val="center"/>
            </w:pPr>
            <w:r w:rsidRPr="006634FD">
              <w:t>III или II ст.</w:t>
            </w:r>
          </w:p>
        </w:tc>
        <w:tc>
          <w:tcPr>
            <w:tcW w:w="1273" w:type="dxa"/>
            <w:vAlign w:val="center"/>
          </w:tcPr>
          <w:p w14:paraId="16C1385B" w14:textId="77777777" w:rsidR="006634FD" w:rsidRPr="006634FD" w:rsidRDefault="006634FD">
            <w:pPr>
              <w:pStyle w:val="ConsPlusNormal"/>
              <w:jc w:val="center"/>
            </w:pPr>
            <w:r w:rsidRPr="006634FD">
              <w:t>НГ</w:t>
            </w:r>
          </w:p>
        </w:tc>
        <w:tc>
          <w:tcPr>
            <w:tcW w:w="1219" w:type="dxa"/>
            <w:vAlign w:val="center"/>
          </w:tcPr>
          <w:p w14:paraId="0D9BB38F" w14:textId="77777777" w:rsidR="006634FD" w:rsidRPr="006634FD" w:rsidRDefault="006634FD">
            <w:pPr>
              <w:pStyle w:val="ConsPlusNormal"/>
              <w:jc w:val="center"/>
            </w:pPr>
            <w:r w:rsidRPr="006634FD">
              <w:t>НГ</w:t>
            </w:r>
          </w:p>
        </w:tc>
        <w:tc>
          <w:tcPr>
            <w:tcW w:w="1206" w:type="dxa"/>
            <w:vAlign w:val="center"/>
          </w:tcPr>
          <w:p w14:paraId="294426C7" w14:textId="77777777" w:rsidR="006634FD" w:rsidRPr="006634FD" w:rsidRDefault="006634FD">
            <w:pPr>
              <w:pStyle w:val="ConsPlusNormal"/>
              <w:jc w:val="center"/>
            </w:pPr>
            <w:r w:rsidRPr="006634FD">
              <w:t>НГ</w:t>
            </w:r>
          </w:p>
        </w:tc>
        <w:tc>
          <w:tcPr>
            <w:tcW w:w="2098" w:type="dxa"/>
            <w:vAlign w:val="center"/>
          </w:tcPr>
          <w:p w14:paraId="3690721E" w14:textId="77777777" w:rsidR="006634FD" w:rsidRPr="006634FD" w:rsidRDefault="006634FD">
            <w:pPr>
              <w:pStyle w:val="ConsPlusNormal"/>
              <w:jc w:val="center"/>
            </w:pPr>
            <w:r w:rsidRPr="006634FD">
              <w:t>НГ</w:t>
            </w:r>
          </w:p>
        </w:tc>
        <w:tc>
          <w:tcPr>
            <w:tcW w:w="747" w:type="dxa"/>
            <w:vAlign w:val="center"/>
          </w:tcPr>
          <w:p w14:paraId="5E76A9DC" w14:textId="77777777" w:rsidR="006634FD" w:rsidRPr="006634FD" w:rsidRDefault="006634FD">
            <w:pPr>
              <w:pStyle w:val="ConsPlusNormal"/>
              <w:jc w:val="center"/>
            </w:pPr>
            <w:r w:rsidRPr="006634FD">
              <w:t>НГ</w:t>
            </w:r>
          </w:p>
        </w:tc>
        <w:tc>
          <w:tcPr>
            <w:tcW w:w="1157" w:type="dxa"/>
            <w:vAlign w:val="center"/>
          </w:tcPr>
          <w:p w14:paraId="095F4946" w14:textId="77777777" w:rsidR="006634FD" w:rsidRPr="006634FD" w:rsidRDefault="006634FD">
            <w:pPr>
              <w:pStyle w:val="ConsPlusNormal"/>
              <w:jc w:val="center"/>
            </w:pPr>
            <w:r w:rsidRPr="006634FD">
              <w:t>НГ</w:t>
            </w:r>
          </w:p>
        </w:tc>
        <w:tc>
          <w:tcPr>
            <w:tcW w:w="830" w:type="dxa"/>
            <w:vAlign w:val="center"/>
          </w:tcPr>
          <w:p w14:paraId="278AA892" w14:textId="77777777" w:rsidR="006634FD" w:rsidRPr="006634FD" w:rsidRDefault="006634FD">
            <w:pPr>
              <w:pStyle w:val="ConsPlusNormal"/>
              <w:jc w:val="center"/>
            </w:pPr>
            <w:r w:rsidRPr="006634FD">
              <w:t>НГ</w:t>
            </w:r>
          </w:p>
        </w:tc>
        <w:tc>
          <w:tcPr>
            <w:tcW w:w="782" w:type="dxa"/>
            <w:vAlign w:val="center"/>
          </w:tcPr>
          <w:p w14:paraId="0D71ADFA" w14:textId="77777777" w:rsidR="006634FD" w:rsidRPr="006634FD" w:rsidRDefault="006634FD">
            <w:pPr>
              <w:pStyle w:val="ConsPlusNormal"/>
              <w:jc w:val="center"/>
            </w:pPr>
            <w:r w:rsidRPr="006634FD">
              <w:t>НГ</w:t>
            </w:r>
          </w:p>
        </w:tc>
        <w:tc>
          <w:tcPr>
            <w:tcW w:w="740" w:type="dxa"/>
            <w:vAlign w:val="center"/>
          </w:tcPr>
          <w:p w14:paraId="5D2C077E" w14:textId="77777777" w:rsidR="006634FD" w:rsidRPr="006634FD" w:rsidRDefault="006634FD">
            <w:pPr>
              <w:pStyle w:val="ConsPlusNormal"/>
              <w:jc w:val="center"/>
            </w:pPr>
            <w:r w:rsidRPr="006634FD">
              <w:t>НГ</w:t>
            </w:r>
          </w:p>
        </w:tc>
        <w:tc>
          <w:tcPr>
            <w:tcW w:w="1304" w:type="dxa"/>
            <w:tcBorders>
              <w:right w:val="nil"/>
            </w:tcBorders>
            <w:vAlign w:val="center"/>
          </w:tcPr>
          <w:p w14:paraId="7D284509" w14:textId="77777777" w:rsidR="006634FD" w:rsidRPr="006634FD" w:rsidRDefault="006634FD">
            <w:pPr>
              <w:pStyle w:val="ConsPlusNormal"/>
              <w:jc w:val="center"/>
            </w:pPr>
            <w:r w:rsidRPr="006634FD">
              <w:t>НГ</w:t>
            </w:r>
          </w:p>
        </w:tc>
      </w:tr>
      <w:tr w:rsidR="006634FD" w:rsidRPr="006634FD" w14:paraId="6499BDE2" w14:textId="77777777">
        <w:tc>
          <w:tcPr>
            <w:tcW w:w="648" w:type="dxa"/>
            <w:vMerge/>
            <w:tcBorders>
              <w:left w:val="nil"/>
            </w:tcBorders>
          </w:tcPr>
          <w:p w14:paraId="0AF23785" w14:textId="77777777" w:rsidR="006634FD" w:rsidRPr="006634FD" w:rsidRDefault="006634FD">
            <w:pPr>
              <w:pStyle w:val="ConsPlusNormal"/>
            </w:pPr>
          </w:p>
        </w:tc>
        <w:tc>
          <w:tcPr>
            <w:tcW w:w="1214" w:type="dxa"/>
            <w:vMerge/>
          </w:tcPr>
          <w:p w14:paraId="09489048" w14:textId="77777777" w:rsidR="006634FD" w:rsidRPr="006634FD" w:rsidRDefault="006634FD">
            <w:pPr>
              <w:pStyle w:val="ConsPlusNormal"/>
            </w:pPr>
          </w:p>
        </w:tc>
        <w:tc>
          <w:tcPr>
            <w:tcW w:w="902" w:type="dxa"/>
            <w:vMerge/>
          </w:tcPr>
          <w:p w14:paraId="3FD3DF04" w14:textId="77777777" w:rsidR="006634FD" w:rsidRPr="006634FD" w:rsidRDefault="006634FD">
            <w:pPr>
              <w:pStyle w:val="ConsPlusNormal"/>
            </w:pPr>
          </w:p>
        </w:tc>
        <w:tc>
          <w:tcPr>
            <w:tcW w:w="534" w:type="dxa"/>
            <w:vAlign w:val="center"/>
          </w:tcPr>
          <w:p w14:paraId="3E1F7385" w14:textId="77777777" w:rsidR="006634FD" w:rsidRPr="006634FD" w:rsidRDefault="006634FD">
            <w:pPr>
              <w:pStyle w:val="ConsPlusNormal"/>
              <w:jc w:val="center"/>
            </w:pPr>
            <w:r w:rsidRPr="006634FD">
              <w:t>I ст.</w:t>
            </w:r>
          </w:p>
        </w:tc>
        <w:tc>
          <w:tcPr>
            <w:tcW w:w="1273" w:type="dxa"/>
            <w:vAlign w:val="center"/>
          </w:tcPr>
          <w:p w14:paraId="579F91B4" w14:textId="77777777" w:rsidR="006634FD" w:rsidRPr="006634FD" w:rsidRDefault="006634FD">
            <w:pPr>
              <w:pStyle w:val="ConsPlusNormal"/>
            </w:pPr>
          </w:p>
        </w:tc>
        <w:tc>
          <w:tcPr>
            <w:tcW w:w="1219" w:type="dxa"/>
            <w:vAlign w:val="center"/>
          </w:tcPr>
          <w:p w14:paraId="1FA57ECF" w14:textId="77777777" w:rsidR="006634FD" w:rsidRPr="006634FD" w:rsidRDefault="006634FD">
            <w:pPr>
              <w:pStyle w:val="ConsPlusNormal"/>
            </w:pPr>
          </w:p>
        </w:tc>
        <w:tc>
          <w:tcPr>
            <w:tcW w:w="1206" w:type="dxa"/>
            <w:vAlign w:val="center"/>
          </w:tcPr>
          <w:p w14:paraId="2AFE8B90" w14:textId="77777777" w:rsidR="006634FD" w:rsidRPr="006634FD" w:rsidRDefault="006634FD">
            <w:pPr>
              <w:pStyle w:val="ConsPlusNormal"/>
            </w:pPr>
          </w:p>
        </w:tc>
        <w:tc>
          <w:tcPr>
            <w:tcW w:w="2098" w:type="dxa"/>
            <w:vAlign w:val="center"/>
          </w:tcPr>
          <w:p w14:paraId="023CEE48" w14:textId="77777777" w:rsidR="006634FD" w:rsidRPr="006634FD" w:rsidRDefault="006634FD">
            <w:pPr>
              <w:pStyle w:val="ConsPlusNormal"/>
              <w:jc w:val="center"/>
            </w:pPr>
            <w:r w:rsidRPr="006634FD">
              <w:t>Для войск РХБЗ - НГ</w:t>
            </w:r>
          </w:p>
        </w:tc>
        <w:tc>
          <w:tcPr>
            <w:tcW w:w="747" w:type="dxa"/>
            <w:vAlign w:val="center"/>
          </w:tcPr>
          <w:p w14:paraId="768DE0E6" w14:textId="77777777" w:rsidR="006634FD" w:rsidRPr="006634FD" w:rsidRDefault="006634FD">
            <w:pPr>
              <w:pStyle w:val="ConsPlusNormal"/>
            </w:pPr>
          </w:p>
        </w:tc>
        <w:tc>
          <w:tcPr>
            <w:tcW w:w="1157" w:type="dxa"/>
            <w:vAlign w:val="center"/>
          </w:tcPr>
          <w:p w14:paraId="3BF9BFDC" w14:textId="77777777" w:rsidR="006634FD" w:rsidRPr="006634FD" w:rsidRDefault="006634FD">
            <w:pPr>
              <w:pStyle w:val="ConsPlusNormal"/>
            </w:pPr>
          </w:p>
        </w:tc>
        <w:tc>
          <w:tcPr>
            <w:tcW w:w="830" w:type="dxa"/>
            <w:vAlign w:val="center"/>
          </w:tcPr>
          <w:p w14:paraId="77421F7A" w14:textId="77777777" w:rsidR="006634FD" w:rsidRPr="006634FD" w:rsidRDefault="006634FD">
            <w:pPr>
              <w:pStyle w:val="ConsPlusNormal"/>
            </w:pPr>
          </w:p>
        </w:tc>
        <w:tc>
          <w:tcPr>
            <w:tcW w:w="782" w:type="dxa"/>
            <w:vAlign w:val="center"/>
          </w:tcPr>
          <w:p w14:paraId="3EBE933E" w14:textId="77777777" w:rsidR="006634FD" w:rsidRPr="006634FD" w:rsidRDefault="006634FD">
            <w:pPr>
              <w:pStyle w:val="ConsPlusNormal"/>
            </w:pPr>
          </w:p>
        </w:tc>
        <w:tc>
          <w:tcPr>
            <w:tcW w:w="740" w:type="dxa"/>
            <w:vAlign w:val="center"/>
          </w:tcPr>
          <w:p w14:paraId="3023782F" w14:textId="77777777" w:rsidR="006634FD" w:rsidRPr="006634FD" w:rsidRDefault="006634FD">
            <w:pPr>
              <w:pStyle w:val="ConsPlusNormal"/>
            </w:pPr>
          </w:p>
        </w:tc>
        <w:tc>
          <w:tcPr>
            <w:tcW w:w="1304" w:type="dxa"/>
            <w:tcBorders>
              <w:right w:val="nil"/>
            </w:tcBorders>
            <w:vAlign w:val="center"/>
          </w:tcPr>
          <w:p w14:paraId="5BC66190" w14:textId="77777777" w:rsidR="006634FD" w:rsidRPr="006634FD" w:rsidRDefault="006634FD">
            <w:pPr>
              <w:pStyle w:val="ConsPlusNormal"/>
            </w:pPr>
          </w:p>
        </w:tc>
      </w:tr>
      <w:tr w:rsidR="006634FD" w:rsidRPr="006634FD" w14:paraId="61BF34CA" w14:textId="77777777">
        <w:tc>
          <w:tcPr>
            <w:tcW w:w="3298" w:type="dxa"/>
            <w:gridSpan w:val="4"/>
            <w:tcBorders>
              <w:left w:val="nil"/>
            </w:tcBorders>
            <w:vAlign w:val="center"/>
          </w:tcPr>
          <w:p w14:paraId="79166881" w14:textId="77777777" w:rsidR="006634FD" w:rsidRPr="006634FD" w:rsidRDefault="006634FD">
            <w:pPr>
              <w:pStyle w:val="ConsPlusNormal"/>
              <w:jc w:val="both"/>
            </w:pPr>
            <w:r w:rsidRPr="006634FD">
              <w:t xml:space="preserve">Спазм или паралич аккомодации на одном глазу, афакия, </w:t>
            </w:r>
            <w:proofErr w:type="spellStart"/>
            <w:r w:rsidRPr="006634FD">
              <w:t>артифакия</w:t>
            </w:r>
            <w:proofErr w:type="spellEnd"/>
            <w:r w:rsidRPr="006634FD">
              <w:t xml:space="preserve"> на одном или обоих глазах</w:t>
            </w:r>
          </w:p>
        </w:tc>
        <w:tc>
          <w:tcPr>
            <w:tcW w:w="1273" w:type="dxa"/>
            <w:vAlign w:val="center"/>
          </w:tcPr>
          <w:p w14:paraId="6BB42229" w14:textId="77777777" w:rsidR="006634FD" w:rsidRPr="006634FD" w:rsidRDefault="006634FD">
            <w:pPr>
              <w:pStyle w:val="ConsPlusNormal"/>
              <w:jc w:val="center"/>
            </w:pPr>
            <w:r w:rsidRPr="006634FD">
              <w:t>НГ</w:t>
            </w:r>
          </w:p>
        </w:tc>
        <w:tc>
          <w:tcPr>
            <w:tcW w:w="1219" w:type="dxa"/>
            <w:vAlign w:val="center"/>
          </w:tcPr>
          <w:p w14:paraId="788F5E20" w14:textId="77777777" w:rsidR="006634FD" w:rsidRPr="006634FD" w:rsidRDefault="006634FD">
            <w:pPr>
              <w:pStyle w:val="ConsPlusNormal"/>
              <w:jc w:val="center"/>
            </w:pPr>
            <w:r w:rsidRPr="006634FD">
              <w:t>НГ</w:t>
            </w:r>
          </w:p>
        </w:tc>
        <w:tc>
          <w:tcPr>
            <w:tcW w:w="1206" w:type="dxa"/>
            <w:vAlign w:val="center"/>
          </w:tcPr>
          <w:p w14:paraId="2F1AECBC" w14:textId="77777777" w:rsidR="006634FD" w:rsidRPr="006634FD" w:rsidRDefault="006634FD">
            <w:pPr>
              <w:pStyle w:val="ConsPlusNormal"/>
              <w:jc w:val="center"/>
            </w:pPr>
            <w:r w:rsidRPr="006634FD">
              <w:t>НГ</w:t>
            </w:r>
          </w:p>
        </w:tc>
        <w:tc>
          <w:tcPr>
            <w:tcW w:w="2098" w:type="dxa"/>
            <w:vAlign w:val="center"/>
          </w:tcPr>
          <w:p w14:paraId="36F8AC8F" w14:textId="77777777" w:rsidR="006634FD" w:rsidRPr="006634FD" w:rsidRDefault="006634FD">
            <w:pPr>
              <w:pStyle w:val="ConsPlusNormal"/>
              <w:jc w:val="center"/>
            </w:pPr>
            <w:r w:rsidRPr="006634FD">
              <w:t>НГ</w:t>
            </w:r>
          </w:p>
        </w:tc>
        <w:tc>
          <w:tcPr>
            <w:tcW w:w="747" w:type="dxa"/>
            <w:vAlign w:val="center"/>
          </w:tcPr>
          <w:p w14:paraId="7D00AFA1" w14:textId="77777777" w:rsidR="006634FD" w:rsidRPr="006634FD" w:rsidRDefault="006634FD">
            <w:pPr>
              <w:pStyle w:val="ConsPlusNormal"/>
              <w:jc w:val="center"/>
            </w:pPr>
            <w:r w:rsidRPr="006634FD">
              <w:t>НГ</w:t>
            </w:r>
          </w:p>
        </w:tc>
        <w:tc>
          <w:tcPr>
            <w:tcW w:w="1157" w:type="dxa"/>
            <w:vAlign w:val="center"/>
          </w:tcPr>
          <w:p w14:paraId="1E5EB0D8" w14:textId="77777777" w:rsidR="006634FD" w:rsidRPr="006634FD" w:rsidRDefault="006634FD">
            <w:pPr>
              <w:pStyle w:val="ConsPlusNormal"/>
              <w:jc w:val="center"/>
            </w:pPr>
            <w:r w:rsidRPr="006634FD">
              <w:t>НГ</w:t>
            </w:r>
          </w:p>
        </w:tc>
        <w:tc>
          <w:tcPr>
            <w:tcW w:w="830" w:type="dxa"/>
            <w:vAlign w:val="center"/>
          </w:tcPr>
          <w:p w14:paraId="31B323F7" w14:textId="77777777" w:rsidR="006634FD" w:rsidRPr="006634FD" w:rsidRDefault="006634FD">
            <w:pPr>
              <w:pStyle w:val="ConsPlusNormal"/>
              <w:jc w:val="center"/>
            </w:pPr>
            <w:r w:rsidRPr="006634FD">
              <w:t>НГ</w:t>
            </w:r>
          </w:p>
        </w:tc>
        <w:tc>
          <w:tcPr>
            <w:tcW w:w="782" w:type="dxa"/>
            <w:vAlign w:val="center"/>
          </w:tcPr>
          <w:p w14:paraId="407777DF" w14:textId="77777777" w:rsidR="006634FD" w:rsidRPr="006634FD" w:rsidRDefault="006634FD">
            <w:pPr>
              <w:pStyle w:val="ConsPlusNormal"/>
              <w:jc w:val="center"/>
            </w:pPr>
            <w:r w:rsidRPr="006634FD">
              <w:t>НГ</w:t>
            </w:r>
          </w:p>
        </w:tc>
        <w:tc>
          <w:tcPr>
            <w:tcW w:w="740" w:type="dxa"/>
            <w:vAlign w:val="center"/>
          </w:tcPr>
          <w:p w14:paraId="423E883E" w14:textId="77777777" w:rsidR="006634FD" w:rsidRPr="006634FD" w:rsidRDefault="006634FD">
            <w:pPr>
              <w:pStyle w:val="ConsPlusNormal"/>
              <w:jc w:val="center"/>
            </w:pPr>
            <w:r w:rsidRPr="006634FD">
              <w:t>НГ</w:t>
            </w:r>
          </w:p>
        </w:tc>
        <w:tc>
          <w:tcPr>
            <w:tcW w:w="1304" w:type="dxa"/>
            <w:tcBorders>
              <w:right w:val="nil"/>
            </w:tcBorders>
            <w:vAlign w:val="center"/>
          </w:tcPr>
          <w:p w14:paraId="73FD9161" w14:textId="77777777" w:rsidR="006634FD" w:rsidRPr="006634FD" w:rsidRDefault="006634FD">
            <w:pPr>
              <w:pStyle w:val="ConsPlusNormal"/>
              <w:jc w:val="center"/>
            </w:pPr>
            <w:r w:rsidRPr="006634FD">
              <w:t>НГ</w:t>
            </w:r>
          </w:p>
        </w:tc>
      </w:tr>
      <w:tr w:rsidR="006634FD" w:rsidRPr="006634FD" w14:paraId="405452B0" w14:textId="77777777">
        <w:tc>
          <w:tcPr>
            <w:tcW w:w="3298" w:type="dxa"/>
            <w:gridSpan w:val="4"/>
            <w:tcBorders>
              <w:left w:val="nil"/>
            </w:tcBorders>
            <w:vAlign w:val="center"/>
          </w:tcPr>
          <w:p w14:paraId="7F5921A4" w14:textId="77777777" w:rsidR="006634FD" w:rsidRPr="006634FD" w:rsidRDefault="006634FD">
            <w:pPr>
              <w:pStyle w:val="ConsPlusNormal"/>
              <w:jc w:val="both"/>
            </w:pPr>
            <w:proofErr w:type="spellStart"/>
            <w:r w:rsidRPr="006634FD">
              <w:t>Непрогрессирующая</w:t>
            </w:r>
            <w:proofErr w:type="spellEnd"/>
            <w:r w:rsidRPr="006634FD">
              <w:t xml:space="preserve"> атрофия зрительного нерва нетравматической этиологии</w:t>
            </w:r>
          </w:p>
        </w:tc>
        <w:tc>
          <w:tcPr>
            <w:tcW w:w="1273" w:type="dxa"/>
            <w:vAlign w:val="center"/>
          </w:tcPr>
          <w:p w14:paraId="196C7EE0" w14:textId="77777777" w:rsidR="006634FD" w:rsidRPr="006634FD" w:rsidRDefault="006634FD">
            <w:pPr>
              <w:pStyle w:val="ConsPlusNormal"/>
              <w:jc w:val="center"/>
            </w:pPr>
            <w:r w:rsidRPr="006634FD">
              <w:t>НГ</w:t>
            </w:r>
          </w:p>
        </w:tc>
        <w:tc>
          <w:tcPr>
            <w:tcW w:w="1219" w:type="dxa"/>
            <w:vAlign w:val="center"/>
          </w:tcPr>
          <w:p w14:paraId="724C193C" w14:textId="77777777" w:rsidR="006634FD" w:rsidRPr="006634FD" w:rsidRDefault="006634FD">
            <w:pPr>
              <w:pStyle w:val="ConsPlusNormal"/>
              <w:jc w:val="center"/>
            </w:pPr>
            <w:r w:rsidRPr="006634FD">
              <w:t>НГ</w:t>
            </w:r>
          </w:p>
        </w:tc>
        <w:tc>
          <w:tcPr>
            <w:tcW w:w="1206" w:type="dxa"/>
            <w:vAlign w:val="center"/>
          </w:tcPr>
          <w:p w14:paraId="6C710609" w14:textId="77777777" w:rsidR="006634FD" w:rsidRPr="006634FD" w:rsidRDefault="006634FD">
            <w:pPr>
              <w:pStyle w:val="ConsPlusNormal"/>
              <w:jc w:val="center"/>
            </w:pPr>
            <w:r w:rsidRPr="006634FD">
              <w:t>НГ</w:t>
            </w:r>
          </w:p>
        </w:tc>
        <w:tc>
          <w:tcPr>
            <w:tcW w:w="2098" w:type="dxa"/>
            <w:vAlign w:val="center"/>
          </w:tcPr>
          <w:p w14:paraId="47016F32" w14:textId="77777777" w:rsidR="006634FD" w:rsidRPr="006634FD" w:rsidRDefault="006634FD">
            <w:pPr>
              <w:pStyle w:val="ConsPlusNormal"/>
              <w:jc w:val="center"/>
            </w:pPr>
            <w:r w:rsidRPr="006634FD">
              <w:t>НГ</w:t>
            </w:r>
          </w:p>
        </w:tc>
        <w:tc>
          <w:tcPr>
            <w:tcW w:w="747" w:type="dxa"/>
            <w:vAlign w:val="center"/>
          </w:tcPr>
          <w:p w14:paraId="1D13A89C" w14:textId="77777777" w:rsidR="006634FD" w:rsidRPr="006634FD" w:rsidRDefault="006634FD">
            <w:pPr>
              <w:pStyle w:val="ConsPlusNormal"/>
              <w:jc w:val="center"/>
            </w:pPr>
            <w:r w:rsidRPr="006634FD">
              <w:t>НГ</w:t>
            </w:r>
          </w:p>
        </w:tc>
        <w:tc>
          <w:tcPr>
            <w:tcW w:w="1157" w:type="dxa"/>
            <w:vAlign w:val="center"/>
          </w:tcPr>
          <w:p w14:paraId="16381B2D" w14:textId="77777777" w:rsidR="006634FD" w:rsidRPr="006634FD" w:rsidRDefault="006634FD">
            <w:pPr>
              <w:pStyle w:val="ConsPlusNormal"/>
              <w:jc w:val="center"/>
            </w:pPr>
            <w:r w:rsidRPr="006634FD">
              <w:t>ИНД</w:t>
            </w:r>
          </w:p>
        </w:tc>
        <w:tc>
          <w:tcPr>
            <w:tcW w:w="830" w:type="dxa"/>
            <w:vAlign w:val="center"/>
          </w:tcPr>
          <w:p w14:paraId="01775129" w14:textId="77777777" w:rsidR="006634FD" w:rsidRPr="006634FD" w:rsidRDefault="006634FD">
            <w:pPr>
              <w:pStyle w:val="ConsPlusNormal"/>
              <w:jc w:val="center"/>
            </w:pPr>
            <w:r w:rsidRPr="006634FD">
              <w:t>ИНД</w:t>
            </w:r>
          </w:p>
        </w:tc>
        <w:tc>
          <w:tcPr>
            <w:tcW w:w="782" w:type="dxa"/>
            <w:vAlign w:val="center"/>
          </w:tcPr>
          <w:p w14:paraId="59715421" w14:textId="77777777" w:rsidR="006634FD" w:rsidRPr="006634FD" w:rsidRDefault="006634FD">
            <w:pPr>
              <w:pStyle w:val="ConsPlusNormal"/>
              <w:jc w:val="center"/>
            </w:pPr>
            <w:r w:rsidRPr="006634FD">
              <w:t>НГ</w:t>
            </w:r>
          </w:p>
        </w:tc>
        <w:tc>
          <w:tcPr>
            <w:tcW w:w="740" w:type="dxa"/>
            <w:vAlign w:val="center"/>
          </w:tcPr>
          <w:p w14:paraId="6BB565B5" w14:textId="77777777" w:rsidR="006634FD" w:rsidRPr="006634FD" w:rsidRDefault="006634FD">
            <w:pPr>
              <w:pStyle w:val="ConsPlusNormal"/>
              <w:jc w:val="center"/>
            </w:pPr>
            <w:r w:rsidRPr="006634FD">
              <w:t>ИНД</w:t>
            </w:r>
          </w:p>
        </w:tc>
        <w:tc>
          <w:tcPr>
            <w:tcW w:w="1304" w:type="dxa"/>
            <w:tcBorders>
              <w:right w:val="nil"/>
            </w:tcBorders>
            <w:vAlign w:val="center"/>
          </w:tcPr>
          <w:p w14:paraId="290BAF64" w14:textId="77777777" w:rsidR="006634FD" w:rsidRPr="006634FD" w:rsidRDefault="006634FD">
            <w:pPr>
              <w:pStyle w:val="ConsPlusNormal"/>
              <w:jc w:val="center"/>
            </w:pPr>
            <w:r w:rsidRPr="006634FD">
              <w:t>ИНД</w:t>
            </w:r>
          </w:p>
        </w:tc>
      </w:tr>
      <w:tr w:rsidR="006634FD" w:rsidRPr="006634FD" w14:paraId="67DA377E" w14:textId="77777777">
        <w:tc>
          <w:tcPr>
            <w:tcW w:w="3298" w:type="dxa"/>
            <w:gridSpan w:val="4"/>
            <w:tcBorders>
              <w:left w:val="nil"/>
            </w:tcBorders>
            <w:vAlign w:val="center"/>
          </w:tcPr>
          <w:p w14:paraId="7DF50F16" w14:textId="48B59ADE" w:rsidR="006634FD" w:rsidRPr="006634FD" w:rsidRDefault="006634FD">
            <w:pPr>
              <w:pStyle w:val="ConsPlusNormal"/>
              <w:jc w:val="both"/>
            </w:pPr>
            <w:r w:rsidRPr="006634FD">
              <w:t>Статьи 37-б, 37-в, 38-б, 38-в</w:t>
            </w:r>
          </w:p>
        </w:tc>
        <w:tc>
          <w:tcPr>
            <w:tcW w:w="1273" w:type="dxa"/>
            <w:vAlign w:val="center"/>
          </w:tcPr>
          <w:p w14:paraId="3D50C770" w14:textId="77777777" w:rsidR="006634FD" w:rsidRPr="006634FD" w:rsidRDefault="006634FD">
            <w:pPr>
              <w:pStyle w:val="ConsPlusNormal"/>
              <w:jc w:val="center"/>
            </w:pPr>
            <w:r w:rsidRPr="006634FD">
              <w:t>НГ</w:t>
            </w:r>
          </w:p>
        </w:tc>
        <w:tc>
          <w:tcPr>
            <w:tcW w:w="1219" w:type="dxa"/>
            <w:vAlign w:val="center"/>
          </w:tcPr>
          <w:p w14:paraId="5EFFE4AF" w14:textId="77777777" w:rsidR="006634FD" w:rsidRPr="006634FD" w:rsidRDefault="006634FD">
            <w:pPr>
              <w:pStyle w:val="ConsPlusNormal"/>
              <w:jc w:val="center"/>
            </w:pPr>
            <w:r w:rsidRPr="006634FD">
              <w:t>НГ</w:t>
            </w:r>
          </w:p>
        </w:tc>
        <w:tc>
          <w:tcPr>
            <w:tcW w:w="1206" w:type="dxa"/>
            <w:vAlign w:val="center"/>
          </w:tcPr>
          <w:p w14:paraId="19F4F4FA" w14:textId="77777777" w:rsidR="006634FD" w:rsidRPr="006634FD" w:rsidRDefault="006634FD">
            <w:pPr>
              <w:pStyle w:val="ConsPlusNormal"/>
              <w:jc w:val="center"/>
            </w:pPr>
            <w:r w:rsidRPr="006634FD">
              <w:t>НГ</w:t>
            </w:r>
          </w:p>
        </w:tc>
        <w:tc>
          <w:tcPr>
            <w:tcW w:w="2098" w:type="dxa"/>
            <w:vAlign w:val="center"/>
          </w:tcPr>
          <w:p w14:paraId="6566E7C5" w14:textId="77777777" w:rsidR="006634FD" w:rsidRPr="006634FD" w:rsidRDefault="006634FD">
            <w:pPr>
              <w:pStyle w:val="ConsPlusNormal"/>
              <w:jc w:val="center"/>
            </w:pPr>
            <w:r w:rsidRPr="006634FD">
              <w:t>НГ</w:t>
            </w:r>
          </w:p>
        </w:tc>
        <w:tc>
          <w:tcPr>
            <w:tcW w:w="747" w:type="dxa"/>
            <w:vAlign w:val="center"/>
          </w:tcPr>
          <w:p w14:paraId="37D65F50" w14:textId="77777777" w:rsidR="006634FD" w:rsidRPr="006634FD" w:rsidRDefault="006634FD">
            <w:pPr>
              <w:pStyle w:val="ConsPlusNormal"/>
              <w:jc w:val="center"/>
            </w:pPr>
            <w:r w:rsidRPr="006634FD">
              <w:t>НГ</w:t>
            </w:r>
          </w:p>
        </w:tc>
        <w:tc>
          <w:tcPr>
            <w:tcW w:w="1157" w:type="dxa"/>
            <w:vAlign w:val="center"/>
          </w:tcPr>
          <w:p w14:paraId="3613455F" w14:textId="77777777" w:rsidR="006634FD" w:rsidRPr="006634FD" w:rsidRDefault="006634FD">
            <w:pPr>
              <w:pStyle w:val="ConsPlusNormal"/>
              <w:jc w:val="center"/>
            </w:pPr>
            <w:r w:rsidRPr="006634FD">
              <w:t>ИНД</w:t>
            </w:r>
          </w:p>
        </w:tc>
        <w:tc>
          <w:tcPr>
            <w:tcW w:w="830" w:type="dxa"/>
            <w:vAlign w:val="center"/>
          </w:tcPr>
          <w:p w14:paraId="1C592807" w14:textId="77777777" w:rsidR="006634FD" w:rsidRPr="006634FD" w:rsidRDefault="006634FD">
            <w:pPr>
              <w:pStyle w:val="ConsPlusNormal"/>
              <w:jc w:val="center"/>
            </w:pPr>
            <w:r w:rsidRPr="006634FD">
              <w:t>ИНД</w:t>
            </w:r>
          </w:p>
        </w:tc>
        <w:tc>
          <w:tcPr>
            <w:tcW w:w="782" w:type="dxa"/>
            <w:vAlign w:val="center"/>
          </w:tcPr>
          <w:p w14:paraId="23615835" w14:textId="77777777" w:rsidR="006634FD" w:rsidRPr="006634FD" w:rsidRDefault="006634FD">
            <w:pPr>
              <w:pStyle w:val="ConsPlusNormal"/>
              <w:jc w:val="center"/>
            </w:pPr>
            <w:r w:rsidRPr="006634FD">
              <w:t>НГ</w:t>
            </w:r>
          </w:p>
        </w:tc>
        <w:tc>
          <w:tcPr>
            <w:tcW w:w="740" w:type="dxa"/>
            <w:vAlign w:val="center"/>
          </w:tcPr>
          <w:p w14:paraId="68819D8D" w14:textId="77777777" w:rsidR="006634FD" w:rsidRPr="006634FD" w:rsidRDefault="006634FD">
            <w:pPr>
              <w:pStyle w:val="ConsPlusNormal"/>
            </w:pPr>
          </w:p>
        </w:tc>
        <w:tc>
          <w:tcPr>
            <w:tcW w:w="1304" w:type="dxa"/>
            <w:tcBorders>
              <w:right w:val="nil"/>
            </w:tcBorders>
            <w:vAlign w:val="center"/>
          </w:tcPr>
          <w:p w14:paraId="4F86222F" w14:textId="77777777" w:rsidR="006634FD" w:rsidRPr="006634FD" w:rsidRDefault="006634FD">
            <w:pPr>
              <w:pStyle w:val="ConsPlusNormal"/>
            </w:pPr>
          </w:p>
        </w:tc>
      </w:tr>
      <w:tr w:rsidR="006634FD" w:rsidRPr="006634FD" w14:paraId="3F9EF0D1" w14:textId="77777777">
        <w:tc>
          <w:tcPr>
            <w:tcW w:w="3298" w:type="dxa"/>
            <w:gridSpan w:val="4"/>
            <w:tcBorders>
              <w:left w:val="nil"/>
            </w:tcBorders>
            <w:vAlign w:val="center"/>
          </w:tcPr>
          <w:p w14:paraId="398FD57C" w14:textId="2D1AE025" w:rsidR="006634FD" w:rsidRPr="006634FD" w:rsidRDefault="006634FD">
            <w:pPr>
              <w:pStyle w:val="ConsPlusNormal"/>
              <w:jc w:val="both"/>
            </w:pPr>
            <w:r w:rsidRPr="006634FD">
              <w:t>Статья 39-в</w:t>
            </w:r>
          </w:p>
        </w:tc>
        <w:tc>
          <w:tcPr>
            <w:tcW w:w="1273" w:type="dxa"/>
            <w:vAlign w:val="center"/>
          </w:tcPr>
          <w:p w14:paraId="5DFDC16C" w14:textId="77777777" w:rsidR="006634FD" w:rsidRPr="006634FD" w:rsidRDefault="006634FD">
            <w:pPr>
              <w:pStyle w:val="ConsPlusNormal"/>
              <w:jc w:val="center"/>
            </w:pPr>
            <w:r w:rsidRPr="006634FD">
              <w:t>НГ</w:t>
            </w:r>
          </w:p>
        </w:tc>
        <w:tc>
          <w:tcPr>
            <w:tcW w:w="1219" w:type="dxa"/>
            <w:vAlign w:val="center"/>
          </w:tcPr>
          <w:p w14:paraId="6AF24218" w14:textId="77777777" w:rsidR="006634FD" w:rsidRPr="006634FD" w:rsidRDefault="006634FD">
            <w:pPr>
              <w:pStyle w:val="ConsPlusNormal"/>
              <w:jc w:val="center"/>
            </w:pPr>
            <w:r w:rsidRPr="006634FD">
              <w:t>НГ</w:t>
            </w:r>
          </w:p>
        </w:tc>
        <w:tc>
          <w:tcPr>
            <w:tcW w:w="1206" w:type="dxa"/>
            <w:vAlign w:val="center"/>
          </w:tcPr>
          <w:p w14:paraId="6ADE8834" w14:textId="77777777" w:rsidR="006634FD" w:rsidRPr="006634FD" w:rsidRDefault="006634FD">
            <w:pPr>
              <w:pStyle w:val="ConsPlusNormal"/>
              <w:jc w:val="center"/>
            </w:pPr>
            <w:r w:rsidRPr="006634FD">
              <w:t>НГ</w:t>
            </w:r>
          </w:p>
        </w:tc>
        <w:tc>
          <w:tcPr>
            <w:tcW w:w="2098" w:type="dxa"/>
            <w:vAlign w:val="center"/>
          </w:tcPr>
          <w:p w14:paraId="761C2BE6" w14:textId="77777777" w:rsidR="006634FD" w:rsidRPr="006634FD" w:rsidRDefault="006634FD">
            <w:pPr>
              <w:pStyle w:val="ConsPlusNormal"/>
              <w:jc w:val="center"/>
            </w:pPr>
            <w:r w:rsidRPr="006634FD">
              <w:t>НГ</w:t>
            </w:r>
          </w:p>
        </w:tc>
        <w:tc>
          <w:tcPr>
            <w:tcW w:w="747" w:type="dxa"/>
            <w:vAlign w:val="center"/>
          </w:tcPr>
          <w:p w14:paraId="31CCFDE2" w14:textId="77777777" w:rsidR="006634FD" w:rsidRPr="006634FD" w:rsidRDefault="006634FD">
            <w:pPr>
              <w:pStyle w:val="ConsPlusNormal"/>
              <w:jc w:val="center"/>
            </w:pPr>
            <w:r w:rsidRPr="006634FD">
              <w:t>НГ</w:t>
            </w:r>
          </w:p>
        </w:tc>
        <w:tc>
          <w:tcPr>
            <w:tcW w:w="1157" w:type="dxa"/>
            <w:vAlign w:val="center"/>
          </w:tcPr>
          <w:p w14:paraId="20348D29" w14:textId="77777777" w:rsidR="006634FD" w:rsidRPr="006634FD" w:rsidRDefault="006634FD">
            <w:pPr>
              <w:pStyle w:val="ConsPlusNormal"/>
              <w:jc w:val="center"/>
            </w:pPr>
            <w:r w:rsidRPr="006634FD">
              <w:t>НГ</w:t>
            </w:r>
          </w:p>
        </w:tc>
        <w:tc>
          <w:tcPr>
            <w:tcW w:w="830" w:type="dxa"/>
            <w:vAlign w:val="center"/>
          </w:tcPr>
          <w:p w14:paraId="1B18315E" w14:textId="77777777" w:rsidR="006634FD" w:rsidRPr="006634FD" w:rsidRDefault="006634FD">
            <w:pPr>
              <w:pStyle w:val="ConsPlusNormal"/>
              <w:jc w:val="center"/>
            </w:pPr>
            <w:r w:rsidRPr="006634FD">
              <w:t>ИНД</w:t>
            </w:r>
          </w:p>
        </w:tc>
        <w:tc>
          <w:tcPr>
            <w:tcW w:w="782" w:type="dxa"/>
            <w:vAlign w:val="center"/>
          </w:tcPr>
          <w:p w14:paraId="0A2AA3F7" w14:textId="77777777" w:rsidR="006634FD" w:rsidRPr="006634FD" w:rsidRDefault="006634FD">
            <w:pPr>
              <w:pStyle w:val="ConsPlusNormal"/>
              <w:jc w:val="center"/>
            </w:pPr>
            <w:r w:rsidRPr="006634FD">
              <w:t>НГ</w:t>
            </w:r>
          </w:p>
        </w:tc>
        <w:tc>
          <w:tcPr>
            <w:tcW w:w="740" w:type="dxa"/>
            <w:vAlign w:val="center"/>
          </w:tcPr>
          <w:p w14:paraId="20E0F2C7" w14:textId="77777777" w:rsidR="006634FD" w:rsidRPr="006634FD" w:rsidRDefault="006634FD">
            <w:pPr>
              <w:pStyle w:val="ConsPlusNormal"/>
              <w:jc w:val="center"/>
            </w:pPr>
            <w:r w:rsidRPr="006634FD">
              <w:t>ИНД</w:t>
            </w:r>
          </w:p>
        </w:tc>
        <w:tc>
          <w:tcPr>
            <w:tcW w:w="1304" w:type="dxa"/>
            <w:tcBorders>
              <w:right w:val="nil"/>
            </w:tcBorders>
            <w:vAlign w:val="center"/>
          </w:tcPr>
          <w:p w14:paraId="70CE9109" w14:textId="77777777" w:rsidR="006634FD" w:rsidRPr="006634FD" w:rsidRDefault="006634FD">
            <w:pPr>
              <w:pStyle w:val="ConsPlusNormal"/>
              <w:jc w:val="center"/>
            </w:pPr>
            <w:r w:rsidRPr="006634FD">
              <w:t>ИНД</w:t>
            </w:r>
          </w:p>
        </w:tc>
      </w:tr>
      <w:tr w:rsidR="006634FD" w:rsidRPr="006634FD" w14:paraId="285ACD66" w14:textId="77777777">
        <w:tc>
          <w:tcPr>
            <w:tcW w:w="1862" w:type="dxa"/>
            <w:gridSpan w:val="2"/>
            <w:tcBorders>
              <w:left w:val="nil"/>
            </w:tcBorders>
            <w:vAlign w:val="center"/>
          </w:tcPr>
          <w:p w14:paraId="4F896727" w14:textId="77777777" w:rsidR="006634FD" w:rsidRPr="006634FD" w:rsidRDefault="006634FD">
            <w:pPr>
              <w:pStyle w:val="ConsPlusNormal"/>
              <w:jc w:val="both"/>
            </w:pPr>
            <w:r w:rsidRPr="006634FD">
              <w:t>Слух</w:t>
            </w:r>
          </w:p>
        </w:tc>
        <w:tc>
          <w:tcPr>
            <w:tcW w:w="1436" w:type="dxa"/>
            <w:gridSpan w:val="2"/>
            <w:vAlign w:val="center"/>
          </w:tcPr>
          <w:p w14:paraId="65472C37" w14:textId="77777777" w:rsidR="006634FD" w:rsidRPr="006634FD" w:rsidRDefault="006634FD">
            <w:pPr>
              <w:pStyle w:val="ConsPlusNormal"/>
              <w:jc w:val="both"/>
            </w:pPr>
            <w:r w:rsidRPr="006634FD">
              <w:t>Шепотная речь (м), не менее</w:t>
            </w:r>
          </w:p>
        </w:tc>
        <w:tc>
          <w:tcPr>
            <w:tcW w:w="1273" w:type="dxa"/>
            <w:vAlign w:val="center"/>
          </w:tcPr>
          <w:p w14:paraId="76782D24" w14:textId="77777777" w:rsidR="006634FD" w:rsidRPr="006634FD" w:rsidRDefault="006634FD">
            <w:pPr>
              <w:pStyle w:val="ConsPlusNormal"/>
              <w:jc w:val="center"/>
            </w:pPr>
            <w:r w:rsidRPr="006634FD">
              <w:t>6/6</w:t>
            </w:r>
          </w:p>
        </w:tc>
        <w:tc>
          <w:tcPr>
            <w:tcW w:w="1219" w:type="dxa"/>
            <w:vAlign w:val="center"/>
          </w:tcPr>
          <w:p w14:paraId="7B68C53F" w14:textId="77777777" w:rsidR="006634FD" w:rsidRPr="006634FD" w:rsidRDefault="006634FD">
            <w:pPr>
              <w:pStyle w:val="ConsPlusNormal"/>
              <w:jc w:val="center"/>
            </w:pPr>
            <w:r w:rsidRPr="006634FD">
              <w:t>6/6</w:t>
            </w:r>
          </w:p>
        </w:tc>
        <w:tc>
          <w:tcPr>
            <w:tcW w:w="1206" w:type="dxa"/>
            <w:vAlign w:val="center"/>
          </w:tcPr>
          <w:p w14:paraId="7D63F5CC" w14:textId="77777777" w:rsidR="006634FD" w:rsidRPr="006634FD" w:rsidRDefault="006634FD">
            <w:pPr>
              <w:pStyle w:val="ConsPlusNormal"/>
              <w:jc w:val="center"/>
            </w:pPr>
            <w:r w:rsidRPr="006634FD">
              <w:t>6/6</w:t>
            </w:r>
          </w:p>
        </w:tc>
        <w:tc>
          <w:tcPr>
            <w:tcW w:w="2098" w:type="dxa"/>
            <w:vAlign w:val="center"/>
          </w:tcPr>
          <w:p w14:paraId="7ED9934F" w14:textId="77777777" w:rsidR="006634FD" w:rsidRPr="006634FD" w:rsidRDefault="006634FD">
            <w:pPr>
              <w:pStyle w:val="ConsPlusNormal"/>
              <w:jc w:val="center"/>
            </w:pPr>
            <w:r w:rsidRPr="006634FD">
              <w:t>6/6</w:t>
            </w:r>
          </w:p>
        </w:tc>
        <w:tc>
          <w:tcPr>
            <w:tcW w:w="747" w:type="dxa"/>
            <w:vAlign w:val="center"/>
          </w:tcPr>
          <w:p w14:paraId="7BF535CE" w14:textId="77777777" w:rsidR="006634FD" w:rsidRPr="006634FD" w:rsidRDefault="006634FD">
            <w:pPr>
              <w:pStyle w:val="ConsPlusNormal"/>
              <w:jc w:val="center"/>
            </w:pPr>
            <w:r w:rsidRPr="006634FD">
              <w:t>6/6</w:t>
            </w:r>
          </w:p>
        </w:tc>
        <w:tc>
          <w:tcPr>
            <w:tcW w:w="1157" w:type="dxa"/>
            <w:vAlign w:val="center"/>
          </w:tcPr>
          <w:p w14:paraId="091E26A3" w14:textId="77777777" w:rsidR="006634FD" w:rsidRPr="006634FD" w:rsidRDefault="006634FD">
            <w:pPr>
              <w:pStyle w:val="ConsPlusNormal"/>
              <w:jc w:val="center"/>
            </w:pPr>
            <w:r w:rsidRPr="006634FD">
              <w:t>6/6</w:t>
            </w:r>
          </w:p>
        </w:tc>
        <w:tc>
          <w:tcPr>
            <w:tcW w:w="830" w:type="dxa"/>
            <w:vAlign w:val="center"/>
          </w:tcPr>
          <w:p w14:paraId="64BCE5FF" w14:textId="77777777" w:rsidR="006634FD" w:rsidRPr="006634FD" w:rsidRDefault="006634FD">
            <w:pPr>
              <w:pStyle w:val="ConsPlusNormal"/>
              <w:jc w:val="center"/>
            </w:pPr>
            <w:r w:rsidRPr="006634FD">
              <w:t>5/3 или 4/4</w:t>
            </w:r>
          </w:p>
        </w:tc>
        <w:tc>
          <w:tcPr>
            <w:tcW w:w="782" w:type="dxa"/>
            <w:vAlign w:val="center"/>
          </w:tcPr>
          <w:p w14:paraId="3DD05CFA" w14:textId="77777777" w:rsidR="006634FD" w:rsidRPr="006634FD" w:rsidRDefault="006634FD">
            <w:pPr>
              <w:pStyle w:val="ConsPlusNormal"/>
              <w:jc w:val="center"/>
            </w:pPr>
            <w:r w:rsidRPr="006634FD">
              <w:t>6/6</w:t>
            </w:r>
          </w:p>
        </w:tc>
        <w:tc>
          <w:tcPr>
            <w:tcW w:w="740" w:type="dxa"/>
            <w:vAlign w:val="center"/>
          </w:tcPr>
          <w:p w14:paraId="7D8BA787" w14:textId="77777777" w:rsidR="006634FD" w:rsidRPr="006634FD" w:rsidRDefault="006634FD">
            <w:pPr>
              <w:pStyle w:val="ConsPlusNormal"/>
              <w:jc w:val="center"/>
            </w:pPr>
            <w:r w:rsidRPr="006634FD">
              <w:t>5/3 или 4/4</w:t>
            </w:r>
          </w:p>
        </w:tc>
        <w:tc>
          <w:tcPr>
            <w:tcW w:w="1304" w:type="dxa"/>
            <w:tcBorders>
              <w:right w:val="nil"/>
            </w:tcBorders>
            <w:vAlign w:val="center"/>
          </w:tcPr>
          <w:p w14:paraId="71A6D589" w14:textId="77777777" w:rsidR="006634FD" w:rsidRPr="006634FD" w:rsidRDefault="006634FD">
            <w:pPr>
              <w:pStyle w:val="ConsPlusNormal"/>
              <w:jc w:val="center"/>
            </w:pPr>
            <w:r w:rsidRPr="006634FD">
              <w:t>5/3 или 4/4</w:t>
            </w:r>
          </w:p>
        </w:tc>
      </w:tr>
      <w:tr w:rsidR="006634FD" w:rsidRPr="006634FD" w14:paraId="67303FA0" w14:textId="77777777">
        <w:tc>
          <w:tcPr>
            <w:tcW w:w="3298" w:type="dxa"/>
            <w:gridSpan w:val="4"/>
            <w:tcBorders>
              <w:left w:val="nil"/>
            </w:tcBorders>
            <w:vAlign w:val="center"/>
          </w:tcPr>
          <w:p w14:paraId="3E8699CC" w14:textId="58110B3E" w:rsidR="006634FD" w:rsidRPr="006634FD" w:rsidRDefault="006634FD">
            <w:pPr>
              <w:pStyle w:val="ConsPlusNormal"/>
              <w:jc w:val="both"/>
            </w:pPr>
            <w:r w:rsidRPr="006634FD">
              <w:t>Статьи 42-г, 45-г, 46-в, 47-б, 49-в, 51-в, 52-в, 55-а, 55-б, 57-в</w:t>
            </w:r>
          </w:p>
        </w:tc>
        <w:tc>
          <w:tcPr>
            <w:tcW w:w="1273" w:type="dxa"/>
            <w:vAlign w:val="center"/>
          </w:tcPr>
          <w:p w14:paraId="4CC6F57C" w14:textId="77777777" w:rsidR="006634FD" w:rsidRPr="006634FD" w:rsidRDefault="006634FD">
            <w:pPr>
              <w:pStyle w:val="ConsPlusNormal"/>
              <w:jc w:val="center"/>
            </w:pPr>
            <w:r w:rsidRPr="006634FD">
              <w:t>НГ</w:t>
            </w:r>
          </w:p>
        </w:tc>
        <w:tc>
          <w:tcPr>
            <w:tcW w:w="1219" w:type="dxa"/>
            <w:vAlign w:val="center"/>
          </w:tcPr>
          <w:p w14:paraId="07C46FBD" w14:textId="77777777" w:rsidR="006634FD" w:rsidRPr="006634FD" w:rsidRDefault="006634FD">
            <w:pPr>
              <w:pStyle w:val="ConsPlusNormal"/>
              <w:jc w:val="center"/>
            </w:pPr>
            <w:r w:rsidRPr="006634FD">
              <w:t>НГ</w:t>
            </w:r>
          </w:p>
        </w:tc>
        <w:tc>
          <w:tcPr>
            <w:tcW w:w="1206" w:type="dxa"/>
            <w:vAlign w:val="center"/>
          </w:tcPr>
          <w:p w14:paraId="15FF6966" w14:textId="77777777" w:rsidR="006634FD" w:rsidRPr="006634FD" w:rsidRDefault="006634FD">
            <w:pPr>
              <w:pStyle w:val="ConsPlusNormal"/>
              <w:jc w:val="center"/>
            </w:pPr>
            <w:r w:rsidRPr="006634FD">
              <w:t>НГ</w:t>
            </w:r>
          </w:p>
        </w:tc>
        <w:tc>
          <w:tcPr>
            <w:tcW w:w="2098" w:type="dxa"/>
            <w:vAlign w:val="center"/>
          </w:tcPr>
          <w:p w14:paraId="027B2954" w14:textId="77777777" w:rsidR="006634FD" w:rsidRPr="006634FD" w:rsidRDefault="006634FD">
            <w:pPr>
              <w:pStyle w:val="ConsPlusNormal"/>
              <w:jc w:val="center"/>
            </w:pPr>
            <w:r w:rsidRPr="006634FD">
              <w:t>НГ</w:t>
            </w:r>
          </w:p>
        </w:tc>
        <w:tc>
          <w:tcPr>
            <w:tcW w:w="747" w:type="dxa"/>
            <w:vAlign w:val="center"/>
          </w:tcPr>
          <w:p w14:paraId="49ED22A1" w14:textId="77777777" w:rsidR="006634FD" w:rsidRPr="006634FD" w:rsidRDefault="006634FD">
            <w:pPr>
              <w:pStyle w:val="ConsPlusNormal"/>
              <w:jc w:val="center"/>
            </w:pPr>
            <w:r w:rsidRPr="006634FD">
              <w:t>НГ</w:t>
            </w:r>
          </w:p>
        </w:tc>
        <w:tc>
          <w:tcPr>
            <w:tcW w:w="1157" w:type="dxa"/>
            <w:vAlign w:val="center"/>
          </w:tcPr>
          <w:p w14:paraId="29564D4A" w14:textId="77777777" w:rsidR="006634FD" w:rsidRPr="006634FD" w:rsidRDefault="006634FD">
            <w:pPr>
              <w:pStyle w:val="ConsPlusNormal"/>
              <w:jc w:val="center"/>
            </w:pPr>
            <w:r w:rsidRPr="006634FD">
              <w:t>ИНД</w:t>
            </w:r>
          </w:p>
        </w:tc>
        <w:tc>
          <w:tcPr>
            <w:tcW w:w="830" w:type="dxa"/>
            <w:vAlign w:val="center"/>
          </w:tcPr>
          <w:p w14:paraId="6EDFCF58" w14:textId="77777777" w:rsidR="006634FD" w:rsidRPr="006634FD" w:rsidRDefault="006634FD">
            <w:pPr>
              <w:pStyle w:val="ConsPlusNormal"/>
            </w:pPr>
          </w:p>
        </w:tc>
        <w:tc>
          <w:tcPr>
            <w:tcW w:w="782" w:type="dxa"/>
            <w:vAlign w:val="center"/>
          </w:tcPr>
          <w:p w14:paraId="1B225D67" w14:textId="77777777" w:rsidR="006634FD" w:rsidRPr="006634FD" w:rsidRDefault="006634FD">
            <w:pPr>
              <w:pStyle w:val="ConsPlusNormal"/>
              <w:jc w:val="center"/>
            </w:pPr>
            <w:r w:rsidRPr="006634FD">
              <w:t>НГ</w:t>
            </w:r>
          </w:p>
        </w:tc>
        <w:tc>
          <w:tcPr>
            <w:tcW w:w="740" w:type="dxa"/>
            <w:vAlign w:val="center"/>
          </w:tcPr>
          <w:p w14:paraId="10660AC4" w14:textId="77777777" w:rsidR="006634FD" w:rsidRPr="006634FD" w:rsidRDefault="006634FD">
            <w:pPr>
              <w:pStyle w:val="ConsPlusNormal"/>
            </w:pPr>
          </w:p>
        </w:tc>
        <w:tc>
          <w:tcPr>
            <w:tcW w:w="1304" w:type="dxa"/>
            <w:tcBorders>
              <w:right w:val="nil"/>
            </w:tcBorders>
            <w:vAlign w:val="center"/>
          </w:tcPr>
          <w:p w14:paraId="35B7CC95" w14:textId="77777777" w:rsidR="006634FD" w:rsidRPr="006634FD" w:rsidRDefault="006634FD">
            <w:pPr>
              <w:pStyle w:val="ConsPlusNormal"/>
            </w:pPr>
          </w:p>
        </w:tc>
      </w:tr>
      <w:tr w:rsidR="006634FD" w:rsidRPr="006634FD" w14:paraId="76DBF052" w14:textId="77777777">
        <w:tc>
          <w:tcPr>
            <w:tcW w:w="3298" w:type="dxa"/>
            <w:gridSpan w:val="4"/>
            <w:tcBorders>
              <w:left w:val="nil"/>
            </w:tcBorders>
            <w:vAlign w:val="center"/>
          </w:tcPr>
          <w:p w14:paraId="4105D29D" w14:textId="5DC2756B" w:rsidR="006634FD" w:rsidRPr="006634FD" w:rsidRDefault="006634FD">
            <w:pPr>
              <w:pStyle w:val="ConsPlusNormal"/>
              <w:jc w:val="both"/>
            </w:pPr>
            <w:r w:rsidRPr="006634FD">
              <w:t>Статьи 44-в, 45-в, 46-б, 50-в</w:t>
            </w:r>
          </w:p>
        </w:tc>
        <w:tc>
          <w:tcPr>
            <w:tcW w:w="1273" w:type="dxa"/>
            <w:vAlign w:val="center"/>
          </w:tcPr>
          <w:p w14:paraId="176DA3AF" w14:textId="77777777" w:rsidR="006634FD" w:rsidRPr="006634FD" w:rsidRDefault="006634FD">
            <w:pPr>
              <w:pStyle w:val="ConsPlusNormal"/>
              <w:jc w:val="center"/>
            </w:pPr>
            <w:r w:rsidRPr="006634FD">
              <w:t>НГ</w:t>
            </w:r>
          </w:p>
        </w:tc>
        <w:tc>
          <w:tcPr>
            <w:tcW w:w="1219" w:type="dxa"/>
            <w:vAlign w:val="center"/>
          </w:tcPr>
          <w:p w14:paraId="642D3176" w14:textId="77777777" w:rsidR="006634FD" w:rsidRPr="006634FD" w:rsidRDefault="006634FD">
            <w:pPr>
              <w:pStyle w:val="ConsPlusNormal"/>
              <w:jc w:val="center"/>
            </w:pPr>
            <w:r w:rsidRPr="006634FD">
              <w:t>НГ</w:t>
            </w:r>
          </w:p>
        </w:tc>
        <w:tc>
          <w:tcPr>
            <w:tcW w:w="1206" w:type="dxa"/>
            <w:vAlign w:val="center"/>
          </w:tcPr>
          <w:p w14:paraId="34CF613F" w14:textId="77777777" w:rsidR="006634FD" w:rsidRPr="006634FD" w:rsidRDefault="006634FD">
            <w:pPr>
              <w:pStyle w:val="ConsPlusNormal"/>
              <w:jc w:val="center"/>
            </w:pPr>
            <w:r w:rsidRPr="006634FD">
              <w:t>НГ</w:t>
            </w:r>
          </w:p>
        </w:tc>
        <w:tc>
          <w:tcPr>
            <w:tcW w:w="2098" w:type="dxa"/>
            <w:vAlign w:val="center"/>
          </w:tcPr>
          <w:p w14:paraId="12D27E83" w14:textId="77777777" w:rsidR="006634FD" w:rsidRPr="006634FD" w:rsidRDefault="006634FD">
            <w:pPr>
              <w:pStyle w:val="ConsPlusNormal"/>
              <w:jc w:val="center"/>
            </w:pPr>
            <w:r w:rsidRPr="006634FD">
              <w:t>НГ</w:t>
            </w:r>
          </w:p>
        </w:tc>
        <w:tc>
          <w:tcPr>
            <w:tcW w:w="747" w:type="dxa"/>
            <w:vAlign w:val="center"/>
          </w:tcPr>
          <w:p w14:paraId="304C2C27" w14:textId="77777777" w:rsidR="006634FD" w:rsidRPr="006634FD" w:rsidRDefault="006634FD">
            <w:pPr>
              <w:pStyle w:val="ConsPlusNormal"/>
              <w:jc w:val="center"/>
            </w:pPr>
            <w:r w:rsidRPr="006634FD">
              <w:t>НГ</w:t>
            </w:r>
          </w:p>
        </w:tc>
        <w:tc>
          <w:tcPr>
            <w:tcW w:w="1157" w:type="dxa"/>
            <w:vAlign w:val="center"/>
          </w:tcPr>
          <w:p w14:paraId="75468F5C" w14:textId="77777777" w:rsidR="006634FD" w:rsidRPr="006634FD" w:rsidRDefault="006634FD">
            <w:pPr>
              <w:pStyle w:val="ConsPlusNormal"/>
              <w:jc w:val="center"/>
            </w:pPr>
            <w:r w:rsidRPr="006634FD">
              <w:t>НГ</w:t>
            </w:r>
          </w:p>
        </w:tc>
        <w:tc>
          <w:tcPr>
            <w:tcW w:w="830" w:type="dxa"/>
            <w:vAlign w:val="center"/>
          </w:tcPr>
          <w:p w14:paraId="2EF6A94B" w14:textId="77777777" w:rsidR="006634FD" w:rsidRPr="006634FD" w:rsidRDefault="006634FD">
            <w:pPr>
              <w:pStyle w:val="ConsPlusNormal"/>
              <w:jc w:val="center"/>
            </w:pPr>
            <w:r w:rsidRPr="006634FD">
              <w:t>НГ</w:t>
            </w:r>
          </w:p>
        </w:tc>
        <w:tc>
          <w:tcPr>
            <w:tcW w:w="782" w:type="dxa"/>
            <w:vAlign w:val="center"/>
          </w:tcPr>
          <w:p w14:paraId="47C9793D" w14:textId="77777777" w:rsidR="006634FD" w:rsidRPr="006634FD" w:rsidRDefault="006634FD">
            <w:pPr>
              <w:pStyle w:val="ConsPlusNormal"/>
              <w:jc w:val="center"/>
            </w:pPr>
            <w:r w:rsidRPr="006634FD">
              <w:t>НГ</w:t>
            </w:r>
          </w:p>
        </w:tc>
        <w:tc>
          <w:tcPr>
            <w:tcW w:w="740" w:type="dxa"/>
            <w:vAlign w:val="center"/>
          </w:tcPr>
          <w:p w14:paraId="173CEE95" w14:textId="77777777" w:rsidR="006634FD" w:rsidRPr="006634FD" w:rsidRDefault="006634FD">
            <w:pPr>
              <w:pStyle w:val="ConsPlusNormal"/>
              <w:jc w:val="center"/>
            </w:pPr>
            <w:r w:rsidRPr="006634FD">
              <w:t>НГ</w:t>
            </w:r>
          </w:p>
        </w:tc>
        <w:tc>
          <w:tcPr>
            <w:tcW w:w="1304" w:type="dxa"/>
            <w:tcBorders>
              <w:right w:val="nil"/>
            </w:tcBorders>
            <w:vAlign w:val="center"/>
          </w:tcPr>
          <w:p w14:paraId="1799804E" w14:textId="77777777" w:rsidR="006634FD" w:rsidRPr="006634FD" w:rsidRDefault="006634FD">
            <w:pPr>
              <w:pStyle w:val="ConsPlusNormal"/>
              <w:jc w:val="center"/>
            </w:pPr>
            <w:r w:rsidRPr="006634FD">
              <w:t>НГ</w:t>
            </w:r>
          </w:p>
        </w:tc>
      </w:tr>
      <w:tr w:rsidR="006634FD" w:rsidRPr="006634FD" w14:paraId="45F2FC37" w14:textId="77777777">
        <w:tc>
          <w:tcPr>
            <w:tcW w:w="3298" w:type="dxa"/>
            <w:gridSpan w:val="4"/>
            <w:tcBorders>
              <w:left w:val="nil"/>
            </w:tcBorders>
            <w:vAlign w:val="center"/>
          </w:tcPr>
          <w:p w14:paraId="6E9F7EA2" w14:textId="1C1732F5" w:rsidR="006634FD" w:rsidRPr="006634FD" w:rsidRDefault="006634FD">
            <w:pPr>
              <w:pStyle w:val="ConsPlusNormal"/>
              <w:jc w:val="both"/>
            </w:pPr>
            <w:r w:rsidRPr="006634FD">
              <w:t xml:space="preserve">Статья 43-в (гипертоническая болезнь II стадии с незначительным </w:t>
            </w:r>
            <w:r w:rsidRPr="006634FD">
              <w:lastRenderedPageBreak/>
              <w:t>нарушением или без нарушения функций "органов-мишеней")</w:t>
            </w:r>
          </w:p>
        </w:tc>
        <w:tc>
          <w:tcPr>
            <w:tcW w:w="1273" w:type="dxa"/>
            <w:vAlign w:val="center"/>
          </w:tcPr>
          <w:p w14:paraId="77CA0F00" w14:textId="77777777" w:rsidR="006634FD" w:rsidRPr="006634FD" w:rsidRDefault="006634FD">
            <w:pPr>
              <w:pStyle w:val="ConsPlusNormal"/>
              <w:jc w:val="center"/>
            </w:pPr>
            <w:r w:rsidRPr="006634FD">
              <w:lastRenderedPageBreak/>
              <w:t>НГ</w:t>
            </w:r>
          </w:p>
        </w:tc>
        <w:tc>
          <w:tcPr>
            <w:tcW w:w="1219" w:type="dxa"/>
            <w:vAlign w:val="center"/>
          </w:tcPr>
          <w:p w14:paraId="1DAE6079" w14:textId="77777777" w:rsidR="006634FD" w:rsidRPr="006634FD" w:rsidRDefault="006634FD">
            <w:pPr>
              <w:pStyle w:val="ConsPlusNormal"/>
              <w:jc w:val="center"/>
            </w:pPr>
            <w:r w:rsidRPr="006634FD">
              <w:t>НГ</w:t>
            </w:r>
          </w:p>
        </w:tc>
        <w:tc>
          <w:tcPr>
            <w:tcW w:w="1206" w:type="dxa"/>
            <w:vAlign w:val="center"/>
          </w:tcPr>
          <w:p w14:paraId="45B7C3F8" w14:textId="77777777" w:rsidR="006634FD" w:rsidRPr="006634FD" w:rsidRDefault="006634FD">
            <w:pPr>
              <w:pStyle w:val="ConsPlusNormal"/>
              <w:jc w:val="center"/>
            </w:pPr>
            <w:r w:rsidRPr="006634FD">
              <w:t>НГ</w:t>
            </w:r>
          </w:p>
        </w:tc>
        <w:tc>
          <w:tcPr>
            <w:tcW w:w="2098" w:type="dxa"/>
            <w:vAlign w:val="center"/>
          </w:tcPr>
          <w:p w14:paraId="35E5DBE8" w14:textId="77777777" w:rsidR="006634FD" w:rsidRPr="006634FD" w:rsidRDefault="006634FD">
            <w:pPr>
              <w:pStyle w:val="ConsPlusNormal"/>
              <w:jc w:val="center"/>
            </w:pPr>
            <w:r w:rsidRPr="006634FD">
              <w:t>НГ</w:t>
            </w:r>
          </w:p>
        </w:tc>
        <w:tc>
          <w:tcPr>
            <w:tcW w:w="747" w:type="dxa"/>
            <w:vAlign w:val="center"/>
          </w:tcPr>
          <w:p w14:paraId="4E3232D0" w14:textId="77777777" w:rsidR="006634FD" w:rsidRPr="006634FD" w:rsidRDefault="006634FD">
            <w:pPr>
              <w:pStyle w:val="ConsPlusNormal"/>
              <w:jc w:val="center"/>
            </w:pPr>
            <w:r w:rsidRPr="006634FD">
              <w:t>НГ</w:t>
            </w:r>
          </w:p>
        </w:tc>
        <w:tc>
          <w:tcPr>
            <w:tcW w:w="1157" w:type="dxa"/>
            <w:vAlign w:val="center"/>
          </w:tcPr>
          <w:p w14:paraId="76D4461A" w14:textId="77777777" w:rsidR="006634FD" w:rsidRPr="006634FD" w:rsidRDefault="006634FD">
            <w:pPr>
              <w:pStyle w:val="ConsPlusNormal"/>
              <w:jc w:val="center"/>
            </w:pPr>
            <w:r w:rsidRPr="006634FD">
              <w:t>НГ</w:t>
            </w:r>
          </w:p>
        </w:tc>
        <w:tc>
          <w:tcPr>
            <w:tcW w:w="830" w:type="dxa"/>
            <w:vAlign w:val="center"/>
          </w:tcPr>
          <w:p w14:paraId="48924CE7" w14:textId="77777777" w:rsidR="006634FD" w:rsidRPr="006634FD" w:rsidRDefault="006634FD">
            <w:pPr>
              <w:pStyle w:val="ConsPlusNormal"/>
              <w:jc w:val="center"/>
            </w:pPr>
            <w:r w:rsidRPr="006634FD">
              <w:t>НГ</w:t>
            </w:r>
          </w:p>
        </w:tc>
        <w:tc>
          <w:tcPr>
            <w:tcW w:w="782" w:type="dxa"/>
            <w:vAlign w:val="center"/>
          </w:tcPr>
          <w:p w14:paraId="2F9D24B1" w14:textId="77777777" w:rsidR="006634FD" w:rsidRPr="006634FD" w:rsidRDefault="006634FD">
            <w:pPr>
              <w:pStyle w:val="ConsPlusNormal"/>
              <w:jc w:val="center"/>
            </w:pPr>
            <w:r w:rsidRPr="006634FD">
              <w:t>НГ</w:t>
            </w:r>
          </w:p>
        </w:tc>
        <w:tc>
          <w:tcPr>
            <w:tcW w:w="740" w:type="dxa"/>
            <w:vAlign w:val="center"/>
          </w:tcPr>
          <w:p w14:paraId="3A956DEC" w14:textId="77777777" w:rsidR="006634FD" w:rsidRPr="006634FD" w:rsidRDefault="006634FD">
            <w:pPr>
              <w:pStyle w:val="ConsPlusNormal"/>
              <w:jc w:val="center"/>
            </w:pPr>
            <w:r w:rsidRPr="006634FD">
              <w:t>НГ</w:t>
            </w:r>
          </w:p>
        </w:tc>
        <w:tc>
          <w:tcPr>
            <w:tcW w:w="1304" w:type="dxa"/>
            <w:tcBorders>
              <w:right w:val="nil"/>
            </w:tcBorders>
            <w:vAlign w:val="center"/>
          </w:tcPr>
          <w:p w14:paraId="11A6C57D" w14:textId="77777777" w:rsidR="006634FD" w:rsidRPr="006634FD" w:rsidRDefault="006634FD">
            <w:pPr>
              <w:pStyle w:val="ConsPlusNormal"/>
              <w:jc w:val="center"/>
            </w:pPr>
            <w:r w:rsidRPr="006634FD">
              <w:t>НГ</w:t>
            </w:r>
          </w:p>
        </w:tc>
      </w:tr>
      <w:tr w:rsidR="006634FD" w:rsidRPr="006634FD" w14:paraId="078D244E" w14:textId="77777777">
        <w:tc>
          <w:tcPr>
            <w:tcW w:w="3298" w:type="dxa"/>
            <w:gridSpan w:val="4"/>
            <w:tcBorders>
              <w:left w:val="nil"/>
            </w:tcBorders>
            <w:vAlign w:val="center"/>
          </w:tcPr>
          <w:p w14:paraId="15C29F7A" w14:textId="67E9519B" w:rsidR="006634FD" w:rsidRPr="006634FD" w:rsidRDefault="006634FD">
            <w:pPr>
              <w:pStyle w:val="ConsPlusNormal"/>
              <w:jc w:val="both"/>
            </w:pPr>
            <w:r w:rsidRPr="006634FD">
              <w:t>Статья 43-в (гипертоническая болезнь I стадии)</w:t>
            </w:r>
          </w:p>
        </w:tc>
        <w:tc>
          <w:tcPr>
            <w:tcW w:w="1273" w:type="dxa"/>
            <w:vAlign w:val="center"/>
          </w:tcPr>
          <w:p w14:paraId="666CC876" w14:textId="77777777" w:rsidR="006634FD" w:rsidRPr="006634FD" w:rsidRDefault="006634FD">
            <w:pPr>
              <w:pStyle w:val="ConsPlusNormal"/>
              <w:jc w:val="center"/>
            </w:pPr>
            <w:r w:rsidRPr="006634FD">
              <w:t>НГ</w:t>
            </w:r>
          </w:p>
        </w:tc>
        <w:tc>
          <w:tcPr>
            <w:tcW w:w="1219" w:type="dxa"/>
            <w:vAlign w:val="center"/>
          </w:tcPr>
          <w:p w14:paraId="76533918" w14:textId="77777777" w:rsidR="006634FD" w:rsidRPr="006634FD" w:rsidRDefault="006634FD">
            <w:pPr>
              <w:pStyle w:val="ConsPlusNormal"/>
              <w:jc w:val="center"/>
            </w:pPr>
            <w:r w:rsidRPr="006634FD">
              <w:t>НГ</w:t>
            </w:r>
          </w:p>
        </w:tc>
        <w:tc>
          <w:tcPr>
            <w:tcW w:w="1206" w:type="dxa"/>
            <w:vAlign w:val="center"/>
          </w:tcPr>
          <w:p w14:paraId="71C252F0" w14:textId="77777777" w:rsidR="006634FD" w:rsidRPr="006634FD" w:rsidRDefault="006634FD">
            <w:pPr>
              <w:pStyle w:val="ConsPlusNormal"/>
              <w:jc w:val="center"/>
            </w:pPr>
            <w:r w:rsidRPr="006634FD">
              <w:t>НГ</w:t>
            </w:r>
          </w:p>
        </w:tc>
        <w:tc>
          <w:tcPr>
            <w:tcW w:w="2098" w:type="dxa"/>
            <w:vAlign w:val="center"/>
          </w:tcPr>
          <w:p w14:paraId="46F4BFE4" w14:textId="77777777" w:rsidR="006634FD" w:rsidRPr="006634FD" w:rsidRDefault="006634FD">
            <w:pPr>
              <w:pStyle w:val="ConsPlusNormal"/>
              <w:jc w:val="center"/>
            </w:pPr>
            <w:r w:rsidRPr="006634FD">
              <w:t>НГ</w:t>
            </w:r>
          </w:p>
        </w:tc>
        <w:tc>
          <w:tcPr>
            <w:tcW w:w="747" w:type="dxa"/>
            <w:vAlign w:val="center"/>
          </w:tcPr>
          <w:p w14:paraId="36726DAA" w14:textId="77777777" w:rsidR="006634FD" w:rsidRPr="006634FD" w:rsidRDefault="006634FD">
            <w:pPr>
              <w:pStyle w:val="ConsPlusNormal"/>
              <w:jc w:val="center"/>
            </w:pPr>
            <w:r w:rsidRPr="006634FD">
              <w:t>НГ</w:t>
            </w:r>
          </w:p>
        </w:tc>
        <w:tc>
          <w:tcPr>
            <w:tcW w:w="1157" w:type="dxa"/>
            <w:vAlign w:val="center"/>
          </w:tcPr>
          <w:p w14:paraId="5EE5D272" w14:textId="77777777" w:rsidR="006634FD" w:rsidRPr="006634FD" w:rsidRDefault="006634FD">
            <w:pPr>
              <w:pStyle w:val="ConsPlusNormal"/>
              <w:jc w:val="center"/>
            </w:pPr>
            <w:r w:rsidRPr="006634FD">
              <w:t>НГ</w:t>
            </w:r>
          </w:p>
        </w:tc>
        <w:tc>
          <w:tcPr>
            <w:tcW w:w="830" w:type="dxa"/>
            <w:vAlign w:val="center"/>
          </w:tcPr>
          <w:p w14:paraId="31C74864" w14:textId="77777777" w:rsidR="006634FD" w:rsidRPr="006634FD" w:rsidRDefault="006634FD">
            <w:pPr>
              <w:pStyle w:val="ConsPlusNormal"/>
              <w:jc w:val="center"/>
            </w:pPr>
            <w:r w:rsidRPr="006634FD">
              <w:t>НГ</w:t>
            </w:r>
          </w:p>
        </w:tc>
        <w:tc>
          <w:tcPr>
            <w:tcW w:w="782" w:type="dxa"/>
            <w:vAlign w:val="center"/>
          </w:tcPr>
          <w:p w14:paraId="4530EA29" w14:textId="77777777" w:rsidR="006634FD" w:rsidRPr="006634FD" w:rsidRDefault="006634FD">
            <w:pPr>
              <w:pStyle w:val="ConsPlusNormal"/>
              <w:jc w:val="center"/>
            </w:pPr>
            <w:r w:rsidRPr="006634FD">
              <w:t>НГ</w:t>
            </w:r>
          </w:p>
        </w:tc>
        <w:tc>
          <w:tcPr>
            <w:tcW w:w="740" w:type="dxa"/>
            <w:vAlign w:val="center"/>
          </w:tcPr>
          <w:p w14:paraId="00940BD4" w14:textId="77777777" w:rsidR="006634FD" w:rsidRPr="006634FD" w:rsidRDefault="006634FD">
            <w:pPr>
              <w:pStyle w:val="ConsPlusNormal"/>
              <w:jc w:val="center"/>
            </w:pPr>
            <w:r w:rsidRPr="006634FD">
              <w:t>ИНД</w:t>
            </w:r>
          </w:p>
        </w:tc>
        <w:tc>
          <w:tcPr>
            <w:tcW w:w="1304" w:type="dxa"/>
            <w:tcBorders>
              <w:right w:val="nil"/>
            </w:tcBorders>
            <w:vAlign w:val="center"/>
          </w:tcPr>
          <w:p w14:paraId="4A966AD4" w14:textId="77777777" w:rsidR="006634FD" w:rsidRPr="006634FD" w:rsidRDefault="006634FD">
            <w:pPr>
              <w:pStyle w:val="ConsPlusNormal"/>
              <w:jc w:val="center"/>
            </w:pPr>
            <w:r w:rsidRPr="006634FD">
              <w:t>НГ</w:t>
            </w:r>
          </w:p>
        </w:tc>
      </w:tr>
      <w:tr w:rsidR="006634FD" w:rsidRPr="006634FD" w14:paraId="51C527F4" w14:textId="77777777">
        <w:tc>
          <w:tcPr>
            <w:tcW w:w="3298" w:type="dxa"/>
            <w:gridSpan w:val="4"/>
            <w:tcBorders>
              <w:left w:val="nil"/>
            </w:tcBorders>
            <w:vAlign w:val="center"/>
          </w:tcPr>
          <w:p w14:paraId="4CB688BF" w14:textId="5654898C" w:rsidR="006634FD" w:rsidRPr="006634FD" w:rsidRDefault="006634FD">
            <w:pPr>
              <w:pStyle w:val="ConsPlusNormal"/>
              <w:jc w:val="both"/>
            </w:pPr>
            <w:r w:rsidRPr="006634FD">
              <w:t>Статья 54-а</w:t>
            </w:r>
          </w:p>
        </w:tc>
        <w:tc>
          <w:tcPr>
            <w:tcW w:w="1273" w:type="dxa"/>
            <w:vAlign w:val="center"/>
          </w:tcPr>
          <w:p w14:paraId="11A8DB03" w14:textId="77777777" w:rsidR="006634FD" w:rsidRPr="006634FD" w:rsidRDefault="006634FD">
            <w:pPr>
              <w:pStyle w:val="ConsPlusNormal"/>
              <w:jc w:val="center"/>
            </w:pPr>
            <w:r w:rsidRPr="006634FD">
              <w:t>НГ</w:t>
            </w:r>
          </w:p>
        </w:tc>
        <w:tc>
          <w:tcPr>
            <w:tcW w:w="1219" w:type="dxa"/>
            <w:vAlign w:val="center"/>
          </w:tcPr>
          <w:p w14:paraId="15E6AA7B" w14:textId="77777777" w:rsidR="006634FD" w:rsidRPr="006634FD" w:rsidRDefault="006634FD">
            <w:pPr>
              <w:pStyle w:val="ConsPlusNormal"/>
              <w:jc w:val="center"/>
            </w:pPr>
            <w:r w:rsidRPr="006634FD">
              <w:t>НГ</w:t>
            </w:r>
          </w:p>
        </w:tc>
        <w:tc>
          <w:tcPr>
            <w:tcW w:w="1206" w:type="dxa"/>
            <w:vAlign w:val="center"/>
          </w:tcPr>
          <w:p w14:paraId="4D26E07D" w14:textId="77777777" w:rsidR="006634FD" w:rsidRPr="006634FD" w:rsidRDefault="006634FD">
            <w:pPr>
              <w:pStyle w:val="ConsPlusNormal"/>
              <w:jc w:val="center"/>
            </w:pPr>
            <w:r w:rsidRPr="006634FD">
              <w:t>НГ</w:t>
            </w:r>
          </w:p>
        </w:tc>
        <w:tc>
          <w:tcPr>
            <w:tcW w:w="2098" w:type="dxa"/>
            <w:vAlign w:val="center"/>
          </w:tcPr>
          <w:p w14:paraId="677EF0E7" w14:textId="77777777" w:rsidR="006634FD" w:rsidRPr="006634FD" w:rsidRDefault="006634FD">
            <w:pPr>
              <w:pStyle w:val="ConsPlusNormal"/>
              <w:jc w:val="center"/>
            </w:pPr>
            <w:r w:rsidRPr="006634FD">
              <w:t>НГ</w:t>
            </w:r>
          </w:p>
        </w:tc>
        <w:tc>
          <w:tcPr>
            <w:tcW w:w="747" w:type="dxa"/>
            <w:vAlign w:val="center"/>
          </w:tcPr>
          <w:p w14:paraId="0BECB16D" w14:textId="77777777" w:rsidR="006634FD" w:rsidRPr="006634FD" w:rsidRDefault="006634FD">
            <w:pPr>
              <w:pStyle w:val="ConsPlusNormal"/>
              <w:jc w:val="center"/>
            </w:pPr>
            <w:r w:rsidRPr="006634FD">
              <w:t>НГ</w:t>
            </w:r>
          </w:p>
        </w:tc>
        <w:tc>
          <w:tcPr>
            <w:tcW w:w="1157" w:type="dxa"/>
            <w:vAlign w:val="center"/>
          </w:tcPr>
          <w:p w14:paraId="125F5E78" w14:textId="77777777" w:rsidR="006634FD" w:rsidRPr="006634FD" w:rsidRDefault="006634FD">
            <w:pPr>
              <w:pStyle w:val="ConsPlusNormal"/>
              <w:jc w:val="center"/>
            </w:pPr>
            <w:r w:rsidRPr="006634FD">
              <w:t>ИНД</w:t>
            </w:r>
          </w:p>
        </w:tc>
        <w:tc>
          <w:tcPr>
            <w:tcW w:w="830" w:type="dxa"/>
            <w:vAlign w:val="center"/>
          </w:tcPr>
          <w:p w14:paraId="6FB7DA16" w14:textId="77777777" w:rsidR="006634FD" w:rsidRPr="006634FD" w:rsidRDefault="006634FD">
            <w:pPr>
              <w:pStyle w:val="ConsPlusNormal"/>
              <w:jc w:val="center"/>
            </w:pPr>
            <w:r w:rsidRPr="006634FD">
              <w:t>ИНД</w:t>
            </w:r>
          </w:p>
        </w:tc>
        <w:tc>
          <w:tcPr>
            <w:tcW w:w="782" w:type="dxa"/>
            <w:vAlign w:val="center"/>
          </w:tcPr>
          <w:p w14:paraId="7B367C8B" w14:textId="77777777" w:rsidR="006634FD" w:rsidRPr="006634FD" w:rsidRDefault="006634FD">
            <w:pPr>
              <w:pStyle w:val="ConsPlusNormal"/>
              <w:jc w:val="center"/>
            </w:pPr>
            <w:r w:rsidRPr="006634FD">
              <w:t>НГ</w:t>
            </w:r>
          </w:p>
        </w:tc>
        <w:tc>
          <w:tcPr>
            <w:tcW w:w="740" w:type="dxa"/>
            <w:vAlign w:val="center"/>
          </w:tcPr>
          <w:p w14:paraId="7454D8C1" w14:textId="77777777" w:rsidR="006634FD" w:rsidRPr="006634FD" w:rsidRDefault="006634FD">
            <w:pPr>
              <w:pStyle w:val="ConsPlusNormal"/>
              <w:jc w:val="center"/>
            </w:pPr>
            <w:r w:rsidRPr="006634FD">
              <w:t>ИНД</w:t>
            </w:r>
          </w:p>
        </w:tc>
        <w:tc>
          <w:tcPr>
            <w:tcW w:w="1304" w:type="dxa"/>
            <w:tcBorders>
              <w:right w:val="nil"/>
            </w:tcBorders>
            <w:vAlign w:val="center"/>
          </w:tcPr>
          <w:p w14:paraId="760C527B" w14:textId="77777777" w:rsidR="006634FD" w:rsidRPr="006634FD" w:rsidRDefault="006634FD">
            <w:pPr>
              <w:pStyle w:val="ConsPlusNormal"/>
              <w:jc w:val="center"/>
            </w:pPr>
            <w:r w:rsidRPr="006634FD">
              <w:t>ИНД</w:t>
            </w:r>
          </w:p>
        </w:tc>
      </w:tr>
      <w:tr w:rsidR="006634FD" w:rsidRPr="006634FD" w14:paraId="040BF631" w14:textId="77777777">
        <w:tc>
          <w:tcPr>
            <w:tcW w:w="3298" w:type="dxa"/>
            <w:gridSpan w:val="4"/>
            <w:tcBorders>
              <w:left w:val="nil"/>
            </w:tcBorders>
            <w:vAlign w:val="center"/>
          </w:tcPr>
          <w:p w14:paraId="139A8B71" w14:textId="63B8F10F" w:rsidR="006634FD" w:rsidRPr="006634FD" w:rsidRDefault="006634FD">
            <w:pPr>
              <w:pStyle w:val="ConsPlusNormal"/>
              <w:jc w:val="both"/>
            </w:pPr>
            <w:r w:rsidRPr="006634FD">
              <w:t>Статья 54-б</w:t>
            </w:r>
          </w:p>
        </w:tc>
        <w:tc>
          <w:tcPr>
            <w:tcW w:w="1273" w:type="dxa"/>
            <w:vAlign w:val="center"/>
          </w:tcPr>
          <w:p w14:paraId="2AE432B0" w14:textId="77777777" w:rsidR="006634FD" w:rsidRPr="006634FD" w:rsidRDefault="006634FD">
            <w:pPr>
              <w:pStyle w:val="ConsPlusNormal"/>
              <w:jc w:val="center"/>
            </w:pPr>
            <w:r w:rsidRPr="006634FD">
              <w:t>НГ</w:t>
            </w:r>
          </w:p>
        </w:tc>
        <w:tc>
          <w:tcPr>
            <w:tcW w:w="1219" w:type="dxa"/>
            <w:vAlign w:val="center"/>
          </w:tcPr>
          <w:p w14:paraId="0F794C1A" w14:textId="77777777" w:rsidR="006634FD" w:rsidRPr="006634FD" w:rsidRDefault="006634FD">
            <w:pPr>
              <w:pStyle w:val="ConsPlusNormal"/>
              <w:jc w:val="center"/>
            </w:pPr>
            <w:r w:rsidRPr="006634FD">
              <w:t>НГ</w:t>
            </w:r>
          </w:p>
        </w:tc>
        <w:tc>
          <w:tcPr>
            <w:tcW w:w="1206" w:type="dxa"/>
            <w:vAlign w:val="center"/>
          </w:tcPr>
          <w:p w14:paraId="3B6943D5" w14:textId="77777777" w:rsidR="006634FD" w:rsidRPr="006634FD" w:rsidRDefault="006634FD">
            <w:pPr>
              <w:pStyle w:val="ConsPlusNormal"/>
              <w:jc w:val="center"/>
            </w:pPr>
            <w:r w:rsidRPr="006634FD">
              <w:t>НГ</w:t>
            </w:r>
          </w:p>
        </w:tc>
        <w:tc>
          <w:tcPr>
            <w:tcW w:w="2098" w:type="dxa"/>
            <w:vAlign w:val="center"/>
          </w:tcPr>
          <w:p w14:paraId="505C19AB" w14:textId="77777777" w:rsidR="006634FD" w:rsidRPr="006634FD" w:rsidRDefault="006634FD">
            <w:pPr>
              <w:pStyle w:val="ConsPlusNormal"/>
              <w:jc w:val="center"/>
            </w:pPr>
            <w:r w:rsidRPr="006634FD">
              <w:t>НГ</w:t>
            </w:r>
          </w:p>
        </w:tc>
        <w:tc>
          <w:tcPr>
            <w:tcW w:w="747" w:type="dxa"/>
            <w:vAlign w:val="center"/>
          </w:tcPr>
          <w:p w14:paraId="7851A669" w14:textId="77777777" w:rsidR="006634FD" w:rsidRPr="006634FD" w:rsidRDefault="006634FD">
            <w:pPr>
              <w:pStyle w:val="ConsPlusNormal"/>
              <w:jc w:val="center"/>
            </w:pPr>
            <w:r w:rsidRPr="006634FD">
              <w:t>НГ</w:t>
            </w:r>
          </w:p>
        </w:tc>
        <w:tc>
          <w:tcPr>
            <w:tcW w:w="1157" w:type="dxa"/>
            <w:vAlign w:val="center"/>
          </w:tcPr>
          <w:p w14:paraId="6F69FC8F" w14:textId="77777777" w:rsidR="006634FD" w:rsidRPr="006634FD" w:rsidRDefault="006634FD">
            <w:pPr>
              <w:pStyle w:val="ConsPlusNormal"/>
            </w:pPr>
          </w:p>
        </w:tc>
        <w:tc>
          <w:tcPr>
            <w:tcW w:w="830" w:type="dxa"/>
            <w:vAlign w:val="center"/>
          </w:tcPr>
          <w:p w14:paraId="500AE1E0" w14:textId="77777777" w:rsidR="006634FD" w:rsidRPr="006634FD" w:rsidRDefault="006634FD">
            <w:pPr>
              <w:pStyle w:val="ConsPlusNormal"/>
            </w:pPr>
          </w:p>
        </w:tc>
        <w:tc>
          <w:tcPr>
            <w:tcW w:w="782" w:type="dxa"/>
            <w:vAlign w:val="center"/>
          </w:tcPr>
          <w:p w14:paraId="4C8825D1" w14:textId="77777777" w:rsidR="006634FD" w:rsidRPr="006634FD" w:rsidRDefault="006634FD">
            <w:pPr>
              <w:pStyle w:val="ConsPlusNormal"/>
              <w:jc w:val="center"/>
            </w:pPr>
            <w:r w:rsidRPr="006634FD">
              <w:t>НГ</w:t>
            </w:r>
          </w:p>
        </w:tc>
        <w:tc>
          <w:tcPr>
            <w:tcW w:w="740" w:type="dxa"/>
            <w:vAlign w:val="center"/>
          </w:tcPr>
          <w:p w14:paraId="1E1F9BCB" w14:textId="77777777" w:rsidR="006634FD" w:rsidRPr="006634FD" w:rsidRDefault="006634FD">
            <w:pPr>
              <w:pStyle w:val="ConsPlusNormal"/>
            </w:pPr>
          </w:p>
        </w:tc>
        <w:tc>
          <w:tcPr>
            <w:tcW w:w="1304" w:type="dxa"/>
            <w:tcBorders>
              <w:right w:val="nil"/>
            </w:tcBorders>
            <w:vAlign w:val="center"/>
          </w:tcPr>
          <w:p w14:paraId="3DA87E8F" w14:textId="77777777" w:rsidR="006634FD" w:rsidRPr="006634FD" w:rsidRDefault="006634FD">
            <w:pPr>
              <w:pStyle w:val="ConsPlusNormal"/>
            </w:pPr>
          </w:p>
        </w:tc>
      </w:tr>
      <w:tr w:rsidR="006634FD" w:rsidRPr="006634FD" w14:paraId="01966622" w14:textId="77777777">
        <w:tc>
          <w:tcPr>
            <w:tcW w:w="3298" w:type="dxa"/>
            <w:gridSpan w:val="4"/>
            <w:tcBorders>
              <w:left w:val="nil"/>
            </w:tcBorders>
            <w:vAlign w:val="center"/>
          </w:tcPr>
          <w:p w14:paraId="59F058CB" w14:textId="3EAFA188" w:rsidR="006634FD" w:rsidRPr="006634FD" w:rsidRDefault="006634FD">
            <w:pPr>
              <w:pStyle w:val="ConsPlusNormal"/>
              <w:jc w:val="both"/>
            </w:pPr>
            <w:r w:rsidRPr="006634FD">
              <w:t>Статья 55-в</w:t>
            </w:r>
          </w:p>
        </w:tc>
        <w:tc>
          <w:tcPr>
            <w:tcW w:w="1273" w:type="dxa"/>
            <w:vAlign w:val="center"/>
          </w:tcPr>
          <w:p w14:paraId="748B36EA" w14:textId="77777777" w:rsidR="006634FD" w:rsidRPr="006634FD" w:rsidRDefault="006634FD">
            <w:pPr>
              <w:pStyle w:val="ConsPlusNormal"/>
              <w:jc w:val="center"/>
            </w:pPr>
            <w:r w:rsidRPr="006634FD">
              <w:t>НГ</w:t>
            </w:r>
          </w:p>
        </w:tc>
        <w:tc>
          <w:tcPr>
            <w:tcW w:w="1219" w:type="dxa"/>
            <w:vAlign w:val="center"/>
          </w:tcPr>
          <w:p w14:paraId="1BC6A0AD" w14:textId="77777777" w:rsidR="006634FD" w:rsidRPr="006634FD" w:rsidRDefault="006634FD">
            <w:pPr>
              <w:pStyle w:val="ConsPlusNormal"/>
              <w:jc w:val="center"/>
            </w:pPr>
            <w:r w:rsidRPr="006634FD">
              <w:t>НГ</w:t>
            </w:r>
          </w:p>
        </w:tc>
        <w:tc>
          <w:tcPr>
            <w:tcW w:w="1206" w:type="dxa"/>
            <w:vAlign w:val="center"/>
          </w:tcPr>
          <w:p w14:paraId="2E0ED574" w14:textId="77777777" w:rsidR="006634FD" w:rsidRPr="006634FD" w:rsidRDefault="006634FD">
            <w:pPr>
              <w:pStyle w:val="ConsPlusNormal"/>
              <w:jc w:val="center"/>
            </w:pPr>
            <w:r w:rsidRPr="006634FD">
              <w:t>НГ</w:t>
            </w:r>
          </w:p>
        </w:tc>
        <w:tc>
          <w:tcPr>
            <w:tcW w:w="2098" w:type="dxa"/>
            <w:vAlign w:val="center"/>
          </w:tcPr>
          <w:p w14:paraId="0A1F9D5C" w14:textId="77777777" w:rsidR="006634FD" w:rsidRPr="006634FD" w:rsidRDefault="006634FD">
            <w:pPr>
              <w:pStyle w:val="ConsPlusNormal"/>
              <w:jc w:val="center"/>
            </w:pPr>
            <w:r w:rsidRPr="006634FD">
              <w:t>НГ</w:t>
            </w:r>
          </w:p>
        </w:tc>
        <w:tc>
          <w:tcPr>
            <w:tcW w:w="747" w:type="dxa"/>
            <w:vAlign w:val="center"/>
          </w:tcPr>
          <w:p w14:paraId="79E47A35" w14:textId="77777777" w:rsidR="006634FD" w:rsidRPr="006634FD" w:rsidRDefault="006634FD">
            <w:pPr>
              <w:pStyle w:val="ConsPlusNormal"/>
            </w:pPr>
          </w:p>
        </w:tc>
        <w:tc>
          <w:tcPr>
            <w:tcW w:w="1157" w:type="dxa"/>
            <w:vAlign w:val="center"/>
          </w:tcPr>
          <w:p w14:paraId="4D312E67" w14:textId="77777777" w:rsidR="006634FD" w:rsidRPr="006634FD" w:rsidRDefault="006634FD">
            <w:pPr>
              <w:pStyle w:val="ConsPlusNormal"/>
            </w:pPr>
          </w:p>
        </w:tc>
        <w:tc>
          <w:tcPr>
            <w:tcW w:w="830" w:type="dxa"/>
            <w:vAlign w:val="center"/>
          </w:tcPr>
          <w:p w14:paraId="72CDF5AA" w14:textId="77777777" w:rsidR="006634FD" w:rsidRPr="006634FD" w:rsidRDefault="006634FD">
            <w:pPr>
              <w:pStyle w:val="ConsPlusNormal"/>
            </w:pPr>
          </w:p>
        </w:tc>
        <w:tc>
          <w:tcPr>
            <w:tcW w:w="782" w:type="dxa"/>
            <w:vAlign w:val="center"/>
          </w:tcPr>
          <w:p w14:paraId="62566933" w14:textId="77777777" w:rsidR="006634FD" w:rsidRPr="006634FD" w:rsidRDefault="006634FD">
            <w:pPr>
              <w:pStyle w:val="ConsPlusNormal"/>
            </w:pPr>
          </w:p>
        </w:tc>
        <w:tc>
          <w:tcPr>
            <w:tcW w:w="740" w:type="dxa"/>
            <w:vAlign w:val="center"/>
          </w:tcPr>
          <w:p w14:paraId="280EBFD7" w14:textId="77777777" w:rsidR="006634FD" w:rsidRPr="006634FD" w:rsidRDefault="006634FD">
            <w:pPr>
              <w:pStyle w:val="ConsPlusNormal"/>
            </w:pPr>
          </w:p>
        </w:tc>
        <w:tc>
          <w:tcPr>
            <w:tcW w:w="1304" w:type="dxa"/>
            <w:tcBorders>
              <w:right w:val="nil"/>
            </w:tcBorders>
            <w:vAlign w:val="center"/>
          </w:tcPr>
          <w:p w14:paraId="58E26DAD" w14:textId="77777777" w:rsidR="006634FD" w:rsidRPr="006634FD" w:rsidRDefault="006634FD">
            <w:pPr>
              <w:pStyle w:val="ConsPlusNormal"/>
            </w:pPr>
          </w:p>
        </w:tc>
      </w:tr>
      <w:tr w:rsidR="006634FD" w:rsidRPr="006634FD" w14:paraId="70DDA2DD" w14:textId="77777777">
        <w:tc>
          <w:tcPr>
            <w:tcW w:w="3298" w:type="dxa"/>
            <w:gridSpan w:val="4"/>
            <w:tcBorders>
              <w:left w:val="nil"/>
            </w:tcBorders>
            <w:vAlign w:val="center"/>
          </w:tcPr>
          <w:p w14:paraId="01D8E97E" w14:textId="77777777" w:rsidR="006634FD" w:rsidRPr="006634FD" w:rsidRDefault="006634FD">
            <w:pPr>
              <w:pStyle w:val="ConsPlusNormal"/>
              <w:jc w:val="both"/>
            </w:pPr>
            <w:r w:rsidRPr="006634FD">
              <w:t>Стойкие, не поддающиеся лечению стоматиты, гингивиты, хейлиты</w:t>
            </w:r>
          </w:p>
        </w:tc>
        <w:tc>
          <w:tcPr>
            <w:tcW w:w="1273" w:type="dxa"/>
            <w:vAlign w:val="center"/>
          </w:tcPr>
          <w:p w14:paraId="798230A8" w14:textId="77777777" w:rsidR="006634FD" w:rsidRPr="006634FD" w:rsidRDefault="006634FD">
            <w:pPr>
              <w:pStyle w:val="ConsPlusNormal"/>
              <w:jc w:val="center"/>
            </w:pPr>
            <w:r w:rsidRPr="006634FD">
              <w:t>НГ</w:t>
            </w:r>
          </w:p>
        </w:tc>
        <w:tc>
          <w:tcPr>
            <w:tcW w:w="1219" w:type="dxa"/>
            <w:vAlign w:val="center"/>
          </w:tcPr>
          <w:p w14:paraId="129196FA" w14:textId="77777777" w:rsidR="006634FD" w:rsidRPr="006634FD" w:rsidRDefault="006634FD">
            <w:pPr>
              <w:pStyle w:val="ConsPlusNormal"/>
              <w:jc w:val="center"/>
            </w:pPr>
            <w:r w:rsidRPr="006634FD">
              <w:t>НГ</w:t>
            </w:r>
          </w:p>
        </w:tc>
        <w:tc>
          <w:tcPr>
            <w:tcW w:w="1206" w:type="dxa"/>
            <w:vAlign w:val="center"/>
          </w:tcPr>
          <w:p w14:paraId="7659BC60" w14:textId="77777777" w:rsidR="006634FD" w:rsidRPr="006634FD" w:rsidRDefault="006634FD">
            <w:pPr>
              <w:pStyle w:val="ConsPlusNormal"/>
              <w:jc w:val="center"/>
            </w:pPr>
            <w:r w:rsidRPr="006634FD">
              <w:t>НГ</w:t>
            </w:r>
          </w:p>
        </w:tc>
        <w:tc>
          <w:tcPr>
            <w:tcW w:w="2098" w:type="dxa"/>
            <w:vAlign w:val="center"/>
          </w:tcPr>
          <w:p w14:paraId="6B9C9A9F" w14:textId="77777777" w:rsidR="006634FD" w:rsidRPr="006634FD" w:rsidRDefault="006634FD">
            <w:pPr>
              <w:pStyle w:val="ConsPlusNormal"/>
              <w:jc w:val="center"/>
            </w:pPr>
            <w:r w:rsidRPr="006634FD">
              <w:t>НГ</w:t>
            </w:r>
          </w:p>
        </w:tc>
        <w:tc>
          <w:tcPr>
            <w:tcW w:w="747" w:type="dxa"/>
            <w:vAlign w:val="center"/>
          </w:tcPr>
          <w:p w14:paraId="71E4A764" w14:textId="77777777" w:rsidR="006634FD" w:rsidRPr="006634FD" w:rsidRDefault="006634FD">
            <w:pPr>
              <w:pStyle w:val="ConsPlusNormal"/>
              <w:jc w:val="center"/>
            </w:pPr>
            <w:r w:rsidRPr="006634FD">
              <w:t>НГ</w:t>
            </w:r>
          </w:p>
        </w:tc>
        <w:tc>
          <w:tcPr>
            <w:tcW w:w="1157" w:type="dxa"/>
            <w:vAlign w:val="center"/>
          </w:tcPr>
          <w:p w14:paraId="6BF69B3D" w14:textId="77777777" w:rsidR="006634FD" w:rsidRPr="006634FD" w:rsidRDefault="006634FD">
            <w:pPr>
              <w:pStyle w:val="ConsPlusNormal"/>
              <w:jc w:val="center"/>
            </w:pPr>
            <w:r w:rsidRPr="006634FD">
              <w:t>НГ</w:t>
            </w:r>
          </w:p>
        </w:tc>
        <w:tc>
          <w:tcPr>
            <w:tcW w:w="830" w:type="dxa"/>
            <w:vAlign w:val="center"/>
          </w:tcPr>
          <w:p w14:paraId="6EAE735C" w14:textId="77777777" w:rsidR="006634FD" w:rsidRPr="006634FD" w:rsidRDefault="006634FD">
            <w:pPr>
              <w:pStyle w:val="ConsPlusNormal"/>
              <w:jc w:val="center"/>
            </w:pPr>
            <w:r w:rsidRPr="006634FD">
              <w:t>НГ</w:t>
            </w:r>
          </w:p>
        </w:tc>
        <w:tc>
          <w:tcPr>
            <w:tcW w:w="782" w:type="dxa"/>
            <w:vAlign w:val="center"/>
          </w:tcPr>
          <w:p w14:paraId="358C8888" w14:textId="77777777" w:rsidR="006634FD" w:rsidRPr="006634FD" w:rsidRDefault="006634FD">
            <w:pPr>
              <w:pStyle w:val="ConsPlusNormal"/>
              <w:jc w:val="center"/>
            </w:pPr>
            <w:r w:rsidRPr="006634FD">
              <w:t>НГ</w:t>
            </w:r>
          </w:p>
        </w:tc>
        <w:tc>
          <w:tcPr>
            <w:tcW w:w="740" w:type="dxa"/>
            <w:vAlign w:val="center"/>
          </w:tcPr>
          <w:p w14:paraId="6B5EA9D6" w14:textId="77777777" w:rsidR="006634FD" w:rsidRPr="006634FD" w:rsidRDefault="006634FD">
            <w:pPr>
              <w:pStyle w:val="ConsPlusNormal"/>
              <w:jc w:val="center"/>
            </w:pPr>
            <w:r w:rsidRPr="006634FD">
              <w:t>НГ</w:t>
            </w:r>
          </w:p>
        </w:tc>
        <w:tc>
          <w:tcPr>
            <w:tcW w:w="1304" w:type="dxa"/>
            <w:tcBorders>
              <w:right w:val="nil"/>
            </w:tcBorders>
            <w:vAlign w:val="center"/>
          </w:tcPr>
          <w:p w14:paraId="29A66E2E" w14:textId="77777777" w:rsidR="006634FD" w:rsidRPr="006634FD" w:rsidRDefault="006634FD">
            <w:pPr>
              <w:pStyle w:val="ConsPlusNormal"/>
              <w:jc w:val="center"/>
            </w:pPr>
            <w:r w:rsidRPr="006634FD">
              <w:t>НГ</w:t>
            </w:r>
          </w:p>
        </w:tc>
      </w:tr>
      <w:tr w:rsidR="006634FD" w:rsidRPr="006634FD" w14:paraId="15D85D10" w14:textId="77777777">
        <w:tc>
          <w:tcPr>
            <w:tcW w:w="3298" w:type="dxa"/>
            <w:gridSpan w:val="4"/>
            <w:tcBorders>
              <w:left w:val="nil"/>
            </w:tcBorders>
            <w:vAlign w:val="center"/>
          </w:tcPr>
          <w:p w14:paraId="01BDF56B" w14:textId="4FE0962B" w:rsidR="006634FD" w:rsidRPr="006634FD" w:rsidRDefault="006634FD">
            <w:pPr>
              <w:pStyle w:val="ConsPlusNormal"/>
              <w:jc w:val="both"/>
            </w:pPr>
            <w:r w:rsidRPr="006634FD">
              <w:t>Статья 56-в</w:t>
            </w:r>
          </w:p>
        </w:tc>
        <w:tc>
          <w:tcPr>
            <w:tcW w:w="1273" w:type="dxa"/>
            <w:vAlign w:val="center"/>
          </w:tcPr>
          <w:p w14:paraId="6F7CCA88" w14:textId="77777777" w:rsidR="006634FD" w:rsidRPr="006634FD" w:rsidRDefault="006634FD">
            <w:pPr>
              <w:pStyle w:val="ConsPlusNormal"/>
              <w:jc w:val="center"/>
            </w:pPr>
            <w:r w:rsidRPr="006634FD">
              <w:t>НГ</w:t>
            </w:r>
          </w:p>
        </w:tc>
        <w:tc>
          <w:tcPr>
            <w:tcW w:w="1219" w:type="dxa"/>
            <w:vAlign w:val="center"/>
          </w:tcPr>
          <w:p w14:paraId="2172BA3F" w14:textId="77777777" w:rsidR="006634FD" w:rsidRPr="006634FD" w:rsidRDefault="006634FD">
            <w:pPr>
              <w:pStyle w:val="ConsPlusNormal"/>
              <w:jc w:val="center"/>
            </w:pPr>
            <w:r w:rsidRPr="006634FD">
              <w:t>НГ</w:t>
            </w:r>
          </w:p>
        </w:tc>
        <w:tc>
          <w:tcPr>
            <w:tcW w:w="1206" w:type="dxa"/>
            <w:vAlign w:val="center"/>
          </w:tcPr>
          <w:p w14:paraId="495FD096" w14:textId="77777777" w:rsidR="006634FD" w:rsidRPr="006634FD" w:rsidRDefault="006634FD">
            <w:pPr>
              <w:pStyle w:val="ConsPlusNormal"/>
              <w:jc w:val="center"/>
            </w:pPr>
            <w:r w:rsidRPr="006634FD">
              <w:t>НГ</w:t>
            </w:r>
          </w:p>
        </w:tc>
        <w:tc>
          <w:tcPr>
            <w:tcW w:w="2098" w:type="dxa"/>
            <w:vAlign w:val="center"/>
          </w:tcPr>
          <w:p w14:paraId="7BD1F231" w14:textId="77777777" w:rsidR="006634FD" w:rsidRPr="006634FD" w:rsidRDefault="006634FD">
            <w:pPr>
              <w:pStyle w:val="ConsPlusNormal"/>
              <w:jc w:val="center"/>
            </w:pPr>
            <w:r w:rsidRPr="006634FD">
              <w:t>НГ</w:t>
            </w:r>
          </w:p>
        </w:tc>
        <w:tc>
          <w:tcPr>
            <w:tcW w:w="747" w:type="dxa"/>
            <w:vAlign w:val="center"/>
          </w:tcPr>
          <w:p w14:paraId="40452AA0" w14:textId="77777777" w:rsidR="006634FD" w:rsidRPr="006634FD" w:rsidRDefault="006634FD">
            <w:pPr>
              <w:pStyle w:val="ConsPlusNormal"/>
              <w:jc w:val="center"/>
            </w:pPr>
            <w:r w:rsidRPr="006634FD">
              <w:t>НГ</w:t>
            </w:r>
          </w:p>
        </w:tc>
        <w:tc>
          <w:tcPr>
            <w:tcW w:w="1157" w:type="dxa"/>
            <w:vAlign w:val="center"/>
          </w:tcPr>
          <w:p w14:paraId="38811A76" w14:textId="77777777" w:rsidR="006634FD" w:rsidRPr="006634FD" w:rsidRDefault="006634FD">
            <w:pPr>
              <w:pStyle w:val="ConsPlusNormal"/>
            </w:pPr>
          </w:p>
        </w:tc>
        <w:tc>
          <w:tcPr>
            <w:tcW w:w="830" w:type="dxa"/>
            <w:vAlign w:val="center"/>
          </w:tcPr>
          <w:p w14:paraId="4BE0EEA4" w14:textId="77777777" w:rsidR="006634FD" w:rsidRPr="006634FD" w:rsidRDefault="006634FD">
            <w:pPr>
              <w:pStyle w:val="ConsPlusNormal"/>
            </w:pPr>
          </w:p>
        </w:tc>
        <w:tc>
          <w:tcPr>
            <w:tcW w:w="782" w:type="dxa"/>
            <w:vAlign w:val="center"/>
          </w:tcPr>
          <w:p w14:paraId="0F2FF840" w14:textId="77777777" w:rsidR="006634FD" w:rsidRPr="006634FD" w:rsidRDefault="006634FD">
            <w:pPr>
              <w:pStyle w:val="ConsPlusNormal"/>
              <w:jc w:val="center"/>
            </w:pPr>
            <w:r w:rsidRPr="006634FD">
              <w:t>НГ</w:t>
            </w:r>
          </w:p>
        </w:tc>
        <w:tc>
          <w:tcPr>
            <w:tcW w:w="740" w:type="dxa"/>
            <w:vAlign w:val="center"/>
          </w:tcPr>
          <w:p w14:paraId="3E536D97" w14:textId="77777777" w:rsidR="006634FD" w:rsidRPr="006634FD" w:rsidRDefault="006634FD">
            <w:pPr>
              <w:pStyle w:val="ConsPlusNormal"/>
            </w:pPr>
          </w:p>
        </w:tc>
        <w:tc>
          <w:tcPr>
            <w:tcW w:w="1304" w:type="dxa"/>
            <w:tcBorders>
              <w:right w:val="nil"/>
            </w:tcBorders>
            <w:vAlign w:val="center"/>
          </w:tcPr>
          <w:p w14:paraId="21A0187E" w14:textId="77777777" w:rsidR="006634FD" w:rsidRPr="006634FD" w:rsidRDefault="006634FD">
            <w:pPr>
              <w:pStyle w:val="ConsPlusNormal"/>
            </w:pPr>
          </w:p>
        </w:tc>
      </w:tr>
      <w:tr w:rsidR="006634FD" w:rsidRPr="006634FD" w14:paraId="3354383F" w14:textId="77777777">
        <w:tc>
          <w:tcPr>
            <w:tcW w:w="3298" w:type="dxa"/>
            <w:gridSpan w:val="4"/>
            <w:tcBorders>
              <w:left w:val="nil"/>
            </w:tcBorders>
            <w:vAlign w:val="center"/>
          </w:tcPr>
          <w:p w14:paraId="2876E6A3" w14:textId="78E06E7C" w:rsidR="006634FD" w:rsidRPr="006634FD" w:rsidRDefault="006634FD">
            <w:pPr>
              <w:pStyle w:val="ConsPlusNormal"/>
              <w:jc w:val="both"/>
            </w:pPr>
            <w:r w:rsidRPr="006634FD">
              <w:t>Статья 58-в</w:t>
            </w:r>
          </w:p>
        </w:tc>
        <w:tc>
          <w:tcPr>
            <w:tcW w:w="1273" w:type="dxa"/>
            <w:vAlign w:val="center"/>
          </w:tcPr>
          <w:p w14:paraId="747ABB0D" w14:textId="77777777" w:rsidR="006634FD" w:rsidRPr="006634FD" w:rsidRDefault="006634FD">
            <w:pPr>
              <w:pStyle w:val="ConsPlusNormal"/>
              <w:jc w:val="center"/>
            </w:pPr>
            <w:r w:rsidRPr="006634FD">
              <w:t>НГ</w:t>
            </w:r>
          </w:p>
        </w:tc>
        <w:tc>
          <w:tcPr>
            <w:tcW w:w="1219" w:type="dxa"/>
            <w:vAlign w:val="center"/>
          </w:tcPr>
          <w:p w14:paraId="2366D8A3" w14:textId="77777777" w:rsidR="006634FD" w:rsidRPr="006634FD" w:rsidRDefault="006634FD">
            <w:pPr>
              <w:pStyle w:val="ConsPlusNormal"/>
              <w:jc w:val="center"/>
            </w:pPr>
            <w:r w:rsidRPr="006634FD">
              <w:t>НГ</w:t>
            </w:r>
          </w:p>
        </w:tc>
        <w:tc>
          <w:tcPr>
            <w:tcW w:w="1206" w:type="dxa"/>
            <w:vAlign w:val="center"/>
          </w:tcPr>
          <w:p w14:paraId="3B91A2E2" w14:textId="77777777" w:rsidR="006634FD" w:rsidRPr="006634FD" w:rsidRDefault="006634FD">
            <w:pPr>
              <w:pStyle w:val="ConsPlusNormal"/>
              <w:jc w:val="center"/>
            </w:pPr>
            <w:r w:rsidRPr="006634FD">
              <w:t>НГ</w:t>
            </w:r>
          </w:p>
        </w:tc>
        <w:tc>
          <w:tcPr>
            <w:tcW w:w="2098" w:type="dxa"/>
            <w:vAlign w:val="center"/>
          </w:tcPr>
          <w:p w14:paraId="5D227E62" w14:textId="77777777" w:rsidR="006634FD" w:rsidRPr="006634FD" w:rsidRDefault="006634FD">
            <w:pPr>
              <w:pStyle w:val="ConsPlusNormal"/>
              <w:jc w:val="center"/>
            </w:pPr>
            <w:r w:rsidRPr="006634FD">
              <w:t>НГ</w:t>
            </w:r>
          </w:p>
        </w:tc>
        <w:tc>
          <w:tcPr>
            <w:tcW w:w="747" w:type="dxa"/>
            <w:vAlign w:val="center"/>
          </w:tcPr>
          <w:p w14:paraId="0F575DFB" w14:textId="77777777" w:rsidR="006634FD" w:rsidRPr="006634FD" w:rsidRDefault="006634FD">
            <w:pPr>
              <w:pStyle w:val="ConsPlusNormal"/>
              <w:jc w:val="center"/>
            </w:pPr>
            <w:r w:rsidRPr="006634FD">
              <w:t>НГ</w:t>
            </w:r>
          </w:p>
        </w:tc>
        <w:tc>
          <w:tcPr>
            <w:tcW w:w="1157" w:type="dxa"/>
            <w:vAlign w:val="center"/>
          </w:tcPr>
          <w:p w14:paraId="25BD1AA3" w14:textId="77777777" w:rsidR="006634FD" w:rsidRPr="006634FD" w:rsidRDefault="006634FD">
            <w:pPr>
              <w:pStyle w:val="ConsPlusNormal"/>
              <w:jc w:val="center"/>
            </w:pPr>
            <w:r w:rsidRPr="006634FD">
              <w:t>ИНД</w:t>
            </w:r>
          </w:p>
        </w:tc>
        <w:tc>
          <w:tcPr>
            <w:tcW w:w="830" w:type="dxa"/>
            <w:vAlign w:val="center"/>
          </w:tcPr>
          <w:p w14:paraId="62B39862" w14:textId="77777777" w:rsidR="006634FD" w:rsidRPr="006634FD" w:rsidRDefault="006634FD">
            <w:pPr>
              <w:pStyle w:val="ConsPlusNormal"/>
              <w:jc w:val="center"/>
            </w:pPr>
            <w:r w:rsidRPr="006634FD">
              <w:t>ИНД</w:t>
            </w:r>
          </w:p>
        </w:tc>
        <w:tc>
          <w:tcPr>
            <w:tcW w:w="782" w:type="dxa"/>
            <w:vAlign w:val="center"/>
          </w:tcPr>
          <w:p w14:paraId="1EE9D825" w14:textId="77777777" w:rsidR="006634FD" w:rsidRPr="006634FD" w:rsidRDefault="006634FD">
            <w:pPr>
              <w:pStyle w:val="ConsPlusNormal"/>
              <w:jc w:val="center"/>
            </w:pPr>
            <w:r w:rsidRPr="006634FD">
              <w:t>НГ</w:t>
            </w:r>
          </w:p>
        </w:tc>
        <w:tc>
          <w:tcPr>
            <w:tcW w:w="740" w:type="dxa"/>
            <w:vAlign w:val="center"/>
          </w:tcPr>
          <w:p w14:paraId="0C15D68A" w14:textId="77777777" w:rsidR="006634FD" w:rsidRPr="006634FD" w:rsidRDefault="006634FD">
            <w:pPr>
              <w:pStyle w:val="ConsPlusNormal"/>
              <w:jc w:val="center"/>
            </w:pPr>
            <w:r w:rsidRPr="006634FD">
              <w:t>ИНД</w:t>
            </w:r>
          </w:p>
        </w:tc>
        <w:tc>
          <w:tcPr>
            <w:tcW w:w="1304" w:type="dxa"/>
            <w:tcBorders>
              <w:right w:val="nil"/>
            </w:tcBorders>
            <w:vAlign w:val="center"/>
          </w:tcPr>
          <w:p w14:paraId="3CD43078" w14:textId="77777777" w:rsidR="006634FD" w:rsidRPr="006634FD" w:rsidRDefault="006634FD">
            <w:pPr>
              <w:pStyle w:val="ConsPlusNormal"/>
              <w:jc w:val="center"/>
            </w:pPr>
            <w:r w:rsidRPr="006634FD">
              <w:t>ИНД</w:t>
            </w:r>
          </w:p>
        </w:tc>
      </w:tr>
      <w:tr w:rsidR="006634FD" w:rsidRPr="006634FD" w14:paraId="68D31B1E" w14:textId="77777777">
        <w:tc>
          <w:tcPr>
            <w:tcW w:w="3298" w:type="dxa"/>
            <w:gridSpan w:val="4"/>
            <w:tcBorders>
              <w:left w:val="nil"/>
            </w:tcBorders>
            <w:vAlign w:val="center"/>
          </w:tcPr>
          <w:p w14:paraId="40FE9BC2" w14:textId="77777777" w:rsidR="006634FD" w:rsidRPr="006634FD" w:rsidRDefault="006634FD">
            <w:pPr>
              <w:pStyle w:val="ConsPlusNormal"/>
              <w:jc w:val="both"/>
            </w:pPr>
            <w:r w:rsidRPr="006634FD">
              <w:t xml:space="preserve">Хронические гастродуоденит, холецистит, дискинезия желчевыводящих путей, </w:t>
            </w:r>
            <w:proofErr w:type="spellStart"/>
            <w:r w:rsidRPr="006634FD">
              <w:t>ферментопатические</w:t>
            </w:r>
            <w:proofErr w:type="spellEnd"/>
            <w:r w:rsidRPr="006634FD">
              <w:t xml:space="preserve"> (доброкачественные) </w:t>
            </w:r>
            <w:proofErr w:type="spellStart"/>
            <w:r w:rsidRPr="006634FD">
              <w:t>гипербилирубинемии</w:t>
            </w:r>
            <w:proofErr w:type="spellEnd"/>
            <w:r w:rsidRPr="006634FD">
              <w:t xml:space="preserve">, </w:t>
            </w:r>
            <w:proofErr w:type="spellStart"/>
            <w:r w:rsidRPr="006634FD">
              <w:t>холестероз</w:t>
            </w:r>
            <w:proofErr w:type="spellEnd"/>
            <w:r w:rsidRPr="006634FD">
              <w:t xml:space="preserve"> желчного пузыря, последствия удаления желчного пузыря или </w:t>
            </w:r>
            <w:r w:rsidRPr="006634FD">
              <w:lastRenderedPageBreak/>
              <w:t>хирургического лечения желчных протоков, поджелудочной железы</w:t>
            </w:r>
          </w:p>
        </w:tc>
        <w:tc>
          <w:tcPr>
            <w:tcW w:w="1273" w:type="dxa"/>
            <w:vAlign w:val="center"/>
          </w:tcPr>
          <w:p w14:paraId="02AA3746" w14:textId="77777777" w:rsidR="006634FD" w:rsidRPr="006634FD" w:rsidRDefault="006634FD">
            <w:pPr>
              <w:pStyle w:val="ConsPlusNormal"/>
              <w:jc w:val="center"/>
            </w:pPr>
            <w:r w:rsidRPr="006634FD">
              <w:lastRenderedPageBreak/>
              <w:t>НГ</w:t>
            </w:r>
          </w:p>
        </w:tc>
        <w:tc>
          <w:tcPr>
            <w:tcW w:w="1219" w:type="dxa"/>
            <w:vAlign w:val="center"/>
          </w:tcPr>
          <w:p w14:paraId="57172B15" w14:textId="77777777" w:rsidR="006634FD" w:rsidRPr="006634FD" w:rsidRDefault="006634FD">
            <w:pPr>
              <w:pStyle w:val="ConsPlusNormal"/>
              <w:jc w:val="center"/>
            </w:pPr>
            <w:r w:rsidRPr="006634FD">
              <w:t>НГ</w:t>
            </w:r>
          </w:p>
        </w:tc>
        <w:tc>
          <w:tcPr>
            <w:tcW w:w="1206" w:type="dxa"/>
            <w:vAlign w:val="center"/>
          </w:tcPr>
          <w:p w14:paraId="2EDC9661" w14:textId="77777777" w:rsidR="006634FD" w:rsidRPr="006634FD" w:rsidRDefault="006634FD">
            <w:pPr>
              <w:pStyle w:val="ConsPlusNormal"/>
              <w:jc w:val="center"/>
            </w:pPr>
            <w:r w:rsidRPr="006634FD">
              <w:t>НГ</w:t>
            </w:r>
          </w:p>
        </w:tc>
        <w:tc>
          <w:tcPr>
            <w:tcW w:w="2098" w:type="dxa"/>
            <w:vAlign w:val="center"/>
          </w:tcPr>
          <w:p w14:paraId="5F81D83C" w14:textId="77777777" w:rsidR="006634FD" w:rsidRPr="006634FD" w:rsidRDefault="006634FD">
            <w:pPr>
              <w:pStyle w:val="ConsPlusNormal"/>
              <w:jc w:val="center"/>
            </w:pPr>
            <w:r w:rsidRPr="006634FD">
              <w:t>НГ</w:t>
            </w:r>
          </w:p>
        </w:tc>
        <w:tc>
          <w:tcPr>
            <w:tcW w:w="747" w:type="dxa"/>
            <w:vAlign w:val="center"/>
          </w:tcPr>
          <w:p w14:paraId="13515D33" w14:textId="77777777" w:rsidR="006634FD" w:rsidRPr="006634FD" w:rsidRDefault="006634FD">
            <w:pPr>
              <w:pStyle w:val="ConsPlusNormal"/>
              <w:jc w:val="center"/>
            </w:pPr>
            <w:r w:rsidRPr="006634FD">
              <w:t>НГ</w:t>
            </w:r>
          </w:p>
        </w:tc>
        <w:tc>
          <w:tcPr>
            <w:tcW w:w="1157" w:type="dxa"/>
            <w:vAlign w:val="center"/>
          </w:tcPr>
          <w:p w14:paraId="33713A7B" w14:textId="77777777" w:rsidR="006634FD" w:rsidRPr="006634FD" w:rsidRDefault="006634FD">
            <w:pPr>
              <w:pStyle w:val="ConsPlusNormal"/>
              <w:jc w:val="center"/>
            </w:pPr>
            <w:r w:rsidRPr="006634FD">
              <w:t>ИНД</w:t>
            </w:r>
          </w:p>
        </w:tc>
        <w:tc>
          <w:tcPr>
            <w:tcW w:w="830" w:type="dxa"/>
            <w:vAlign w:val="center"/>
          </w:tcPr>
          <w:p w14:paraId="19DD4911" w14:textId="77777777" w:rsidR="006634FD" w:rsidRPr="006634FD" w:rsidRDefault="006634FD">
            <w:pPr>
              <w:pStyle w:val="ConsPlusNormal"/>
              <w:jc w:val="center"/>
            </w:pPr>
            <w:r w:rsidRPr="006634FD">
              <w:t>ИНД</w:t>
            </w:r>
          </w:p>
        </w:tc>
        <w:tc>
          <w:tcPr>
            <w:tcW w:w="782" w:type="dxa"/>
            <w:vAlign w:val="center"/>
          </w:tcPr>
          <w:p w14:paraId="5948D67C" w14:textId="77777777" w:rsidR="006634FD" w:rsidRPr="006634FD" w:rsidRDefault="006634FD">
            <w:pPr>
              <w:pStyle w:val="ConsPlusNormal"/>
              <w:jc w:val="center"/>
            </w:pPr>
            <w:r w:rsidRPr="006634FD">
              <w:t>НГ</w:t>
            </w:r>
          </w:p>
        </w:tc>
        <w:tc>
          <w:tcPr>
            <w:tcW w:w="740" w:type="dxa"/>
            <w:vAlign w:val="center"/>
          </w:tcPr>
          <w:p w14:paraId="5A592D8F" w14:textId="77777777" w:rsidR="006634FD" w:rsidRPr="006634FD" w:rsidRDefault="006634FD">
            <w:pPr>
              <w:pStyle w:val="ConsPlusNormal"/>
              <w:jc w:val="center"/>
            </w:pPr>
            <w:r w:rsidRPr="006634FD">
              <w:t>ИНД</w:t>
            </w:r>
          </w:p>
        </w:tc>
        <w:tc>
          <w:tcPr>
            <w:tcW w:w="1304" w:type="dxa"/>
            <w:tcBorders>
              <w:right w:val="nil"/>
            </w:tcBorders>
            <w:vAlign w:val="center"/>
          </w:tcPr>
          <w:p w14:paraId="2A35B0F9" w14:textId="77777777" w:rsidR="006634FD" w:rsidRPr="006634FD" w:rsidRDefault="006634FD">
            <w:pPr>
              <w:pStyle w:val="ConsPlusNormal"/>
              <w:jc w:val="center"/>
            </w:pPr>
            <w:r w:rsidRPr="006634FD">
              <w:t>ИНД</w:t>
            </w:r>
          </w:p>
        </w:tc>
      </w:tr>
      <w:tr w:rsidR="006634FD" w:rsidRPr="006634FD" w14:paraId="5FB8BA5D" w14:textId="77777777">
        <w:tc>
          <w:tcPr>
            <w:tcW w:w="3298" w:type="dxa"/>
            <w:gridSpan w:val="4"/>
            <w:tcBorders>
              <w:left w:val="nil"/>
            </w:tcBorders>
            <w:vAlign w:val="center"/>
          </w:tcPr>
          <w:p w14:paraId="05C445DD" w14:textId="77777777" w:rsidR="006634FD" w:rsidRPr="006634FD" w:rsidRDefault="006634FD">
            <w:pPr>
              <w:pStyle w:val="ConsPlusNormal"/>
              <w:jc w:val="both"/>
            </w:pPr>
            <w:r w:rsidRPr="006634FD">
              <w:t>Хронический гепатит, хронический панкреатит с редкими обострениями</w:t>
            </w:r>
          </w:p>
        </w:tc>
        <w:tc>
          <w:tcPr>
            <w:tcW w:w="1273" w:type="dxa"/>
            <w:vAlign w:val="center"/>
          </w:tcPr>
          <w:p w14:paraId="55B8DB58" w14:textId="77777777" w:rsidR="006634FD" w:rsidRPr="006634FD" w:rsidRDefault="006634FD">
            <w:pPr>
              <w:pStyle w:val="ConsPlusNormal"/>
              <w:jc w:val="center"/>
            </w:pPr>
            <w:r w:rsidRPr="006634FD">
              <w:t>НГ</w:t>
            </w:r>
          </w:p>
        </w:tc>
        <w:tc>
          <w:tcPr>
            <w:tcW w:w="1219" w:type="dxa"/>
            <w:vAlign w:val="center"/>
          </w:tcPr>
          <w:p w14:paraId="2FC39151" w14:textId="77777777" w:rsidR="006634FD" w:rsidRPr="006634FD" w:rsidRDefault="006634FD">
            <w:pPr>
              <w:pStyle w:val="ConsPlusNormal"/>
              <w:jc w:val="center"/>
            </w:pPr>
            <w:r w:rsidRPr="006634FD">
              <w:t>НГ</w:t>
            </w:r>
          </w:p>
        </w:tc>
        <w:tc>
          <w:tcPr>
            <w:tcW w:w="1206" w:type="dxa"/>
            <w:vAlign w:val="center"/>
          </w:tcPr>
          <w:p w14:paraId="7CAA9BCD" w14:textId="77777777" w:rsidR="006634FD" w:rsidRPr="006634FD" w:rsidRDefault="006634FD">
            <w:pPr>
              <w:pStyle w:val="ConsPlusNormal"/>
              <w:jc w:val="center"/>
            </w:pPr>
            <w:r w:rsidRPr="006634FD">
              <w:t>НГ</w:t>
            </w:r>
          </w:p>
        </w:tc>
        <w:tc>
          <w:tcPr>
            <w:tcW w:w="2098" w:type="dxa"/>
            <w:vAlign w:val="center"/>
          </w:tcPr>
          <w:p w14:paraId="3827FD56" w14:textId="77777777" w:rsidR="006634FD" w:rsidRPr="006634FD" w:rsidRDefault="006634FD">
            <w:pPr>
              <w:pStyle w:val="ConsPlusNormal"/>
              <w:jc w:val="center"/>
            </w:pPr>
            <w:r w:rsidRPr="006634FD">
              <w:t>НГ</w:t>
            </w:r>
          </w:p>
        </w:tc>
        <w:tc>
          <w:tcPr>
            <w:tcW w:w="747" w:type="dxa"/>
            <w:vAlign w:val="center"/>
          </w:tcPr>
          <w:p w14:paraId="712E9B70" w14:textId="77777777" w:rsidR="006634FD" w:rsidRPr="006634FD" w:rsidRDefault="006634FD">
            <w:pPr>
              <w:pStyle w:val="ConsPlusNormal"/>
              <w:jc w:val="center"/>
            </w:pPr>
            <w:r w:rsidRPr="006634FD">
              <w:t>НГ</w:t>
            </w:r>
          </w:p>
        </w:tc>
        <w:tc>
          <w:tcPr>
            <w:tcW w:w="1157" w:type="dxa"/>
            <w:vAlign w:val="center"/>
          </w:tcPr>
          <w:p w14:paraId="240E17AB" w14:textId="77777777" w:rsidR="006634FD" w:rsidRPr="006634FD" w:rsidRDefault="006634FD">
            <w:pPr>
              <w:pStyle w:val="ConsPlusNormal"/>
              <w:jc w:val="center"/>
            </w:pPr>
            <w:r w:rsidRPr="006634FD">
              <w:t>НГ</w:t>
            </w:r>
          </w:p>
        </w:tc>
        <w:tc>
          <w:tcPr>
            <w:tcW w:w="830" w:type="dxa"/>
            <w:vAlign w:val="center"/>
          </w:tcPr>
          <w:p w14:paraId="4BAEB7E3" w14:textId="77777777" w:rsidR="006634FD" w:rsidRPr="006634FD" w:rsidRDefault="006634FD">
            <w:pPr>
              <w:pStyle w:val="ConsPlusNormal"/>
              <w:jc w:val="center"/>
            </w:pPr>
            <w:r w:rsidRPr="006634FD">
              <w:t>НГ</w:t>
            </w:r>
          </w:p>
        </w:tc>
        <w:tc>
          <w:tcPr>
            <w:tcW w:w="782" w:type="dxa"/>
            <w:vAlign w:val="center"/>
          </w:tcPr>
          <w:p w14:paraId="08D16539" w14:textId="77777777" w:rsidR="006634FD" w:rsidRPr="006634FD" w:rsidRDefault="006634FD">
            <w:pPr>
              <w:pStyle w:val="ConsPlusNormal"/>
              <w:jc w:val="center"/>
            </w:pPr>
            <w:r w:rsidRPr="006634FD">
              <w:t>НГ</w:t>
            </w:r>
          </w:p>
        </w:tc>
        <w:tc>
          <w:tcPr>
            <w:tcW w:w="740" w:type="dxa"/>
            <w:vAlign w:val="center"/>
          </w:tcPr>
          <w:p w14:paraId="6424E271" w14:textId="77777777" w:rsidR="006634FD" w:rsidRPr="006634FD" w:rsidRDefault="006634FD">
            <w:pPr>
              <w:pStyle w:val="ConsPlusNormal"/>
              <w:jc w:val="center"/>
            </w:pPr>
            <w:r w:rsidRPr="006634FD">
              <w:t>ИНД</w:t>
            </w:r>
          </w:p>
        </w:tc>
        <w:tc>
          <w:tcPr>
            <w:tcW w:w="1304" w:type="dxa"/>
            <w:tcBorders>
              <w:right w:val="nil"/>
            </w:tcBorders>
            <w:vAlign w:val="center"/>
          </w:tcPr>
          <w:p w14:paraId="761005BA" w14:textId="77777777" w:rsidR="006634FD" w:rsidRPr="006634FD" w:rsidRDefault="006634FD">
            <w:pPr>
              <w:pStyle w:val="ConsPlusNormal"/>
              <w:jc w:val="center"/>
            </w:pPr>
            <w:r w:rsidRPr="006634FD">
              <w:t>НГ</w:t>
            </w:r>
          </w:p>
        </w:tc>
      </w:tr>
      <w:tr w:rsidR="006634FD" w:rsidRPr="006634FD" w14:paraId="42990BFA" w14:textId="77777777">
        <w:tc>
          <w:tcPr>
            <w:tcW w:w="3298" w:type="dxa"/>
            <w:gridSpan w:val="4"/>
            <w:tcBorders>
              <w:left w:val="nil"/>
            </w:tcBorders>
            <w:vAlign w:val="center"/>
          </w:tcPr>
          <w:p w14:paraId="4CD25D1F" w14:textId="5B6FCA73" w:rsidR="006634FD" w:rsidRPr="006634FD" w:rsidRDefault="006634FD">
            <w:pPr>
              <w:pStyle w:val="ConsPlusNormal"/>
              <w:jc w:val="both"/>
            </w:pPr>
            <w:r w:rsidRPr="006634FD">
              <w:t>Статьи 60-в, 60-г, 66-в, 66-г</w:t>
            </w:r>
          </w:p>
        </w:tc>
        <w:tc>
          <w:tcPr>
            <w:tcW w:w="1273" w:type="dxa"/>
            <w:vAlign w:val="center"/>
          </w:tcPr>
          <w:p w14:paraId="3D4B5836" w14:textId="77777777" w:rsidR="006634FD" w:rsidRPr="006634FD" w:rsidRDefault="006634FD">
            <w:pPr>
              <w:pStyle w:val="ConsPlusNormal"/>
              <w:jc w:val="center"/>
            </w:pPr>
            <w:r w:rsidRPr="006634FD">
              <w:t>НГ</w:t>
            </w:r>
          </w:p>
        </w:tc>
        <w:tc>
          <w:tcPr>
            <w:tcW w:w="1219" w:type="dxa"/>
            <w:vAlign w:val="center"/>
          </w:tcPr>
          <w:p w14:paraId="0E83E351" w14:textId="77777777" w:rsidR="006634FD" w:rsidRPr="006634FD" w:rsidRDefault="006634FD">
            <w:pPr>
              <w:pStyle w:val="ConsPlusNormal"/>
              <w:jc w:val="center"/>
            </w:pPr>
            <w:r w:rsidRPr="006634FD">
              <w:t>НГ</w:t>
            </w:r>
          </w:p>
        </w:tc>
        <w:tc>
          <w:tcPr>
            <w:tcW w:w="1206" w:type="dxa"/>
            <w:vAlign w:val="center"/>
          </w:tcPr>
          <w:p w14:paraId="74B449C7" w14:textId="77777777" w:rsidR="006634FD" w:rsidRPr="006634FD" w:rsidRDefault="006634FD">
            <w:pPr>
              <w:pStyle w:val="ConsPlusNormal"/>
              <w:jc w:val="center"/>
            </w:pPr>
            <w:r w:rsidRPr="006634FD">
              <w:t>НГ</w:t>
            </w:r>
          </w:p>
        </w:tc>
        <w:tc>
          <w:tcPr>
            <w:tcW w:w="2098" w:type="dxa"/>
            <w:vAlign w:val="center"/>
          </w:tcPr>
          <w:p w14:paraId="437F4FB4" w14:textId="77777777" w:rsidR="006634FD" w:rsidRPr="006634FD" w:rsidRDefault="006634FD">
            <w:pPr>
              <w:pStyle w:val="ConsPlusNormal"/>
              <w:jc w:val="center"/>
            </w:pPr>
            <w:r w:rsidRPr="006634FD">
              <w:t>НГ</w:t>
            </w:r>
          </w:p>
        </w:tc>
        <w:tc>
          <w:tcPr>
            <w:tcW w:w="747" w:type="dxa"/>
            <w:vAlign w:val="center"/>
          </w:tcPr>
          <w:p w14:paraId="06218256" w14:textId="77777777" w:rsidR="006634FD" w:rsidRPr="006634FD" w:rsidRDefault="006634FD">
            <w:pPr>
              <w:pStyle w:val="ConsPlusNormal"/>
              <w:jc w:val="center"/>
            </w:pPr>
            <w:r w:rsidRPr="006634FD">
              <w:t>НГ</w:t>
            </w:r>
          </w:p>
        </w:tc>
        <w:tc>
          <w:tcPr>
            <w:tcW w:w="1157" w:type="dxa"/>
            <w:vAlign w:val="center"/>
          </w:tcPr>
          <w:p w14:paraId="4E91DDD4" w14:textId="77777777" w:rsidR="006634FD" w:rsidRPr="006634FD" w:rsidRDefault="006634FD">
            <w:pPr>
              <w:pStyle w:val="ConsPlusNormal"/>
              <w:jc w:val="center"/>
            </w:pPr>
            <w:r w:rsidRPr="006634FD">
              <w:t>ИНД</w:t>
            </w:r>
          </w:p>
        </w:tc>
        <w:tc>
          <w:tcPr>
            <w:tcW w:w="830" w:type="dxa"/>
            <w:vAlign w:val="center"/>
          </w:tcPr>
          <w:p w14:paraId="4CF7FDE2" w14:textId="77777777" w:rsidR="006634FD" w:rsidRPr="006634FD" w:rsidRDefault="006634FD">
            <w:pPr>
              <w:pStyle w:val="ConsPlusNormal"/>
              <w:jc w:val="center"/>
            </w:pPr>
            <w:r w:rsidRPr="006634FD">
              <w:t>ИНД</w:t>
            </w:r>
          </w:p>
        </w:tc>
        <w:tc>
          <w:tcPr>
            <w:tcW w:w="782" w:type="dxa"/>
            <w:vAlign w:val="center"/>
          </w:tcPr>
          <w:p w14:paraId="60D3A835" w14:textId="77777777" w:rsidR="006634FD" w:rsidRPr="006634FD" w:rsidRDefault="006634FD">
            <w:pPr>
              <w:pStyle w:val="ConsPlusNormal"/>
              <w:jc w:val="center"/>
            </w:pPr>
            <w:r w:rsidRPr="006634FD">
              <w:t>НГ</w:t>
            </w:r>
          </w:p>
        </w:tc>
        <w:tc>
          <w:tcPr>
            <w:tcW w:w="740" w:type="dxa"/>
            <w:vAlign w:val="center"/>
          </w:tcPr>
          <w:p w14:paraId="32E8E2AE" w14:textId="77777777" w:rsidR="006634FD" w:rsidRPr="006634FD" w:rsidRDefault="006634FD">
            <w:pPr>
              <w:pStyle w:val="ConsPlusNormal"/>
              <w:jc w:val="center"/>
            </w:pPr>
            <w:r w:rsidRPr="006634FD">
              <w:t>ИНД</w:t>
            </w:r>
          </w:p>
        </w:tc>
        <w:tc>
          <w:tcPr>
            <w:tcW w:w="1304" w:type="dxa"/>
            <w:tcBorders>
              <w:right w:val="nil"/>
            </w:tcBorders>
            <w:vAlign w:val="center"/>
          </w:tcPr>
          <w:p w14:paraId="2B4CF67E" w14:textId="77777777" w:rsidR="006634FD" w:rsidRPr="006634FD" w:rsidRDefault="006634FD">
            <w:pPr>
              <w:pStyle w:val="ConsPlusNormal"/>
              <w:jc w:val="center"/>
            </w:pPr>
            <w:r w:rsidRPr="006634FD">
              <w:t>ИНД</w:t>
            </w:r>
          </w:p>
        </w:tc>
      </w:tr>
      <w:tr w:rsidR="006634FD" w:rsidRPr="006634FD" w14:paraId="69271624" w14:textId="77777777">
        <w:tc>
          <w:tcPr>
            <w:tcW w:w="3298" w:type="dxa"/>
            <w:gridSpan w:val="4"/>
            <w:tcBorders>
              <w:left w:val="nil"/>
            </w:tcBorders>
            <w:vAlign w:val="center"/>
          </w:tcPr>
          <w:p w14:paraId="046D4540" w14:textId="05C1C9CC" w:rsidR="006634FD" w:rsidRPr="006634FD" w:rsidRDefault="006634FD">
            <w:pPr>
              <w:pStyle w:val="ConsPlusNormal"/>
              <w:jc w:val="both"/>
            </w:pPr>
            <w:r w:rsidRPr="006634FD">
              <w:t>Статьи 62-в, 62-д, 65-г, 67-г</w:t>
            </w:r>
          </w:p>
        </w:tc>
        <w:tc>
          <w:tcPr>
            <w:tcW w:w="1273" w:type="dxa"/>
            <w:vAlign w:val="center"/>
          </w:tcPr>
          <w:p w14:paraId="6F064A0A" w14:textId="77777777" w:rsidR="006634FD" w:rsidRPr="006634FD" w:rsidRDefault="006634FD">
            <w:pPr>
              <w:pStyle w:val="ConsPlusNormal"/>
              <w:jc w:val="center"/>
            </w:pPr>
            <w:r w:rsidRPr="006634FD">
              <w:t>НГ</w:t>
            </w:r>
          </w:p>
        </w:tc>
        <w:tc>
          <w:tcPr>
            <w:tcW w:w="1219" w:type="dxa"/>
            <w:vAlign w:val="center"/>
          </w:tcPr>
          <w:p w14:paraId="5F535EC3" w14:textId="77777777" w:rsidR="006634FD" w:rsidRPr="006634FD" w:rsidRDefault="006634FD">
            <w:pPr>
              <w:pStyle w:val="ConsPlusNormal"/>
              <w:jc w:val="center"/>
            </w:pPr>
            <w:r w:rsidRPr="006634FD">
              <w:t>НГ</w:t>
            </w:r>
          </w:p>
        </w:tc>
        <w:tc>
          <w:tcPr>
            <w:tcW w:w="1206" w:type="dxa"/>
            <w:vAlign w:val="center"/>
          </w:tcPr>
          <w:p w14:paraId="1C6745DE" w14:textId="77777777" w:rsidR="006634FD" w:rsidRPr="006634FD" w:rsidRDefault="006634FD">
            <w:pPr>
              <w:pStyle w:val="ConsPlusNormal"/>
              <w:jc w:val="center"/>
            </w:pPr>
            <w:r w:rsidRPr="006634FD">
              <w:t>НГ</w:t>
            </w:r>
          </w:p>
        </w:tc>
        <w:tc>
          <w:tcPr>
            <w:tcW w:w="2098" w:type="dxa"/>
            <w:vAlign w:val="center"/>
          </w:tcPr>
          <w:p w14:paraId="40F0261F" w14:textId="77777777" w:rsidR="006634FD" w:rsidRPr="006634FD" w:rsidRDefault="006634FD">
            <w:pPr>
              <w:pStyle w:val="ConsPlusNormal"/>
              <w:jc w:val="center"/>
            </w:pPr>
            <w:r w:rsidRPr="006634FD">
              <w:t>НГ</w:t>
            </w:r>
          </w:p>
        </w:tc>
        <w:tc>
          <w:tcPr>
            <w:tcW w:w="747" w:type="dxa"/>
            <w:vAlign w:val="center"/>
          </w:tcPr>
          <w:p w14:paraId="57F3503F" w14:textId="77777777" w:rsidR="006634FD" w:rsidRPr="006634FD" w:rsidRDefault="006634FD">
            <w:pPr>
              <w:pStyle w:val="ConsPlusNormal"/>
              <w:jc w:val="center"/>
            </w:pPr>
            <w:r w:rsidRPr="006634FD">
              <w:t>НГ</w:t>
            </w:r>
          </w:p>
        </w:tc>
        <w:tc>
          <w:tcPr>
            <w:tcW w:w="1157" w:type="dxa"/>
            <w:vAlign w:val="center"/>
          </w:tcPr>
          <w:p w14:paraId="2C5A6AB0" w14:textId="77777777" w:rsidR="006634FD" w:rsidRPr="006634FD" w:rsidRDefault="006634FD">
            <w:pPr>
              <w:pStyle w:val="ConsPlusNormal"/>
            </w:pPr>
          </w:p>
        </w:tc>
        <w:tc>
          <w:tcPr>
            <w:tcW w:w="830" w:type="dxa"/>
            <w:vAlign w:val="center"/>
          </w:tcPr>
          <w:p w14:paraId="23BBA7B3" w14:textId="77777777" w:rsidR="006634FD" w:rsidRPr="006634FD" w:rsidRDefault="006634FD">
            <w:pPr>
              <w:pStyle w:val="ConsPlusNormal"/>
            </w:pPr>
          </w:p>
        </w:tc>
        <w:tc>
          <w:tcPr>
            <w:tcW w:w="782" w:type="dxa"/>
            <w:vAlign w:val="center"/>
          </w:tcPr>
          <w:p w14:paraId="711D359F" w14:textId="77777777" w:rsidR="006634FD" w:rsidRPr="006634FD" w:rsidRDefault="006634FD">
            <w:pPr>
              <w:pStyle w:val="ConsPlusNormal"/>
              <w:jc w:val="center"/>
            </w:pPr>
            <w:r w:rsidRPr="006634FD">
              <w:t>НГ</w:t>
            </w:r>
          </w:p>
        </w:tc>
        <w:tc>
          <w:tcPr>
            <w:tcW w:w="740" w:type="dxa"/>
            <w:vAlign w:val="center"/>
          </w:tcPr>
          <w:p w14:paraId="089F0C6D" w14:textId="77777777" w:rsidR="006634FD" w:rsidRPr="006634FD" w:rsidRDefault="006634FD">
            <w:pPr>
              <w:pStyle w:val="ConsPlusNormal"/>
            </w:pPr>
          </w:p>
        </w:tc>
        <w:tc>
          <w:tcPr>
            <w:tcW w:w="1304" w:type="dxa"/>
            <w:tcBorders>
              <w:right w:val="nil"/>
            </w:tcBorders>
            <w:vAlign w:val="center"/>
          </w:tcPr>
          <w:p w14:paraId="58AC6838" w14:textId="77777777" w:rsidR="006634FD" w:rsidRPr="006634FD" w:rsidRDefault="006634FD">
            <w:pPr>
              <w:pStyle w:val="ConsPlusNormal"/>
            </w:pPr>
          </w:p>
        </w:tc>
      </w:tr>
      <w:tr w:rsidR="006634FD" w:rsidRPr="006634FD" w14:paraId="751D369A" w14:textId="77777777">
        <w:tc>
          <w:tcPr>
            <w:tcW w:w="3298" w:type="dxa"/>
            <w:gridSpan w:val="4"/>
            <w:tcBorders>
              <w:left w:val="nil"/>
            </w:tcBorders>
            <w:vAlign w:val="center"/>
          </w:tcPr>
          <w:p w14:paraId="1B894F34" w14:textId="6E334496" w:rsidR="006634FD" w:rsidRPr="006634FD" w:rsidRDefault="006634FD">
            <w:pPr>
              <w:pStyle w:val="ConsPlusNormal"/>
              <w:jc w:val="both"/>
            </w:pPr>
            <w:r w:rsidRPr="006634FD">
              <w:t>Статьи 64-в, 65-в, 67-в</w:t>
            </w:r>
          </w:p>
        </w:tc>
        <w:tc>
          <w:tcPr>
            <w:tcW w:w="1273" w:type="dxa"/>
            <w:vAlign w:val="center"/>
          </w:tcPr>
          <w:p w14:paraId="7DB0357C" w14:textId="77777777" w:rsidR="006634FD" w:rsidRPr="006634FD" w:rsidRDefault="006634FD">
            <w:pPr>
              <w:pStyle w:val="ConsPlusNormal"/>
              <w:jc w:val="center"/>
            </w:pPr>
            <w:r w:rsidRPr="006634FD">
              <w:t>НГ</w:t>
            </w:r>
          </w:p>
        </w:tc>
        <w:tc>
          <w:tcPr>
            <w:tcW w:w="1219" w:type="dxa"/>
            <w:vAlign w:val="center"/>
          </w:tcPr>
          <w:p w14:paraId="6C00CDB4" w14:textId="77777777" w:rsidR="006634FD" w:rsidRPr="006634FD" w:rsidRDefault="006634FD">
            <w:pPr>
              <w:pStyle w:val="ConsPlusNormal"/>
              <w:jc w:val="center"/>
            </w:pPr>
            <w:r w:rsidRPr="006634FD">
              <w:t>НГ</w:t>
            </w:r>
          </w:p>
        </w:tc>
        <w:tc>
          <w:tcPr>
            <w:tcW w:w="1206" w:type="dxa"/>
            <w:vAlign w:val="center"/>
          </w:tcPr>
          <w:p w14:paraId="75E075BD" w14:textId="77777777" w:rsidR="006634FD" w:rsidRPr="006634FD" w:rsidRDefault="006634FD">
            <w:pPr>
              <w:pStyle w:val="ConsPlusNormal"/>
              <w:jc w:val="center"/>
            </w:pPr>
            <w:r w:rsidRPr="006634FD">
              <w:t>НГ</w:t>
            </w:r>
          </w:p>
        </w:tc>
        <w:tc>
          <w:tcPr>
            <w:tcW w:w="2098" w:type="dxa"/>
            <w:vAlign w:val="center"/>
          </w:tcPr>
          <w:p w14:paraId="3F11BD89" w14:textId="77777777" w:rsidR="006634FD" w:rsidRPr="006634FD" w:rsidRDefault="006634FD">
            <w:pPr>
              <w:pStyle w:val="ConsPlusNormal"/>
              <w:jc w:val="center"/>
            </w:pPr>
            <w:r w:rsidRPr="006634FD">
              <w:t>НГ</w:t>
            </w:r>
          </w:p>
        </w:tc>
        <w:tc>
          <w:tcPr>
            <w:tcW w:w="747" w:type="dxa"/>
            <w:vAlign w:val="center"/>
          </w:tcPr>
          <w:p w14:paraId="26A0FD93" w14:textId="77777777" w:rsidR="006634FD" w:rsidRPr="006634FD" w:rsidRDefault="006634FD">
            <w:pPr>
              <w:pStyle w:val="ConsPlusNormal"/>
              <w:jc w:val="center"/>
            </w:pPr>
            <w:r w:rsidRPr="006634FD">
              <w:t>НГ</w:t>
            </w:r>
          </w:p>
        </w:tc>
        <w:tc>
          <w:tcPr>
            <w:tcW w:w="1157" w:type="dxa"/>
            <w:vAlign w:val="center"/>
          </w:tcPr>
          <w:p w14:paraId="092CAADA" w14:textId="77777777" w:rsidR="006634FD" w:rsidRPr="006634FD" w:rsidRDefault="006634FD">
            <w:pPr>
              <w:pStyle w:val="ConsPlusNormal"/>
              <w:jc w:val="center"/>
            </w:pPr>
            <w:r w:rsidRPr="006634FD">
              <w:t>НГ</w:t>
            </w:r>
          </w:p>
        </w:tc>
        <w:tc>
          <w:tcPr>
            <w:tcW w:w="830" w:type="dxa"/>
            <w:vAlign w:val="center"/>
          </w:tcPr>
          <w:p w14:paraId="11A31463" w14:textId="77777777" w:rsidR="006634FD" w:rsidRPr="006634FD" w:rsidRDefault="006634FD">
            <w:pPr>
              <w:pStyle w:val="ConsPlusNormal"/>
              <w:jc w:val="center"/>
            </w:pPr>
            <w:r w:rsidRPr="006634FD">
              <w:t>НГ</w:t>
            </w:r>
          </w:p>
        </w:tc>
        <w:tc>
          <w:tcPr>
            <w:tcW w:w="782" w:type="dxa"/>
            <w:vAlign w:val="center"/>
          </w:tcPr>
          <w:p w14:paraId="3851CD5E" w14:textId="77777777" w:rsidR="006634FD" w:rsidRPr="006634FD" w:rsidRDefault="006634FD">
            <w:pPr>
              <w:pStyle w:val="ConsPlusNormal"/>
              <w:jc w:val="center"/>
            </w:pPr>
            <w:r w:rsidRPr="006634FD">
              <w:t>НГ</w:t>
            </w:r>
          </w:p>
        </w:tc>
        <w:tc>
          <w:tcPr>
            <w:tcW w:w="740" w:type="dxa"/>
            <w:vAlign w:val="center"/>
          </w:tcPr>
          <w:p w14:paraId="354059DA" w14:textId="77777777" w:rsidR="006634FD" w:rsidRPr="006634FD" w:rsidRDefault="006634FD">
            <w:pPr>
              <w:pStyle w:val="ConsPlusNormal"/>
              <w:jc w:val="center"/>
            </w:pPr>
            <w:r w:rsidRPr="006634FD">
              <w:t>НГ</w:t>
            </w:r>
          </w:p>
        </w:tc>
        <w:tc>
          <w:tcPr>
            <w:tcW w:w="1304" w:type="dxa"/>
            <w:tcBorders>
              <w:right w:val="nil"/>
            </w:tcBorders>
            <w:vAlign w:val="center"/>
          </w:tcPr>
          <w:p w14:paraId="00C3DDB6" w14:textId="77777777" w:rsidR="006634FD" w:rsidRPr="006634FD" w:rsidRDefault="006634FD">
            <w:pPr>
              <w:pStyle w:val="ConsPlusNormal"/>
              <w:jc w:val="center"/>
            </w:pPr>
            <w:r w:rsidRPr="006634FD">
              <w:t>НГ</w:t>
            </w:r>
          </w:p>
        </w:tc>
      </w:tr>
      <w:tr w:rsidR="006634FD" w:rsidRPr="006634FD" w14:paraId="6F871643" w14:textId="77777777">
        <w:tc>
          <w:tcPr>
            <w:tcW w:w="3298" w:type="dxa"/>
            <w:gridSpan w:val="4"/>
            <w:tcBorders>
              <w:left w:val="nil"/>
            </w:tcBorders>
            <w:vAlign w:val="center"/>
          </w:tcPr>
          <w:p w14:paraId="7CC4A795" w14:textId="1C95C02A" w:rsidR="006634FD" w:rsidRPr="006634FD" w:rsidRDefault="006634FD">
            <w:pPr>
              <w:pStyle w:val="ConsPlusNormal"/>
              <w:jc w:val="both"/>
            </w:pPr>
            <w:r w:rsidRPr="006634FD">
              <w:t>Статья 66-д</w:t>
            </w:r>
          </w:p>
        </w:tc>
        <w:tc>
          <w:tcPr>
            <w:tcW w:w="1273" w:type="dxa"/>
            <w:vAlign w:val="center"/>
          </w:tcPr>
          <w:p w14:paraId="1F5DEB41" w14:textId="77777777" w:rsidR="006634FD" w:rsidRPr="006634FD" w:rsidRDefault="006634FD">
            <w:pPr>
              <w:pStyle w:val="ConsPlusNormal"/>
              <w:jc w:val="center"/>
            </w:pPr>
            <w:r w:rsidRPr="006634FD">
              <w:t>НГ</w:t>
            </w:r>
          </w:p>
        </w:tc>
        <w:tc>
          <w:tcPr>
            <w:tcW w:w="1219" w:type="dxa"/>
            <w:vAlign w:val="center"/>
          </w:tcPr>
          <w:p w14:paraId="7116D448" w14:textId="77777777" w:rsidR="006634FD" w:rsidRPr="006634FD" w:rsidRDefault="006634FD">
            <w:pPr>
              <w:pStyle w:val="ConsPlusNormal"/>
              <w:jc w:val="center"/>
            </w:pPr>
            <w:r w:rsidRPr="006634FD">
              <w:t>НГ</w:t>
            </w:r>
          </w:p>
        </w:tc>
        <w:tc>
          <w:tcPr>
            <w:tcW w:w="1206" w:type="dxa"/>
            <w:vAlign w:val="center"/>
          </w:tcPr>
          <w:p w14:paraId="13DACCCA" w14:textId="77777777" w:rsidR="006634FD" w:rsidRPr="006634FD" w:rsidRDefault="006634FD">
            <w:pPr>
              <w:pStyle w:val="ConsPlusNormal"/>
            </w:pPr>
          </w:p>
        </w:tc>
        <w:tc>
          <w:tcPr>
            <w:tcW w:w="2098" w:type="dxa"/>
            <w:vAlign w:val="center"/>
          </w:tcPr>
          <w:p w14:paraId="4BEF13F6" w14:textId="77777777" w:rsidR="006634FD" w:rsidRPr="006634FD" w:rsidRDefault="006634FD">
            <w:pPr>
              <w:pStyle w:val="ConsPlusNormal"/>
            </w:pPr>
          </w:p>
        </w:tc>
        <w:tc>
          <w:tcPr>
            <w:tcW w:w="747" w:type="dxa"/>
            <w:vAlign w:val="center"/>
          </w:tcPr>
          <w:p w14:paraId="2DDD8F26" w14:textId="77777777" w:rsidR="006634FD" w:rsidRPr="006634FD" w:rsidRDefault="006634FD">
            <w:pPr>
              <w:pStyle w:val="ConsPlusNormal"/>
            </w:pPr>
          </w:p>
        </w:tc>
        <w:tc>
          <w:tcPr>
            <w:tcW w:w="1157" w:type="dxa"/>
            <w:vAlign w:val="center"/>
          </w:tcPr>
          <w:p w14:paraId="27C962EC" w14:textId="77777777" w:rsidR="006634FD" w:rsidRPr="006634FD" w:rsidRDefault="006634FD">
            <w:pPr>
              <w:pStyle w:val="ConsPlusNormal"/>
            </w:pPr>
          </w:p>
        </w:tc>
        <w:tc>
          <w:tcPr>
            <w:tcW w:w="830" w:type="dxa"/>
            <w:vAlign w:val="center"/>
          </w:tcPr>
          <w:p w14:paraId="73E4C176" w14:textId="77777777" w:rsidR="006634FD" w:rsidRPr="006634FD" w:rsidRDefault="006634FD">
            <w:pPr>
              <w:pStyle w:val="ConsPlusNormal"/>
            </w:pPr>
          </w:p>
        </w:tc>
        <w:tc>
          <w:tcPr>
            <w:tcW w:w="782" w:type="dxa"/>
            <w:vAlign w:val="center"/>
          </w:tcPr>
          <w:p w14:paraId="29DEC1E2" w14:textId="77777777" w:rsidR="006634FD" w:rsidRPr="006634FD" w:rsidRDefault="006634FD">
            <w:pPr>
              <w:pStyle w:val="ConsPlusNormal"/>
            </w:pPr>
          </w:p>
        </w:tc>
        <w:tc>
          <w:tcPr>
            <w:tcW w:w="740" w:type="dxa"/>
            <w:vAlign w:val="center"/>
          </w:tcPr>
          <w:p w14:paraId="61C0B1DF" w14:textId="77777777" w:rsidR="006634FD" w:rsidRPr="006634FD" w:rsidRDefault="006634FD">
            <w:pPr>
              <w:pStyle w:val="ConsPlusNormal"/>
            </w:pPr>
          </w:p>
        </w:tc>
        <w:tc>
          <w:tcPr>
            <w:tcW w:w="1304" w:type="dxa"/>
            <w:tcBorders>
              <w:right w:val="nil"/>
            </w:tcBorders>
            <w:vAlign w:val="center"/>
          </w:tcPr>
          <w:p w14:paraId="3874AFBF" w14:textId="77777777" w:rsidR="006634FD" w:rsidRPr="006634FD" w:rsidRDefault="006634FD">
            <w:pPr>
              <w:pStyle w:val="ConsPlusNormal"/>
            </w:pPr>
          </w:p>
        </w:tc>
      </w:tr>
      <w:tr w:rsidR="006634FD" w:rsidRPr="006634FD" w14:paraId="1C639611" w14:textId="77777777">
        <w:tc>
          <w:tcPr>
            <w:tcW w:w="3298" w:type="dxa"/>
            <w:gridSpan w:val="4"/>
            <w:tcBorders>
              <w:left w:val="nil"/>
            </w:tcBorders>
            <w:vAlign w:val="center"/>
          </w:tcPr>
          <w:p w14:paraId="2C6E0D6A" w14:textId="4BACA22E" w:rsidR="006634FD" w:rsidRPr="006634FD" w:rsidRDefault="006634FD">
            <w:pPr>
              <w:pStyle w:val="ConsPlusNormal"/>
              <w:jc w:val="both"/>
            </w:pPr>
            <w:r w:rsidRPr="006634FD">
              <w:t>Статья 68-в</w:t>
            </w:r>
          </w:p>
        </w:tc>
        <w:tc>
          <w:tcPr>
            <w:tcW w:w="1273" w:type="dxa"/>
            <w:vAlign w:val="center"/>
          </w:tcPr>
          <w:p w14:paraId="150565C4" w14:textId="77777777" w:rsidR="006634FD" w:rsidRPr="006634FD" w:rsidRDefault="006634FD">
            <w:pPr>
              <w:pStyle w:val="ConsPlusNormal"/>
              <w:jc w:val="center"/>
            </w:pPr>
            <w:r w:rsidRPr="006634FD">
              <w:t>НГ</w:t>
            </w:r>
          </w:p>
        </w:tc>
        <w:tc>
          <w:tcPr>
            <w:tcW w:w="1219" w:type="dxa"/>
            <w:vAlign w:val="center"/>
          </w:tcPr>
          <w:p w14:paraId="0B1DC3E8" w14:textId="77777777" w:rsidR="006634FD" w:rsidRPr="006634FD" w:rsidRDefault="006634FD">
            <w:pPr>
              <w:pStyle w:val="ConsPlusNormal"/>
              <w:jc w:val="center"/>
            </w:pPr>
            <w:r w:rsidRPr="006634FD">
              <w:t>НГ</w:t>
            </w:r>
          </w:p>
        </w:tc>
        <w:tc>
          <w:tcPr>
            <w:tcW w:w="1206" w:type="dxa"/>
            <w:vAlign w:val="center"/>
          </w:tcPr>
          <w:p w14:paraId="0FF15B80" w14:textId="77777777" w:rsidR="006634FD" w:rsidRPr="006634FD" w:rsidRDefault="006634FD">
            <w:pPr>
              <w:pStyle w:val="ConsPlusNormal"/>
              <w:jc w:val="center"/>
            </w:pPr>
            <w:r w:rsidRPr="006634FD">
              <w:t>НГ</w:t>
            </w:r>
          </w:p>
        </w:tc>
        <w:tc>
          <w:tcPr>
            <w:tcW w:w="2098" w:type="dxa"/>
            <w:vAlign w:val="center"/>
          </w:tcPr>
          <w:p w14:paraId="394FE42A" w14:textId="77777777" w:rsidR="006634FD" w:rsidRPr="006634FD" w:rsidRDefault="006634FD">
            <w:pPr>
              <w:pStyle w:val="ConsPlusNormal"/>
              <w:jc w:val="center"/>
            </w:pPr>
            <w:r w:rsidRPr="006634FD">
              <w:t>НГ</w:t>
            </w:r>
          </w:p>
        </w:tc>
        <w:tc>
          <w:tcPr>
            <w:tcW w:w="747" w:type="dxa"/>
            <w:vAlign w:val="center"/>
          </w:tcPr>
          <w:p w14:paraId="48F0EE9B" w14:textId="77777777" w:rsidR="006634FD" w:rsidRPr="006634FD" w:rsidRDefault="006634FD">
            <w:pPr>
              <w:pStyle w:val="ConsPlusNormal"/>
              <w:jc w:val="center"/>
            </w:pPr>
            <w:r w:rsidRPr="006634FD">
              <w:t>НГ</w:t>
            </w:r>
          </w:p>
        </w:tc>
        <w:tc>
          <w:tcPr>
            <w:tcW w:w="1157" w:type="dxa"/>
            <w:vAlign w:val="center"/>
          </w:tcPr>
          <w:p w14:paraId="5DFE97DC" w14:textId="77777777" w:rsidR="006634FD" w:rsidRPr="006634FD" w:rsidRDefault="006634FD">
            <w:pPr>
              <w:pStyle w:val="ConsPlusNormal"/>
              <w:jc w:val="center"/>
            </w:pPr>
            <w:r w:rsidRPr="006634FD">
              <w:t>ИНД</w:t>
            </w:r>
          </w:p>
        </w:tc>
        <w:tc>
          <w:tcPr>
            <w:tcW w:w="830" w:type="dxa"/>
            <w:vAlign w:val="center"/>
          </w:tcPr>
          <w:p w14:paraId="0B14ADD0" w14:textId="77777777" w:rsidR="006634FD" w:rsidRPr="006634FD" w:rsidRDefault="006634FD">
            <w:pPr>
              <w:pStyle w:val="ConsPlusNormal"/>
              <w:jc w:val="center"/>
            </w:pPr>
            <w:r w:rsidRPr="006634FD">
              <w:t>ИНД</w:t>
            </w:r>
          </w:p>
        </w:tc>
        <w:tc>
          <w:tcPr>
            <w:tcW w:w="782" w:type="dxa"/>
            <w:vAlign w:val="center"/>
          </w:tcPr>
          <w:p w14:paraId="335CC4B4" w14:textId="77777777" w:rsidR="006634FD" w:rsidRPr="006634FD" w:rsidRDefault="006634FD">
            <w:pPr>
              <w:pStyle w:val="ConsPlusNormal"/>
              <w:jc w:val="center"/>
            </w:pPr>
            <w:r w:rsidRPr="006634FD">
              <w:t>НГ</w:t>
            </w:r>
          </w:p>
        </w:tc>
        <w:tc>
          <w:tcPr>
            <w:tcW w:w="740" w:type="dxa"/>
            <w:vAlign w:val="center"/>
          </w:tcPr>
          <w:p w14:paraId="08F2F374" w14:textId="77777777" w:rsidR="006634FD" w:rsidRPr="006634FD" w:rsidRDefault="006634FD">
            <w:pPr>
              <w:pStyle w:val="ConsPlusNormal"/>
              <w:jc w:val="center"/>
            </w:pPr>
            <w:r w:rsidRPr="006634FD">
              <w:t>ИНД</w:t>
            </w:r>
          </w:p>
        </w:tc>
        <w:tc>
          <w:tcPr>
            <w:tcW w:w="1304" w:type="dxa"/>
            <w:tcBorders>
              <w:right w:val="nil"/>
            </w:tcBorders>
            <w:vAlign w:val="center"/>
          </w:tcPr>
          <w:p w14:paraId="6B72563F" w14:textId="77777777" w:rsidR="006634FD" w:rsidRPr="006634FD" w:rsidRDefault="006634FD">
            <w:pPr>
              <w:pStyle w:val="ConsPlusNormal"/>
              <w:jc w:val="center"/>
            </w:pPr>
            <w:r w:rsidRPr="006634FD">
              <w:t>ИНД</w:t>
            </w:r>
          </w:p>
        </w:tc>
      </w:tr>
      <w:tr w:rsidR="006634FD" w:rsidRPr="006634FD" w14:paraId="717348F4" w14:textId="77777777">
        <w:tc>
          <w:tcPr>
            <w:tcW w:w="3298" w:type="dxa"/>
            <w:gridSpan w:val="4"/>
            <w:tcBorders>
              <w:left w:val="nil"/>
            </w:tcBorders>
            <w:vAlign w:val="center"/>
          </w:tcPr>
          <w:p w14:paraId="3380C24C" w14:textId="77777777" w:rsidR="006634FD" w:rsidRPr="006634FD" w:rsidRDefault="006634FD">
            <w:pPr>
              <w:pStyle w:val="ConsPlusNormal"/>
              <w:jc w:val="both"/>
            </w:pPr>
            <w:r w:rsidRPr="006634FD">
              <w:t>Продольное плоскостопие II степени с наличием артроза в суставах среднего отдела стопы</w:t>
            </w:r>
          </w:p>
        </w:tc>
        <w:tc>
          <w:tcPr>
            <w:tcW w:w="1273" w:type="dxa"/>
            <w:vAlign w:val="center"/>
          </w:tcPr>
          <w:p w14:paraId="6DAAB952" w14:textId="77777777" w:rsidR="006634FD" w:rsidRPr="006634FD" w:rsidRDefault="006634FD">
            <w:pPr>
              <w:pStyle w:val="ConsPlusNormal"/>
              <w:jc w:val="center"/>
            </w:pPr>
            <w:r w:rsidRPr="006634FD">
              <w:t>НГ</w:t>
            </w:r>
          </w:p>
        </w:tc>
        <w:tc>
          <w:tcPr>
            <w:tcW w:w="1219" w:type="dxa"/>
            <w:vAlign w:val="center"/>
          </w:tcPr>
          <w:p w14:paraId="49946537" w14:textId="77777777" w:rsidR="006634FD" w:rsidRPr="006634FD" w:rsidRDefault="006634FD">
            <w:pPr>
              <w:pStyle w:val="ConsPlusNormal"/>
              <w:jc w:val="center"/>
            </w:pPr>
            <w:r w:rsidRPr="006634FD">
              <w:t>НГ</w:t>
            </w:r>
          </w:p>
        </w:tc>
        <w:tc>
          <w:tcPr>
            <w:tcW w:w="1206" w:type="dxa"/>
            <w:vAlign w:val="center"/>
          </w:tcPr>
          <w:p w14:paraId="5CFBD482" w14:textId="77777777" w:rsidR="006634FD" w:rsidRPr="006634FD" w:rsidRDefault="006634FD">
            <w:pPr>
              <w:pStyle w:val="ConsPlusNormal"/>
              <w:jc w:val="center"/>
            </w:pPr>
            <w:r w:rsidRPr="006634FD">
              <w:t>НГ</w:t>
            </w:r>
          </w:p>
        </w:tc>
        <w:tc>
          <w:tcPr>
            <w:tcW w:w="2098" w:type="dxa"/>
            <w:vAlign w:val="center"/>
          </w:tcPr>
          <w:p w14:paraId="44145DC9" w14:textId="77777777" w:rsidR="006634FD" w:rsidRPr="006634FD" w:rsidRDefault="006634FD">
            <w:pPr>
              <w:pStyle w:val="ConsPlusNormal"/>
              <w:jc w:val="center"/>
            </w:pPr>
            <w:r w:rsidRPr="006634FD">
              <w:t>НГ</w:t>
            </w:r>
          </w:p>
        </w:tc>
        <w:tc>
          <w:tcPr>
            <w:tcW w:w="747" w:type="dxa"/>
            <w:vAlign w:val="center"/>
          </w:tcPr>
          <w:p w14:paraId="5C5ECAB3" w14:textId="77777777" w:rsidR="006634FD" w:rsidRPr="006634FD" w:rsidRDefault="006634FD">
            <w:pPr>
              <w:pStyle w:val="ConsPlusNormal"/>
              <w:jc w:val="center"/>
            </w:pPr>
            <w:r w:rsidRPr="006634FD">
              <w:t>НГ</w:t>
            </w:r>
          </w:p>
        </w:tc>
        <w:tc>
          <w:tcPr>
            <w:tcW w:w="1157" w:type="dxa"/>
            <w:vAlign w:val="center"/>
          </w:tcPr>
          <w:p w14:paraId="3B931755" w14:textId="77777777" w:rsidR="006634FD" w:rsidRPr="006634FD" w:rsidRDefault="006634FD">
            <w:pPr>
              <w:pStyle w:val="ConsPlusNormal"/>
            </w:pPr>
          </w:p>
        </w:tc>
        <w:tc>
          <w:tcPr>
            <w:tcW w:w="830" w:type="dxa"/>
            <w:vAlign w:val="center"/>
          </w:tcPr>
          <w:p w14:paraId="14F2FDB6" w14:textId="77777777" w:rsidR="006634FD" w:rsidRPr="006634FD" w:rsidRDefault="006634FD">
            <w:pPr>
              <w:pStyle w:val="ConsPlusNormal"/>
            </w:pPr>
          </w:p>
        </w:tc>
        <w:tc>
          <w:tcPr>
            <w:tcW w:w="782" w:type="dxa"/>
            <w:vAlign w:val="center"/>
          </w:tcPr>
          <w:p w14:paraId="48FBDCD3" w14:textId="77777777" w:rsidR="006634FD" w:rsidRPr="006634FD" w:rsidRDefault="006634FD">
            <w:pPr>
              <w:pStyle w:val="ConsPlusNormal"/>
              <w:jc w:val="center"/>
            </w:pPr>
            <w:r w:rsidRPr="006634FD">
              <w:t>НГ</w:t>
            </w:r>
          </w:p>
        </w:tc>
        <w:tc>
          <w:tcPr>
            <w:tcW w:w="740" w:type="dxa"/>
            <w:vAlign w:val="center"/>
          </w:tcPr>
          <w:p w14:paraId="01535CDA" w14:textId="77777777" w:rsidR="006634FD" w:rsidRPr="006634FD" w:rsidRDefault="006634FD">
            <w:pPr>
              <w:pStyle w:val="ConsPlusNormal"/>
            </w:pPr>
          </w:p>
        </w:tc>
        <w:tc>
          <w:tcPr>
            <w:tcW w:w="1304" w:type="dxa"/>
            <w:tcBorders>
              <w:right w:val="nil"/>
            </w:tcBorders>
            <w:vAlign w:val="center"/>
          </w:tcPr>
          <w:p w14:paraId="761DD4A2" w14:textId="77777777" w:rsidR="006634FD" w:rsidRPr="006634FD" w:rsidRDefault="006634FD">
            <w:pPr>
              <w:pStyle w:val="ConsPlusNormal"/>
            </w:pPr>
          </w:p>
        </w:tc>
      </w:tr>
      <w:tr w:rsidR="006634FD" w:rsidRPr="006634FD" w14:paraId="6B65320D" w14:textId="77777777">
        <w:tblPrEx>
          <w:tblBorders>
            <w:insideH w:val="nil"/>
          </w:tblBorders>
        </w:tblPrEx>
        <w:tc>
          <w:tcPr>
            <w:tcW w:w="3298" w:type="dxa"/>
            <w:gridSpan w:val="4"/>
            <w:tcBorders>
              <w:left w:val="nil"/>
              <w:bottom w:val="nil"/>
            </w:tcBorders>
            <w:vAlign w:val="center"/>
          </w:tcPr>
          <w:p w14:paraId="6EC2B8FE" w14:textId="77777777" w:rsidR="006634FD" w:rsidRPr="006634FD" w:rsidRDefault="006634FD">
            <w:pPr>
              <w:pStyle w:val="ConsPlusNormal"/>
              <w:jc w:val="both"/>
            </w:pPr>
            <w:r w:rsidRPr="006634FD">
              <w:t>Продольное плоскостопие II степени без артроза в суставах среднего отдела стопы</w:t>
            </w:r>
          </w:p>
        </w:tc>
        <w:tc>
          <w:tcPr>
            <w:tcW w:w="1273" w:type="dxa"/>
            <w:tcBorders>
              <w:bottom w:val="nil"/>
            </w:tcBorders>
            <w:vAlign w:val="center"/>
          </w:tcPr>
          <w:p w14:paraId="3F3FC7F5" w14:textId="77777777" w:rsidR="006634FD" w:rsidRPr="006634FD" w:rsidRDefault="006634FD">
            <w:pPr>
              <w:pStyle w:val="ConsPlusNormal"/>
              <w:jc w:val="center"/>
            </w:pPr>
          </w:p>
        </w:tc>
        <w:tc>
          <w:tcPr>
            <w:tcW w:w="1219" w:type="dxa"/>
            <w:tcBorders>
              <w:bottom w:val="nil"/>
            </w:tcBorders>
            <w:vAlign w:val="center"/>
          </w:tcPr>
          <w:p w14:paraId="0CE6DA33" w14:textId="77777777" w:rsidR="006634FD" w:rsidRPr="006634FD" w:rsidRDefault="006634FD">
            <w:pPr>
              <w:pStyle w:val="ConsPlusNormal"/>
              <w:jc w:val="center"/>
            </w:pPr>
            <w:r w:rsidRPr="006634FD">
              <w:t>НГ</w:t>
            </w:r>
          </w:p>
        </w:tc>
        <w:tc>
          <w:tcPr>
            <w:tcW w:w="1206" w:type="dxa"/>
            <w:tcBorders>
              <w:bottom w:val="nil"/>
            </w:tcBorders>
            <w:vAlign w:val="center"/>
          </w:tcPr>
          <w:p w14:paraId="0F4D81FD" w14:textId="77777777" w:rsidR="006634FD" w:rsidRPr="006634FD" w:rsidRDefault="006634FD">
            <w:pPr>
              <w:pStyle w:val="ConsPlusNormal"/>
              <w:jc w:val="center"/>
            </w:pPr>
          </w:p>
        </w:tc>
        <w:tc>
          <w:tcPr>
            <w:tcW w:w="2098" w:type="dxa"/>
            <w:tcBorders>
              <w:bottom w:val="nil"/>
            </w:tcBorders>
            <w:vAlign w:val="center"/>
          </w:tcPr>
          <w:p w14:paraId="2B8087E0" w14:textId="77777777" w:rsidR="006634FD" w:rsidRPr="006634FD" w:rsidRDefault="006634FD">
            <w:pPr>
              <w:pStyle w:val="ConsPlusNormal"/>
            </w:pPr>
          </w:p>
        </w:tc>
        <w:tc>
          <w:tcPr>
            <w:tcW w:w="747" w:type="dxa"/>
            <w:tcBorders>
              <w:bottom w:val="nil"/>
            </w:tcBorders>
            <w:vAlign w:val="center"/>
          </w:tcPr>
          <w:p w14:paraId="7CE9625B" w14:textId="77777777" w:rsidR="006634FD" w:rsidRPr="006634FD" w:rsidRDefault="006634FD">
            <w:pPr>
              <w:pStyle w:val="ConsPlusNormal"/>
            </w:pPr>
          </w:p>
        </w:tc>
        <w:tc>
          <w:tcPr>
            <w:tcW w:w="1157" w:type="dxa"/>
            <w:tcBorders>
              <w:bottom w:val="nil"/>
            </w:tcBorders>
            <w:vAlign w:val="center"/>
          </w:tcPr>
          <w:p w14:paraId="206F2FED" w14:textId="77777777" w:rsidR="006634FD" w:rsidRPr="006634FD" w:rsidRDefault="006634FD">
            <w:pPr>
              <w:pStyle w:val="ConsPlusNormal"/>
            </w:pPr>
          </w:p>
        </w:tc>
        <w:tc>
          <w:tcPr>
            <w:tcW w:w="830" w:type="dxa"/>
            <w:tcBorders>
              <w:bottom w:val="nil"/>
            </w:tcBorders>
            <w:vAlign w:val="center"/>
          </w:tcPr>
          <w:p w14:paraId="648E5C1B" w14:textId="77777777" w:rsidR="006634FD" w:rsidRPr="006634FD" w:rsidRDefault="006634FD">
            <w:pPr>
              <w:pStyle w:val="ConsPlusNormal"/>
            </w:pPr>
          </w:p>
        </w:tc>
        <w:tc>
          <w:tcPr>
            <w:tcW w:w="782" w:type="dxa"/>
            <w:tcBorders>
              <w:bottom w:val="nil"/>
            </w:tcBorders>
            <w:vAlign w:val="center"/>
          </w:tcPr>
          <w:p w14:paraId="44705CD0" w14:textId="77777777" w:rsidR="006634FD" w:rsidRPr="006634FD" w:rsidRDefault="006634FD">
            <w:pPr>
              <w:pStyle w:val="ConsPlusNormal"/>
            </w:pPr>
          </w:p>
        </w:tc>
        <w:tc>
          <w:tcPr>
            <w:tcW w:w="740" w:type="dxa"/>
            <w:tcBorders>
              <w:bottom w:val="nil"/>
            </w:tcBorders>
            <w:vAlign w:val="center"/>
          </w:tcPr>
          <w:p w14:paraId="25A56BB5" w14:textId="77777777" w:rsidR="006634FD" w:rsidRPr="006634FD" w:rsidRDefault="006634FD">
            <w:pPr>
              <w:pStyle w:val="ConsPlusNormal"/>
            </w:pPr>
          </w:p>
        </w:tc>
        <w:tc>
          <w:tcPr>
            <w:tcW w:w="1304" w:type="dxa"/>
            <w:tcBorders>
              <w:bottom w:val="nil"/>
              <w:right w:val="nil"/>
            </w:tcBorders>
            <w:vAlign w:val="center"/>
          </w:tcPr>
          <w:p w14:paraId="5621D7EB" w14:textId="77777777" w:rsidR="006634FD" w:rsidRPr="006634FD" w:rsidRDefault="006634FD">
            <w:pPr>
              <w:pStyle w:val="ConsPlusNormal"/>
            </w:pPr>
          </w:p>
        </w:tc>
      </w:tr>
      <w:tr w:rsidR="006634FD" w:rsidRPr="006634FD" w14:paraId="7DA664BE" w14:textId="77777777">
        <w:tblPrEx>
          <w:tblBorders>
            <w:insideH w:val="nil"/>
          </w:tblBorders>
        </w:tblPrEx>
        <w:tc>
          <w:tcPr>
            <w:tcW w:w="14654" w:type="dxa"/>
            <w:gridSpan w:val="14"/>
            <w:tcBorders>
              <w:top w:val="nil"/>
              <w:left w:val="nil"/>
              <w:right w:val="nil"/>
            </w:tcBorders>
          </w:tcPr>
          <w:p w14:paraId="243E1B34" w14:textId="5F3F7DCA" w:rsidR="006634FD" w:rsidRPr="006634FD" w:rsidRDefault="006634FD">
            <w:pPr>
              <w:pStyle w:val="ConsPlusNormal"/>
              <w:jc w:val="both"/>
            </w:pPr>
            <w:r w:rsidRPr="006634FD">
              <w:t>(в ред. Приказа Министра обороны РФ от 31.07.2017 N 475)</w:t>
            </w:r>
          </w:p>
        </w:tc>
      </w:tr>
      <w:tr w:rsidR="006634FD" w:rsidRPr="006634FD" w14:paraId="3DBDD63B" w14:textId="77777777">
        <w:tc>
          <w:tcPr>
            <w:tcW w:w="3298" w:type="dxa"/>
            <w:gridSpan w:val="4"/>
            <w:tcBorders>
              <w:left w:val="nil"/>
            </w:tcBorders>
            <w:vAlign w:val="center"/>
          </w:tcPr>
          <w:p w14:paraId="7373B878" w14:textId="4A4AA20A" w:rsidR="006634FD" w:rsidRPr="006634FD" w:rsidRDefault="006634FD">
            <w:pPr>
              <w:pStyle w:val="ConsPlusNormal"/>
              <w:jc w:val="both"/>
            </w:pPr>
            <w:r w:rsidRPr="006634FD">
              <w:t>Статья 69-в</w:t>
            </w:r>
          </w:p>
        </w:tc>
        <w:tc>
          <w:tcPr>
            <w:tcW w:w="1273" w:type="dxa"/>
            <w:vAlign w:val="center"/>
          </w:tcPr>
          <w:p w14:paraId="3978BFB7" w14:textId="77777777" w:rsidR="006634FD" w:rsidRPr="006634FD" w:rsidRDefault="006634FD">
            <w:pPr>
              <w:pStyle w:val="ConsPlusNormal"/>
              <w:jc w:val="center"/>
            </w:pPr>
            <w:r w:rsidRPr="006634FD">
              <w:t>НГ</w:t>
            </w:r>
          </w:p>
        </w:tc>
        <w:tc>
          <w:tcPr>
            <w:tcW w:w="1219" w:type="dxa"/>
            <w:vAlign w:val="center"/>
          </w:tcPr>
          <w:p w14:paraId="685FAD83" w14:textId="77777777" w:rsidR="006634FD" w:rsidRPr="006634FD" w:rsidRDefault="006634FD">
            <w:pPr>
              <w:pStyle w:val="ConsPlusNormal"/>
              <w:jc w:val="center"/>
            </w:pPr>
            <w:r w:rsidRPr="006634FD">
              <w:t>НГ</w:t>
            </w:r>
          </w:p>
        </w:tc>
        <w:tc>
          <w:tcPr>
            <w:tcW w:w="1206" w:type="dxa"/>
            <w:vAlign w:val="center"/>
          </w:tcPr>
          <w:p w14:paraId="39907938" w14:textId="77777777" w:rsidR="006634FD" w:rsidRPr="006634FD" w:rsidRDefault="006634FD">
            <w:pPr>
              <w:pStyle w:val="ConsPlusNormal"/>
              <w:jc w:val="center"/>
            </w:pPr>
            <w:r w:rsidRPr="006634FD">
              <w:t>НГ</w:t>
            </w:r>
          </w:p>
        </w:tc>
        <w:tc>
          <w:tcPr>
            <w:tcW w:w="2098" w:type="dxa"/>
            <w:vAlign w:val="center"/>
          </w:tcPr>
          <w:p w14:paraId="76873221" w14:textId="77777777" w:rsidR="006634FD" w:rsidRPr="006634FD" w:rsidRDefault="006634FD">
            <w:pPr>
              <w:pStyle w:val="ConsPlusNormal"/>
              <w:jc w:val="center"/>
            </w:pPr>
            <w:r w:rsidRPr="006634FD">
              <w:t>НГ</w:t>
            </w:r>
          </w:p>
        </w:tc>
        <w:tc>
          <w:tcPr>
            <w:tcW w:w="747" w:type="dxa"/>
            <w:vAlign w:val="center"/>
          </w:tcPr>
          <w:p w14:paraId="3B9B258F" w14:textId="77777777" w:rsidR="006634FD" w:rsidRPr="006634FD" w:rsidRDefault="006634FD">
            <w:pPr>
              <w:pStyle w:val="ConsPlusNormal"/>
              <w:jc w:val="center"/>
            </w:pPr>
            <w:r w:rsidRPr="006634FD">
              <w:t>НГ</w:t>
            </w:r>
          </w:p>
        </w:tc>
        <w:tc>
          <w:tcPr>
            <w:tcW w:w="1157" w:type="dxa"/>
            <w:vAlign w:val="center"/>
          </w:tcPr>
          <w:p w14:paraId="49FCA54E" w14:textId="77777777" w:rsidR="006634FD" w:rsidRPr="006634FD" w:rsidRDefault="006634FD">
            <w:pPr>
              <w:pStyle w:val="ConsPlusNormal"/>
              <w:jc w:val="center"/>
            </w:pPr>
            <w:r w:rsidRPr="006634FD">
              <w:t>ИНД</w:t>
            </w:r>
          </w:p>
        </w:tc>
        <w:tc>
          <w:tcPr>
            <w:tcW w:w="830" w:type="dxa"/>
            <w:vAlign w:val="center"/>
          </w:tcPr>
          <w:p w14:paraId="7C5E90AD" w14:textId="77777777" w:rsidR="006634FD" w:rsidRPr="006634FD" w:rsidRDefault="006634FD">
            <w:pPr>
              <w:pStyle w:val="ConsPlusNormal"/>
            </w:pPr>
          </w:p>
        </w:tc>
        <w:tc>
          <w:tcPr>
            <w:tcW w:w="782" w:type="dxa"/>
            <w:vAlign w:val="center"/>
          </w:tcPr>
          <w:p w14:paraId="52E139E7" w14:textId="77777777" w:rsidR="006634FD" w:rsidRPr="006634FD" w:rsidRDefault="006634FD">
            <w:pPr>
              <w:pStyle w:val="ConsPlusNormal"/>
              <w:jc w:val="center"/>
            </w:pPr>
            <w:r w:rsidRPr="006634FD">
              <w:t>НГ</w:t>
            </w:r>
          </w:p>
        </w:tc>
        <w:tc>
          <w:tcPr>
            <w:tcW w:w="740" w:type="dxa"/>
            <w:vAlign w:val="center"/>
          </w:tcPr>
          <w:p w14:paraId="257732E7" w14:textId="77777777" w:rsidR="006634FD" w:rsidRPr="006634FD" w:rsidRDefault="006634FD">
            <w:pPr>
              <w:pStyle w:val="ConsPlusNormal"/>
            </w:pPr>
          </w:p>
        </w:tc>
        <w:tc>
          <w:tcPr>
            <w:tcW w:w="1304" w:type="dxa"/>
            <w:tcBorders>
              <w:right w:val="nil"/>
            </w:tcBorders>
            <w:vAlign w:val="center"/>
          </w:tcPr>
          <w:p w14:paraId="68E8958B" w14:textId="77777777" w:rsidR="006634FD" w:rsidRPr="006634FD" w:rsidRDefault="006634FD">
            <w:pPr>
              <w:pStyle w:val="ConsPlusNormal"/>
            </w:pPr>
          </w:p>
        </w:tc>
      </w:tr>
      <w:tr w:rsidR="006634FD" w:rsidRPr="006634FD" w14:paraId="2B4A5C03" w14:textId="77777777">
        <w:tc>
          <w:tcPr>
            <w:tcW w:w="3298" w:type="dxa"/>
            <w:gridSpan w:val="4"/>
            <w:tcBorders>
              <w:left w:val="nil"/>
            </w:tcBorders>
            <w:vAlign w:val="center"/>
          </w:tcPr>
          <w:p w14:paraId="36D05C04" w14:textId="7041B790" w:rsidR="006634FD" w:rsidRPr="006634FD" w:rsidRDefault="006634FD">
            <w:pPr>
              <w:pStyle w:val="ConsPlusNormal"/>
              <w:jc w:val="both"/>
            </w:pPr>
            <w:r w:rsidRPr="006634FD">
              <w:lastRenderedPageBreak/>
              <w:t>Статья 69-г</w:t>
            </w:r>
          </w:p>
        </w:tc>
        <w:tc>
          <w:tcPr>
            <w:tcW w:w="1273" w:type="dxa"/>
            <w:vAlign w:val="center"/>
          </w:tcPr>
          <w:p w14:paraId="7266E356" w14:textId="77777777" w:rsidR="006634FD" w:rsidRPr="006634FD" w:rsidRDefault="006634FD">
            <w:pPr>
              <w:pStyle w:val="ConsPlusNormal"/>
              <w:jc w:val="center"/>
            </w:pPr>
            <w:r w:rsidRPr="006634FD">
              <w:t>НГ</w:t>
            </w:r>
          </w:p>
        </w:tc>
        <w:tc>
          <w:tcPr>
            <w:tcW w:w="1219" w:type="dxa"/>
            <w:vAlign w:val="center"/>
          </w:tcPr>
          <w:p w14:paraId="702C4AEF" w14:textId="77777777" w:rsidR="006634FD" w:rsidRPr="006634FD" w:rsidRDefault="006634FD">
            <w:pPr>
              <w:pStyle w:val="ConsPlusNormal"/>
              <w:jc w:val="center"/>
            </w:pPr>
            <w:r w:rsidRPr="006634FD">
              <w:t>НГ</w:t>
            </w:r>
          </w:p>
        </w:tc>
        <w:tc>
          <w:tcPr>
            <w:tcW w:w="1206" w:type="dxa"/>
            <w:vAlign w:val="center"/>
          </w:tcPr>
          <w:p w14:paraId="6E4393DB" w14:textId="77777777" w:rsidR="006634FD" w:rsidRPr="006634FD" w:rsidRDefault="006634FD">
            <w:pPr>
              <w:pStyle w:val="ConsPlusNormal"/>
              <w:jc w:val="center"/>
            </w:pPr>
            <w:r w:rsidRPr="006634FD">
              <w:t>НГ</w:t>
            </w:r>
          </w:p>
        </w:tc>
        <w:tc>
          <w:tcPr>
            <w:tcW w:w="2098" w:type="dxa"/>
            <w:vAlign w:val="center"/>
          </w:tcPr>
          <w:p w14:paraId="318C1B17" w14:textId="77777777" w:rsidR="006634FD" w:rsidRPr="006634FD" w:rsidRDefault="006634FD">
            <w:pPr>
              <w:pStyle w:val="ConsPlusNormal"/>
              <w:jc w:val="center"/>
            </w:pPr>
            <w:r w:rsidRPr="006634FD">
              <w:t>НГ</w:t>
            </w:r>
          </w:p>
        </w:tc>
        <w:tc>
          <w:tcPr>
            <w:tcW w:w="747" w:type="dxa"/>
            <w:vAlign w:val="center"/>
          </w:tcPr>
          <w:p w14:paraId="66F815CC" w14:textId="77777777" w:rsidR="006634FD" w:rsidRPr="006634FD" w:rsidRDefault="006634FD">
            <w:pPr>
              <w:pStyle w:val="ConsPlusNormal"/>
              <w:jc w:val="center"/>
            </w:pPr>
            <w:r w:rsidRPr="006634FD">
              <w:t>НГ</w:t>
            </w:r>
          </w:p>
        </w:tc>
        <w:tc>
          <w:tcPr>
            <w:tcW w:w="1157" w:type="dxa"/>
            <w:vAlign w:val="center"/>
          </w:tcPr>
          <w:p w14:paraId="56692825" w14:textId="77777777" w:rsidR="006634FD" w:rsidRPr="006634FD" w:rsidRDefault="006634FD">
            <w:pPr>
              <w:pStyle w:val="ConsPlusNormal"/>
            </w:pPr>
          </w:p>
        </w:tc>
        <w:tc>
          <w:tcPr>
            <w:tcW w:w="830" w:type="dxa"/>
            <w:vAlign w:val="center"/>
          </w:tcPr>
          <w:p w14:paraId="1B360902" w14:textId="77777777" w:rsidR="006634FD" w:rsidRPr="006634FD" w:rsidRDefault="006634FD">
            <w:pPr>
              <w:pStyle w:val="ConsPlusNormal"/>
            </w:pPr>
          </w:p>
        </w:tc>
        <w:tc>
          <w:tcPr>
            <w:tcW w:w="782" w:type="dxa"/>
            <w:vAlign w:val="center"/>
          </w:tcPr>
          <w:p w14:paraId="030444FB" w14:textId="77777777" w:rsidR="006634FD" w:rsidRPr="006634FD" w:rsidRDefault="006634FD">
            <w:pPr>
              <w:pStyle w:val="ConsPlusNormal"/>
              <w:jc w:val="center"/>
            </w:pPr>
            <w:r w:rsidRPr="006634FD">
              <w:t>НГ</w:t>
            </w:r>
          </w:p>
        </w:tc>
        <w:tc>
          <w:tcPr>
            <w:tcW w:w="740" w:type="dxa"/>
            <w:vAlign w:val="center"/>
          </w:tcPr>
          <w:p w14:paraId="55D70DF3" w14:textId="77777777" w:rsidR="006634FD" w:rsidRPr="006634FD" w:rsidRDefault="006634FD">
            <w:pPr>
              <w:pStyle w:val="ConsPlusNormal"/>
            </w:pPr>
          </w:p>
        </w:tc>
        <w:tc>
          <w:tcPr>
            <w:tcW w:w="1304" w:type="dxa"/>
            <w:tcBorders>
              <w:right w:val="nil"/>
            </w:tcBorders>
            <w:vAlign w:val="center"/>
          </w:tcPr>
          <w:p w14:paraId="363F0909" w14:textId="77777777" w:rsidR="006634FD" w:rsidRPr="006634FD" w:rsidRDefault="006634FD">
            <w:pPr>
              <w:pStyle w:val="ConsPlusNormal"/>
            </w:pPr>
          </w:p>
        </w:tc>
      </w:tr>
      <w:tr w:rsidR="006634FD" w:rsidRPr="006634FD" w14:paraId="5C5C9A57" w14:textId="77777777">
        <w:tc>
          <w:tcPr>
            <w:tcW w:w="3298" w:type="dxa"/>
            <w:gridSpan w:val="4"/>
            <w:tcBorders>
              <w:left w:val="nil"/>
            </w:tcBorders>
            <w:vAlign w:val="center"/>
          </w:tcPr>
          <w:p w14:paraId="5EB8AC57" w14:textId="3A7BDD95" w:rsidR="006634FD" w:rsidRPr="006634FD" w:rsidRDefault="006634FD">
            <w:pPr>
              <w:pStyle w:val="ConsPlusNormal"/>
              <w:jc w:val="both"/>
            </w:pPr>
            <w:r w:rsidRPr="006634FD">
              <w:t>Статьи 72-в, 75-б</w:t>
            </w:r>
          </w:p>
        </w:tc>
        <w:tc>
          <w:tcPr>
            <w:tcW w:w="1273" w:type="dxa"/>
            <w:vAlign w:val="center"/>
          </w:tcPr>
          <w:p w14:paraId="6DB869DB" w14:textId="77777777" w:rsidR="006634FD" w:rsidRPr="006634FD" w:rsidRDefault="006634FD">
            <w:pPr>
              <w:pStyle w:val="ConsPlusNormal"/>
              <w:jc w:val="center"/>
            </w:pPr>
            <w:r w:rsidRPr="006634FD">
              <w:t>НГ</w:t>
            </w:r>
          </w:p>
        </w:tc>
        <w:tc>
          <w:tcPr>
            <w:tcW w:w="1219" w:type="dxa"/>
            <w:vAlign w:val="center"/>
          </w:tcPr>
          <w:p w14:paraId="56C1F81C" w14:textId="77777777" w:rsidR="006634FD" w:rsidRPr="006634FD" w:rsidRDefault="006634FD">
            <w:pPr>
              <w:pStyle w:val="ConsPlusNormal"/>
              <w:jc w:val="center"/>
            </w:pPr>
            <w:r w:rsidRPr="006634FD">
              <w:t>НГ</w:t>
            </w:r>
          </w:p>
        </w:tc>
        <w:tc>
          <w:tcPr>
            <w:tcW w:w="1206" w:type="dxa"/>
            <w:vAlign w:val="center"/>
          </w:tcPr>
          <w:p w14:paraId="6A582642" w14:textId="77777777" w:rsidR="006634FD" w:rsidRPr="006634FD" w:rsidRDefault="006634FD">
            <w:pPr>
              <w:pStyle w:val="ConsPlusNormal"/>
              <w:jc w:val="center"/>
            </w:pPr>
            <w:r w:rsidRPr="006634FD">
              <w:t>НГ</w:t>
            </w:r>
          </w:p>
        </w:tc>
        <w:tc>
          <w:tcPr>
            <w:tcW w:w="2098" w:type="dxa"/>
            <w:vAlign w:val="center"/>
          </w:tcPr>
          <w:p w14:paraId="52C094E2" w14:textId="77777777" w:rsidR="006634FD" w:rsidRPr="006634FD" w:rsidRDefault="006634FD">
            <w:pPr>
              <w:pStyle w:val="ConsPlusNormal"/>
              <w:jc w:val="center"/>
            </w:pPr>
            <w:r w:rsidRPr="006634FD">
              <w:t>НГ</w:t>
            </w:r>
          </w:p>
        </w:tc>
        <w:tc>
          <w:tcPr>
            <w:tcW w:w="747" w:type="dxa"/>
            <w:vAlign w:val="center"/>
          </w:tcPr>
          <w:p w14:paraId="411C72F3" w14:textId="77777777" w:rsidR="006634FD" w:rsidRPr="006634FD" w:rsidRDefault="006634FD">
            <w:pPr>
              <w:pStyle w:val="ConsPlusNormal"/>
              <w:jc w:val="center"/>
            </w:pPr>
            <w:r w:rsidRPr="006634FD">
              <w:t>НГ</w:t>
            </w:r>
          </w:p>
        </w:tc>
        <w:tc>
          <w:tcPr>
            <w:tcW w:w="1157" w:type="dxa"/>
            <w:vAlign w:val="center"/>
          </w:tcPr>
          <w:p w14:paraId="7B72ADBD" w14:textId="77777777" w:rsidR="006634FD" w:rsidRPr="006634FD" w:rsidRDefault="006634FD">
            <w:pPr>
              <w:pStyle w:val="ConsPlusNormal"/>
              <w:jc w:val="center"/>
            </w:pPr>
            <w:r w:rsidRPr="006634FD">
              <w:t>НГ</w:t>
            </w:r>
          </w:p>
        </w:tc>
        <w:tc>
          <w:tcPr>
            <w:tcW w:w="830" w:type="dxa"/>
            <w:vAlign w:val="center"/>
          </w:tcPr>
          <w:p w14:paraId="79802737" w14:textId="77777777" w:rsidR="006634FD" w:rsidRPr="006634FD" w:rsidRDefault="006634FD">
            <w:pPr>
              <w:pStyle w:val="ConsPlusNormal"/>
              <w:jc w:val="center"/>
            </w:pPr>
            <w:r w:rsidRPr="006634FD">
              <w:t>НГ</w:t>
            </w:r>
          </w:p>
        </w:tc>
        <w:tc>
          <w:tcPr>
            <w:tcW w:w="782" w:type="dxa"/>
            <w:vAlign w:val="center"/>
          </w:tcPr>
          <w:p w14:paraId="446D570D" w14:textId="77777777" w:rsidR="006634FD" w:rsidRPr="006634FD" w:rsidRDefault="006634FD">
            <w:pPr>
              <w:pStyle w:val="ConsPlusNormal"/>
              <w:jc w:val="center"/>
            </w:pPr>
            <w:r w:rsidRPr="006634FD">
              <w:t>НГ</w:t>
            </w:r>
          </w:p>
        </w:tc>
        <w:tc>
          <w:tcPr>
            <w:tcW w:w="740" w:type="dxa"/>
            <w:vAlign w:val="center"/>
          </w:tcPr>
          <w:p w14:paraId="31B1611E" w14:textId="77777777" w:rsidR="006634FD" w:rsidRPr="006634FD" w:rsidRDefault="006634FD">
            <w:pPr>
              <w:pStyle w:val="ConsPlusNormal"/>
              <w:jc w:val="center"/>
            </w:pPr>
            <w:r w:rsidRPr="006634FD">
              <w:t>НГ</w:t>
            </w:r>
          </w:p>
        </w:tc>
        <w:tc>
          <w:tcPr>
            <w:tcW w:w="1304" w:type="dxa"/>
            <w:tcBorders>
              <w:right w:val="nil"/>
            </w:tcBorders>
            <w:vAlign w:val="center"/>
          </w:tcPr>
          <w:p w14:paraId="7CE79C1A" w14:textId="77777777" w:rsidR="006634FD" w:rsidRPr="006634FD" w:rsidRDefault="006634FD">
            <w:pPr>
              <w:pStyle w:val="ConsPlusNormal"/>
              <w:jc w:val="center"/>
            </w:pPr>
            <w:r w:rsidRPr="006634FD">
              <w:t>НГ</w:t>
            </w:r>
          </w:p>
        </w:tc>
      </w:tr>
      <w:tr w:rsidR="006634FD" w:rsidRPr="006634FD" w14:paraId="7D2A23FB" w14:textId="77777777">
        <w:tc>
          <w:tcPr>
            <w:tcW w:w="3298" w:type="dxa"/>
            <w:gridSpan w:val="4"/>
            <w:tcBorders>
              <w:left w:val="nil"/>
            </w:tcBorders>
            <w:vAlign w:val="center"/>
          </w:tcPr>
          <w:p w14:paraId="6799D00C" w14:textId="31D42A4A" w:rsidR="006634FD" w:rsidRPr="006634FD" w:rsidRDefault="006634FD">
            <w:pPr>
              <w:pStyle w:val="ConsPlusNormal"/>
              <w:jc w:val="both"/>
            </w:pPr>
            <w:r w:rsidRPr="006634FD">
              <w:t>Статьи 72-г, 73-г, 75-в, задержка одного яичка в паховом канале или у наружного его отверстия</w:t>
            </w:r>
          </w:p>
        </w:tc>
        <w:tc>
          <w:tcPr>
            <w:tcW w:w="1273" w:type="dxa"/>
            <w:vAlign w:val="center"/>
          </w:tcPr>
          <w:p w14:paraId="12CF5167" w14:textId="77777777" w:rsidR="006634FD" w:rsidRPr="006634FD" w:rsidRDefault="006634FD">
            <w:pPr>
              <w:pStyle w:val="ConsPlusNormal"/>
              <w:jc w:val="center"/>
            </w:pPr>
            <w:r w:rsidRPr="006634FD">
              <w:t>НГ</w:t>
            </w:r>
          </w:p>
        </w:tc>
        <w:tc>
          <w:tcPr>
            <w:tcW w:w="1219" w:type="dxa"/>
            <w:vAlign w:val="center"/>
          </w:tcPr>
          <w:p w14:paraId="36728541" w14:textId="77777777" w:rsidR="006634FD" w:rsidRPr="006634FD" w:rsidRDefault="006634FD">
            <w:pPr>
              <w:pStyle w:val="ConsPlusNormal"/>
              <w:jc w:val="center"/>
            </w:pPr>
            <w:r w:rsidRPr="006634FD">
              <w:t>НГ</w:t>
            </w:r>
          </w:p>
        </w:tc>
        <w:tc>
          <w:tcPr>
            <w:tcW w:w="1206" w:type="dxa"/>
            <w:vAlign w:val="center"/>
          </w:tcPr>
          <w:p w14:paraId="626EE83A" w14:textId="77777777" w:rsidR="006634FD" w:rsidRPr="006634FD" w:rsidRDefault="006634FD">
            <w:pPr>
              <w:pStyle w:val="ConsPlusNormal"/>
              <w:jc w:val="center"/>
            </w:pPr>
            <w:r w:rsidRPr="006634FD">
              <w:t>НГ</w:t>
            </w:r>
          </w:p>
        </w:tc>
        <w:tc>
          <w:tcPr>
            <w:tcW w:w="2098" w:type="dxa"/>
            <w:vAlign w:val="center"/>
          </w:tcPr>
          <w:p w14:paraId="53CFDC33" w14:textId="77777777" w:rsidR="006634FD" w:rsidRPr="006634FD" w:rsidRDefault="006634FD">
            <w:pPr>
              <w:pStyle w:val="ConsPlusNormal"/>
              <w:jc w:val="center"/>
            </w:pPr>
            <w:r w:rsidRPr="006634FD">
              <w:t>НГ</w:t>
            </w:r>
          </w:p>
        </w:tc>
        <w:tc>
          <w:tcPr>
            <w:tcW w:w="747" w:type="dxa"/>
            <w:vAlign w:val="center"/>
          </w:tcPr>
          <w:p w14:paraId="683F7647" w14:textId="77777777" w:rsidR="006634FD" w:rsidRPr="006634FD" w:rsidRDefault="006634FD">
            <w:pPr>
              <w:pStyle w:val="ConsPlusNormal"/>
              <w:jc w:val="center"/>
            </w:pPr>
            <w:r w:rsidRPr="006634FD">
              <w:t>НГ</w:t>
            </w:r>
          </w:p>
        </w:tc>
        <w:tc>
          <w:tcPr>
            <w:tcW w:w="1157" w:type="dxa"/>
            <w:vAlign w:val="center"/>
          </w:tcPr>
          <w:p w14:paraId="65A97541" w14:textId="77777777" w:rsidR="006634FD" w:rsidRPr="006634FD" w:rsidRDefault="006634FD">
            <w:pPr>
              <w:pStyle w:val="ConsPlusNormal"/>
            </w:pPr>
          </w:p>
        </w:tc>
        <w:tc>
          <w:tcPr>
            <w:tcW w:w="830" w:type="dxa"/>
            <w:vAlign w:val="center"/>
          </w:tcPr>
          <w:p w14:paraId="31043B4C" w14:textId="77777777" w:rsidR="006634FD" w:rsidRPr="006634FD" w:rsidRDefault="006634FD">
            <w:pPr>
              <w:pStyle w:val="ConsPlusNormal"/>
            </w:pPr>
          </w:p>
        </w:tc>
        <w:tc>
          <w:tcPr>
            <w:tcW w:w="782" w:type="dxa"/>
            <w:vAlign w:val="center"/>
          </w:tcPr>
          <w:p w14:paraId="0A638FAE" w14:textId="77777777" w:rsidR="006634FD" w:rsidRPr="006634FD" w:rsidRDefault="006634FD">
            <w:pPr>
              <w:pStyle w:val="ConsPlusNormal"/>
              <w:jc w:val="center"/>
            </w:pPr>
            <w:r w:rsidRPr="006634FD">
              <w:t>НГ</w:t>
            </w:r>
          </w:p>
        </w:tc>
        <w:tc>
          <w:tcPr>
            <w:tcW w:w="740" w:type="dxa"/>
            <w:vAlign w:val="center"/>
          </w:tcPr>
          <w:p w14:paraId="288BBB1D" w14:textId="77777777" w:rsidR="006634FD" w:rsidRPr="006634FD" w:rsidRDefault="006634FD">
            <w:pPr>
              <w:pStyle w:val="ConsPlusNormal"/>
            </w:pPr>
          </w:p>
        </w:tc>
        <w:tc>
          <w:tcPr>
            <w:tcW w:w="1304" w:type="dxa"/>
            <w:tcBorders>
              <w:right w:val="nil"/>
            </w:tcBorders>
            <w:vAlign w:val="center"/>
          </w:tcPr>
          <w:p w14:paraId="13960428" w14:textId="77777777" w:rsidR="006634FD" w:rsidRPr="006634FD" w:rsidRDefault="006634FD">
            <w:pPr>
              <w:pStyle w:val="ConsPlusNormal"/>
            </w:pPr>
          </w:p>
        </w:tc>
      </w:tr>
      <w:tr w:rsidR="006634FD" w:rsidRPr="006634FD" w14:paraId="0061DB8B" w14:textId="77777777">
        <w:tc>
          <w:tcPr>
            <w:tcW w:w="3298" w:type="dxa"/>
            <w:gridSpan w:val="4"/>
            <w:tcBorders>
              <w:left w:val="nil"/>
            </w:tcBorders>
            <w:vAlign w:val="center"/>
          </w:tcPr>
          <w:p w14:paraId="54B34FE4" w14:textId="35B063E6" w:rsidR="006634FD" w:rsidRPr="006634FD" w:rsidRDefault="006634FD">
            <w:pPr>
              <w:pStyle w:val="ConsPlusNormal"/>
              <w:jc w:val="both"/>
            </w:pPr>
            <w:r w:rsidRPr="006634FD">
              <w:t>Статьи 71-в, 73-в</w:t>
            </w:r>
          </w:p>
        </w:tc>
        <w:tc>
          <w:tcPr>
            <w:tcW w:w="1273" w:type="dxa"/>
            <w:vAlign w:val="center"/>
          </w:tcPr>
          <w:p w14:paraId="7E0CB378" w14:textId="77777777" w:rsidR="006634FD" w:rsidRPr="006634FD" w:rsidRDefault="006634FD">
            <w:pPr>
              <w:pStyle w:val="ConsPlusNormal"/>
              <w:jc w:val="center"/>
            </w:pPr>
            <w:r w:rsidRPr="006634FD">
              <w:t>НГ</w:t>
            </w:r>
          </w:p>
        </w:tc>
        <w:tc>
          <w:tcPr>
            <w:tcW w:w="1219" w:type="dxa"/>
            <w:vAlign w:val="center"/>
          </w:tcPr>
          <w:p w14:paraId="484DF409" w14:textId="77777777" w:rsidR="006634FD" w:rsidRPr="006634FD" w:rsidRDefault="006634FD">
            <w:pPr>
              <w:pStyle w:val="ConsPlusNormal"/>
              <w:jc w:val="center"/>
            </w:pPr>
            <w:r w:rsidRPr="006634FD">
              <w:t>НГ</w:t>
            </w:r>
          </w:p>
        </w:tc>
        <w:tc>
          <w:tcPr>
            <w:tcW w:w="1206" w:type="dxa"/>
            <w:vAlign w:val="center"/>
          </w:tcPr>
          <w:p w14:paraId="7197D768" w14:textId="77777777" w:rsidR="006634FD" w:rsidRPr="006634FD" w:rsidRDefault="006634FD">
            <w:pPr>
              <w:pStyle w:val="ConsPlusNormal"/>
              <w:jc w:val="center"/>
            </w:pPr>
            <w:r w:rsidRPr="006634FD">
              <w:t>НГ</w:t>
            </w:r>
          </w:p>
        </w:tc>
        <w:tc>
          <w:tcPr>
            <w:tcW w:w="2098" w:type="dxa"/>
            <w:vAlign w:val="center"/>
          </w:tcPr>
          <w:p w14:paraId="692F9E53" w14:textId="77777777" w:rsidR="006634FD" w:rsidRPr="006634FD" w:rsidRDefault="006634FD">
            <w:pPr>
              <w:pStyle w:val="ConsPlusNormal"/>
              <w:jc w:val="center"/>
            </w:pPr>
            <w:r w:rsidRPr="006634FD">
              <w:t>НГ</w:t>
            </w:r>
          </w:p>
        </w:tc>
        <w:tc>
          <w:tcPr>
            <w:tcW w:w="747" w:type="dxa"/>
            <w:vAlign w:val="center"/>
          </w:tcPr>
          <w:p w14:paraId="62D9C592" w14:textId="77777777" w:rsidR="006634FD" w:rsidRPr="006634FD" w:rsidRDefault="006634FD">
            <w:pPr>
              <w:pStyle w:val="ConsPlusNormal"/>
              <w:jc w:val="center"/>
            </w:pPr>
            <w:r w:rsidRPr="006634FD">
              <w:t>НГ</w:t>
            </w:r>
          </w:p>
        </w:tc>
        <w:tc>
          <w:tcPr>
            <w:tcW w:w="1157" w:type="dxa"/>
            <w:vAlign w:val="center"/>
          </w:tcPr>
          <w:p w14:paraId="577D4FB3" w14:textId="77777777" w:rsidR="006634FD" w:rsidRPr="006634FD" w:rsidRDefault="006634FD">
            <w:pPr>
              <w:pStyle w:val="ConsPlusNormal"/>
              <w:jc w:val="center"/>
            </w:pPr>
            <w:r w:rsidRPr="006634FD">
              <w:t>ИНД</w:t>
            </w:r>
          </w:p>
        </w:tc>
        <w:tc>
          <w:tcPr>
            <w:tcW w:w="830" w:type="dxa"/>
            <w:vAlign w:val="center"/>
          </w:tcPr>
          <w:p w14:paraId="7D6761D0" w14:textId="77777777" w:rsidR="006634FD" w:rsidRPr="006634FD" w:rsidRDefault="006634FD">
            <w:pPr>
              <w:pStyle w:val="ConsPlusNormal"/>
            </w:pPr>
          </w:p>
        </w:tc>
        <w:tc>
          <w:tcPr>
            <w:tcW w:w="782" w:type="dxa"/>
            <w:vAlign w:val="center"/>
          </w:tcPr>
          <w:p w14:paraId="022055F6" w14:textId="77777777" w:rsidR="006634FD" w:rsidRPr="006634FD" w:rsidRDefault="006634FD">
            <w:pPr>
              <w:pStyle w:val="ConsPlusNormal"/>
              <w:jc w:val="center"/>
            </w:pPr>
            <w:r w:rsidRPr="006634FD">
              <w:t>НГ</w:t>
            </w:r>
          </w:p>
        </w:tc>
        <w:tc>
          <w:tcPr>
            <w:tcW w:w="740" w:type="dxa"/>
            <w:vAlign w:val="center"/>
          </w:tcPr>
          <w:p w14:paraId="2D8E7956" w14:textId="77777777" w:rsidR="006634FD" w:rsidRPr="006634FD" w:rsidRDefault="006634FD">
            <w:pPr>
              <w:pStyle w:val="ConsPlusNormal"/>
            </w:pPr>
          </w:p>
        </w:tc>
        <w:tc>
          <w:tcPr>
            <w:tcW w:w="1304" w:type="dxa"/>
            <w:tcBorders>
              <w:right w:val="nil"/>
            </w:tcBorders>
            <w:vAlign w:val="center"/>
          </w:tcPr>
          <w:p w14:paraId="4DD1B036" w14:textId="77777777" w:rsidR="006634FD" w:rsidRPr="006634FD" w:rsidRDefault="006634FD">
            <w:pPr>
              <w:pStyle w:val="ConsPlusNormal"/>
            </w:pPr>
          </w:p>
        </w:tc>
      </w:tr>
      <w:tr w:rsidR="006634FD" w:rsidRPr="006634FD" w14:paraId="2A6AF03F" w14:textId="77777777">
        <w:tc>
          <w:tcPr>
            <w:tcW w:w="3298" w:type="dxa"/>
            <w:gridSpan w:val="4"/>
            <w:tcBorders>
              <w:left w:val="nil"/>
            </w:tcBorders>
            <w:vAlign w:val="center"/>
          </w:tcPr>
          <w:p w14:paraId="45300164" w14:textId="77777777" w:rsidR="006634FD" w:rsidRPr="006634FD" w:rsidRDefault="006634FD">
            <w:pPr>
              <w:pStyle w:val="ConsPlusNormal"/>
              <w:jc w:val="both"/>
            </w:pPr>
            <w:r w:rsidRPr="006634FD">
              <w:t>Отсутствие одного яичка вследствие травмы или операции по поводу заболевания неспецифического или доброкачественного характера</w:t>
            </w:r>
          </w:p>
        </w:tc>
        <w:tc>
          <w:tcPr>
            <w:tcW w:w="1273" w:type="dxa"/>
            <w:vAlign w:val="center"/>
          </w:tcPr>
          <w:p w14:paraId="5DB24560" w14:textId="77777777" w:rsidR="006634FD" w:rsidRPr="006634FD" w:rsidRDefault="006634FD">
            <w:pPr>
              <w:pStyle w:val="ConsPlusNormal"/>
            </w:pPr>
          </w:p>
        </w:tc>
        <w:tc>
          <w:tcPr>
            <w:tcW w:w="1219" w:type="dxa"/>
            <w:vAlign w:val="center"/>
          </w:tcPr>
          <w:p w14:paraId="1B1C5941" w14:textId="77777777" w:rsidR="006634FD" w:rsidRPr="006634FD" w:rsidRDefault="006634FD">
            <w:pPr>
              <w:pStyle w:val="ConsPlusNormal"/>
              <w:jc w:val="center"/>
            </w:pPr>
            <w:r w:rsidRPr="006634FD">
              <w:t>НГ</w:t>
            </w:r>
          </w:p>
        </w:tc>
        <w:tc>
          <w:tcPr>
            <w:tcW w:w="1206" w:type="dxa"/>
            <w:vAlign w:val="center"/>
          </w:tcPr>
          <w:p w14:paraId="2998E33D" w14:textId="77777777" w:rsidR="006634FD" w:rsidRPr="006634FD" w:rsidRDefault="006634FD">
            <w:pPr>
              <w:pStyle w:val="ConsPlusNormal"/>
            </w:pPr>
          </w:p>
        </w:tc>
        <w:tc>
          <w:tcPr>
            <w:tcW w:w="2098" w:type="dxa"/>
            <w:vAlign w:val="center"/>
          </w:tcPr>
          <w:p w14:paraId="69525FB8" w14:textId="77777777" w:rsidR="006634FD" w:rsidRPr="006634FD" w:rsidRDefault="006634FD">
            <w:pPr>
              <w:pStyle w:val="ConsPlusNormal"/>
            </w:pPr>
          </w:p>
        </w:tc>
        <w:tc>
          <w:tcPr>
            <w:tcW w:w="747" w:type="dxa"/>
            <w:vAlign w:val="center"/>
          </w:tcPr>
          <w:p w14:paraId="182EF767" w14:textId="77777777" w:rsidR="006634FD" w:rsidRPr="006634FD" w:rsidRDefault="006634FD">
            <w:pPr>
              <w:pStyle w:val="ConsPlusNormal"/>
            </w:pPr>
          </w:p>
        </w:tc>
        <w:tc>
          <w:tcPr>
            <w:tcW w:w="1157" w:type="dxa"/>
            <w:vAlign w:val="center"/>
          </w:tcPr>
          <w:p w14:paraId="5CD5F0ED" w14:textId="77777777" w:rsidR="006634FD" w:rsidRPr="006634FD" w:rsidRDefault="006634FD">
            <w:pPr>
              <w:pStyle w:val="ConsPlusNormal"/>
            </w:pPr>
          </w:p>
        </w:tc>
        <w:tc>
          <w:tcPr>
            <w:tcW w:w="830" w:type="dxa"/>
            <w:vAlign w:val="center"/>
          </w:tcPr>
          <w:p w14:paraId="16888B04" w14:textId="77777777" w:rsidR="006634FD" w:rsidRPr="006634FD" w:rsidRDefault="006634FD">
            <w:pPr>
              <w:pStyle w:val="ConsPlusNormal"/>
            </w:pPr>
          </w:p>
        </w:tc>
        <w:tc>
          <w:tcPr>
            <w:tcW w:w="782" w:type="dxa"/>
            <w:vAlign w:val="center"/>
          </w:tcPr>
          <w:p w14:paraId="0F49E6E8" w14:textId="77777777" w:rsidR="006634FD" w:rsidRPr="006634FD" w:rsidRDefault="006634FD">
            <w:pPr>
              <w:pStyle w:val="ConsPlusNormal"/>
            </w:pPr>
          </w:p>
        </w:tc>
        <w:tc>
          <w:tcPr>
            <w:tcW w:w="740" w:type="dxa"/>
            <w:vAlign w:val="center"/>
          </w:tcPr>
          <w:p w14:paraId="212C0C94" w14:textId="77777777" w:rsidR="006634FD" w:rsidRPr="006634FD" w:rsidRDefault="006634FD">
            <w:pPr>
              <w:pStyle w:val="ConsPlusNormal"/>
            </w:pPr>
          </w:p>
        </w:tc>
        <w:tc>
          <w:tcPr>
            <w:tcW w:w="1304" w:type="dxa"/>
            <w:tcBorders>
              <w:right w:val="nil"/>
            </w:tcBorders>
            <w:vAlign w:val="center"/>
          </w:tcPr>
          <w:p w14:paraId="31EB4962" w14:textId="77777777" w:rsidR="006634FD" w:rsidRPr="006634FD" w:rsidRDefault="006634FD">
            <w:pPr>
              <w:pStyle w:val="ConsPlusNormal"/>
            </w:pPr>
          </w:p>
        </w:tc>
      </w:tr>
      <w:tr w:rsidR="006634FD" w:rsidRPr="006634FD" w14:paraId="1B7F66FA" w14:textId="77777777">
        <w:tc>
          <w:tcPr>
            <w:tcW w:w="3298" w:type="dxa"/>
            <w:gridSpan w:val="4"/>
            <w:tcBorders>
              <w:left w:val="nil"/>
            </w:tcBorders>
            <w:vAlign w:val="center"/>
          </w:tcPr>
          <w:p w14:paraId="638F6AD7" w14:textId="7C6A5329" w:rsidR="006634FD" w:rsidRPr="006634FD" w:rsidRDefault="006634FD">
            <w:pPr>
              <w:pStyle w:val="ConsPlusNormal"/>
              <w:jc w:val="both"/>
            </w:pPr>
            <w:r w:rsidRPr="006634FD">
              <w:t>Статья 76-в</w:t>
            </w:r>
          </w:p>
        </w:tc>
        <w:tc>
          <w:tcPr>
            <w:tcW w:w="1273" w:type="dxa"/>
            <w:vAlign w:val="center"/>
          </w:tcPr>
          <w:p w14:paraId="10029EAA" w14:textId="77777777" w:rsidR="006634FD" w:rsidRPr="006634FD" w:rsidRDefault="006634FD">
            <w:pPr>
              <w:pStyle w:val="ConsPlusNormal"/>
              <w:jc w:val="center"/>
            </w:pPr>
            <w:r w:rsidRPr="006634FD">
              <w:t>НГ</w:t>
            </w:r>
          </w:p>
        </w:tc>
        <w:tc>
          <w:tcPr>
            <w:tcW w:w="1219" w:type="dxa"/>
            <w:vAlign w:val="center"/>
          </w:tcPr>
          <w:p w14:paraId="4F8D8A17" w14:textId="77777777" w:rsidR="006634FD" w:rsidRPr="006634FD" w:rsidRDefault="006634FD">
            <w:pPr>
              <w:pStyle w:val="ConsPlusNormal"/>
              <w:jc w:val="center"/>
            </w:pPr>
            <w:r w:rsidRPr="006634FD">
              <w:t>НГ</w:t>
            </w:r>
          </w:p>
        </w:tc>
        <w:tc>
          <w:tcPr>
            <w:tcW w:w="1206" w:type="dxa"/>
            <w:vAlign w:val="center"/>
          </w:tcPr>
          <w:p w14:paraId="03F78640" w14:textId="77777777" w:rsidR="006634FD" w:rsidRPr="006634FD" w:rsidRDefault="006634FD">
            <w:pPr>
              <w:pStyle w:val="ConsPlusNormal"/>
              <w:jc w:val="center"/>
            </w:pPr>
            <w:r w:rsidRPr="006634FD">
              <w:t>НГ</w:t>
            </w:r>
          </w:p>
        </w:tc>
        <w:tc>
          <w:tcPr>
            <w:tcW w:w="2098" w:type="dxa"/>
            <w:vAlign w:val="center"/>
          </w:tcPr>
          <w:p w14:paraId="49E5FC52" w14:textId="77777777" w:rsidR="006634FD" w:rsidRPr="006634FD" w:rsidRDefault="006634FD">
            <w:pPr>
              <w:pStyle w:val="ConsPlusNormal"/>
              <w:jc w:val="center"/>
            </w:pPr>
            <w:r w:rsidRPr="006634FD">
              <w:t>НГ</w:t>
            </w:r>
          </w:p>
        </w:tc>
        <w:tc>
          <w:tcPr>
            <w:tcW w:w="747" w:type="dxa"/>
            <w:vAlign w:val="center"/>
          </w:tcPr>
          <w:p w14:paraId="170DC30A" w14:textId="77777777" w:rsidR="006634FD" w:rsidRPr="006634FD" w:rsidRDefault="006634FD">
            <w:pPr>
              <w:pStyle w:val="ConsPlusNormal"/>
              <w:jc w:val="center"/>
            </w:pPr>
            <w:r w:rsidRPr="006634FD">
              <w:t>НГ</w:t>
            </w:r>
          </w:p>
        </w:tc>
        <w:tc>
          <w:tcPr>
            <w:tcW w:w="1157" w:type="dxa"/>
            <w:vAlign w:val="center"/>
          </w:tcPr>
          <w:p w14:paraId="060003AB" w14:textId="77777777" w:rsidR="006634FD" w:rsidRPr="006634FD" w:rsidRDefault="006634FD">
            <w:pPr>
              <w:pStyle w:val="ConsPlusNormal"/>
              <w:jc w:val="center"/>
            </w:pPr>
            <w:r w:rsidRPr="006634FD">
              <w:t>ИНД</w:t>
            </w:r>
          </w:p>
        </w:tc>
        <w:tc>
          <w:tcPr>
            <w:tcW w:w="830" w:type="dxa"/>
            <w:vAlign w:val="center"/>
          </w:tcPr>
          <w:p w14:paraId="499970F7" w14:textId="77777777" w:rsidR="006634FD" w:rsidRPr="006634FD" w:rsidRDefault="006634FD">
            <w:pPr>
              <w:pStyle w:val="ConsPlusNormal"/>
            </w:pPr>
          </w:p>
        </w:tc>
        <w:tc>
          <w:tcPr>
            <w:tcW w:w="782" w:type="dxa"/>
            <w:vAlign w:val="center"/>
          </w:tcPr>
          <w:p w14:paraId="1E8F9643" w14:textId="77777777" w:rsidR="006634FD" w:rsidRPr="006634FD" w:rsidRDefault="006634FD">
            <w:pPr>
              <w:pStyle w:val="ConsPlusNormal"/>
              <w:jc w:val="center"/>
            </w:pPr>
            <w:r w:rsidRPr="006634FD">
              <w:t>НГ</w:t>
            </w:r>
          </w:p>
        </w:tc>
        <w:tc>
          <w:tcPr>
            <w:tcW w:w="740" w:type="dxa"/>
            <w:vAlign w:val="center"/>
          </w:tcPr>
          <w:p w14:paraId="05845CB7" w14:textId="77777777" w:rsidR="006634FD" w:rsidRPr="006634FD" w:rsidRDefault="006634FD">
            <w:pPr>
              <w:pStyle w:val="ConsPlusNormal"/>
            </w:pPr>
          </w:p>
        </w:tc>
        <w:tc>
          <w:tcPr>
            <w:tcW w:w="1304" w:type="dxa"/>
            <w:tcBorders>
              <w:right w:val="nil"/>
            </w:tcBorders>
            <w:vAlign w:val="center"/>
          </w:tcPr>
          <w:p w14:paraId="41E579D3" w14:textId="77777777" w:rsidR="006634FD" w:rsidRPr="006634FD" w:rsidRDefault="006634FD">
            <w:pPr>
              <w:pStyle w:val="ConsPlusNormal"/>
            </w:pPr>
          </w:p>
        </w:tc>
      </w:tr>
      <w:tr w:rsidR="006634FD" w:rsidRPr="006634FD" w14:paraId="23C9C799" w14:textId="77777777">
        <w:tc>
          <w:tcPr>
            <w:tcW w:w="3298" w:type="dxa"/>
            <w:gridSpan w:val="4"/>
            <w:tcBorders>
              <w:left w:val="nil"/>
            </w:tcBorders>
            <w:vAlign w:val="center"/>
          </w:tcPr>
          <w:p w14:paraId="019E37B3" w14:textId="13FD8EED" w:rsidR="006634FD" w:rsidRPr="006634FD" w:rsidRDefault="006634FD">
            <w:pPr>
              <w:pStyle w:val="ConsPlusNormal"/>
              <w:jc w:val="both"/>
            </w:pPr>
            <w:r w:rsidRPr="006634FD">
              <w:t>Статьи 80-в, 81-в, 82-в</w:t>
            </w:r>
          </w:p>
        </w:tc>
        <w:tc>
          <w:tcPr>
            <w:tcW w:w="1273" w:type="dxa"/>
            <w:vAlign w:val="center"/>
          </w:tcPr>
          <w:p w14:paraId="2DCB8E51" w14:textId="77777777" w:rsidR="006634FD" w:rsidRPr="006634FD" w:rsidRDefault="006634FD">
            <w:pPr>
              <w:pStyle w:val="ConsPlusNormal"/>
              <w:jc w:val="center"/>
            </w:pPr>
            <w:r w:rsidRPr="006634FD">
              <w:t>НГ</w:t>
            </w:r>
          </w:p>
        </w:tc>
        <w:tc>
          <w:tcPr>
            <w:tcW w:w="1219" w:type="dxa"/>
            <w:vAlign w:val="center"/>
          </w:tcPr>
          <w:p w14:paraId="751F8D6B" w14:textId="77777777" w:rsidR="006634FD" w:rsidRPr="006634FD" w:rsidRDefault="006634FD">
            <w:pPr>
              <w:pStyle w:val="ConsPlusNormal"/>
              <w:jc w:val="center"/>
            </w:pPr>
            <w:r w:rsidRPr="006634FD">
              <w:t>НГ</w:t>
            </w:r>
          </w:p>
        </w:tc>
        <w:tc>
          <w:tcPr>
            <w:tcW w:w="1206" w:type="dxa"/>
            <w:vAlign w:val="center"/>
          </w:tcPr>
          <w:p w14:paraId="56813EF6" w14:textId="77777777" w:rsidR="006634FD" w:rsidRPr="006634FD" w:rsidRDefault="006634FD">
            <w:pPr>
              <w:pStyle w:val="ConsPlusNormal"/>
              <w:jc w:val="center"/>
            </w:pPr>
            <w:r w:rsidRPr="006634FD">
              <w:t>НГ</w:t>
            </w:r>
          </w:p>
        </w:tc>
        <w:tc>
          <w:tcPr>
            <w:tcW w:w="2098" w:type="dxa"/>
            <w:vAlign w:val="center"/>
          </w:tcPr>
          <w:p w14:paraId="375959FB" w14:textId="77777777" w:rsidR="006634FD" w:rsidRPr="006634FD" w:rsidRDefault="006634FD">
            <w:pPr>
              <w:pStyle w:val="ConsPlusNormal"/>
              <w:jc w:val="center"/>
            </w:pPr>
            <w:r w:rsidRPr="006634FD">
              <w:t>НГ</w:t>
            </w:r>
          </w:p>
        </w:tc>
        <w:tc>
          <w:tcPr>
            <w:tcW w:w="747" w:type="dxa"/>
            <w:vAlign w:val="center"/>
          </w:tcPr>
          <w:p w14:paraId="79DDBA43" w14:textId="77777777" w:rsidR="006634FD" w:rsidRPr="006634FD" w:rsidRDefault="006634FD">
            <w:pPr>
              <w:pStyle w:val="ConsPlusNormal"/>
              <w:jc w:val="center"/>
            </w:pPr>
            <w:r w:rsidRPr="006634FD">
              <w:t>НГ</w:t>
            </w:r>
          </w:p>
        </w:tc>
        <w:tc>
          <w:tcPr>
            <w:tcW w:w="1157" w:type="dxa"/>
            <w:vAlign w:val="center"/>
          </w:tcPr>
          <w:p w14:paraId="4A3F9280" w14:textId="77777777" w:rsidR="006634FD" w:rsidRPr="006634FD" w:rsidRDefault="006634FD">
            <w:pPr>
              <w:pStyle w:val="ConsPlusNormal"/>
              <w:jc w:val="center"/>
            </w:pPr>
            <w:r w:rsidRPr="006634FD">
              <w:t>ИНД</w:t>
            </w:r>
          </w:p>
        </w:tc>
        <w:tc>
          <w:tcPr>
            <w:tcW w:w="830" w:type="dxa"/>
            <w:vAlign w:val="center"/>
          </w:tcPr>
          <w:p w14:paraId="03E42394" w14:textId="77777777" w:rsidR="006634FD" w:rsidRPr="006634FD" w:rsidRDefault="006634FD">
            <w:pPr>
              <w:pStyle w:val="ConsPlusNormal"/>
              <w:jc w:val="center"/>
            </w:pPr>
            <w:r w:rsidRPr="006634FD">
              <w:t>ИНД</w:t>
            </w:r>
          </w:p>
        </w:tc>
        <w:tc>
          <w:tcPr>
            <w:tcW w:w="782" w:type="dxa"/>
            <w:vAlign w:val="center"/>
          </w:tcPr>
          <w:p w14:paraId="62358788" w14:textId="77777777" w:rsidR="006634FD" w:rsidRPr="006634FD" w:rsidRDefault="006634FD">
            <w:pPr>
              <w:pStyle w:val="ConsPlusNormal"/>
              <w:jc w:val="center"/>
            </w:pPr>
            <w:r w:rsidRPr="006634FD">
              <w:t>НГ</w:t>
            </w:r>
          </w:p>
        </w:tc>
        <w:tc>
          <w:tcPr>
            <w:tcW w:w="740" w:type="dxa"/>
            <w:vAlign w:val="center"/>
          </w:tcPr>
          <w:p w14:paraId="3A9D5109" w14:textId="77777777" w:rsidR="006634FD" w:rsidRPr="006634FD" w:rsidRDefault="006634FD">
            <w:pPr>
              <w:pStyle w:val="ConsPlusNormal"/>
              <w:jc w:val="center"/>
            </w:pPr>
            <w:r w:rsidRPr="006634FD">
              <w:t>ИНД</w:t>
            </w:r>
          </w:p>
        </w:tc>
        <w:tc>
          <w:tcPr>
            <w:tcW w:w="1304" w:type="dxa"/>
            <w:tcBorders>
              <w:right w:val="nil"/>
            </w:tcBorders>
            <w:vAlign w:val="center"/>
          </w:tcPr>
          <w:p w14:paraId="403A9DF0" w14:textId="77777777" w:rsidR="006634FD" w:rsidRPr="006634FD" w:rsidRDefault="006634FD">
            <w:pPr>
              <w:pStyle w:val="ConsPlusNormal"/>
              <w:jc w:val="center"/>
            </w:pPr>
            <w:r w:rsidRPr="006634FD">
              <w:t>ИНД</w:t>
            </w:r>
          </w:p>
        </w:tc>
      </w:tr>
      <w:tr w:rsidR="006634FD" w:rsidRPr="006634FD" w14:paraId="70D31447" w14:textId="77777777">
        <w:tc>
          <w:tcPr>
            <w:tcW w:w="3298" w:type="dxa"/>
            <w:gridSpan w:val="4"/>
            <w:tcBorders>
              <w:left w:val="nil"/>
            </w:tcBorders>
            <w:vAlign w:val="center"/>
          </w:tcPr>
          <w:p w14:paraId="0EFAF008" w14:textId="56BDC758" w:rsidR="006634FD" w:rsidRPr="006634FD" w:rsidRDefault="006634FD">
            <w:pPr>
              <w:pStyle w:val="ConsPlusNormal"/>
              <w:jc w:val="both"/>
            </w:pPr>
            <w:r w:rsidRPr="006634FD">
              <w:t>Статьи 82-г, 83-в</w:t>
            </w:r>
          </w:p>
        </w:tc>
        <w:tc>
          <w:tcPr>
            <w:tcW w:w="1273" w:type="dxa"/>
            <w:vAlign w:val="center"/>
          </w:tcPr>
          <w:p w14:paraId="4BD72644" w14:textId="77777777" w:rsidR="006634FD" w:rsidRPr="006634FD" w:rsidRDefault="006634FD">
            <w:pPr>
              <w:pStyle w:val="ConsPlusNormal"/>
              <w:jc w:val="center"/>
            </w:pPr>
            <w:r w:rsidRPr="006634FD">
              <w:t>НГ</w:t>
            </w:r>
          </w:p>
        </w:tc>
        <w:tc>
          <w:tcPr>
            <w:tcW w:w="1219" w:type="dxa"/>
            <w:vAlign w:val="center"/>
          </w:tcPr>
          <w:p w14:paraId="17E3E3DC" w14:textId="77777777" w:rsidR="006634FD" w:rsidRPr="006634FD" w:rsidRDefault="006634FD">
            <w:pPr>
              <w:pStyle w:val="ConsPlusNormal"/>
              <w:jc w:val="center"/>
            </w:pPr>
            <w:r w:rsidRPr="006634FD">
              <w:t>НГ</w:t>
            </w:r>
          </w:p>
        </w:tc>
        <w:tc>
          <w:tcPr>
            <w:tcW w:w="1206" w:type="dxa"/>
            <w:vAlign w:val="center"/>
          </w:tcPr>
          <w:p w14:paraId="1CA92AA4" w14:textId="77777777" w:rsidR="006634FD" w:rsidRPr="006634FD" w:rsidRDefault="006634FD">
            <w:pPr>
              <w:pStyle w:val="ConsPlusNormal"/>
              <w:jc w:val="center"/>
            </w:pPr>
            <w:r w:rsidRPr="006634FD">
              <w:t>НГ</w:t>
            </w:r>
          </w:p>
        </w:tc>
        <w:tc>
          <w:tcPr>
            <w:tcW w:w="2098" w:type="dxa"/>
            <w:vAlign w:val="center"/>
          </w:tcPr>
          <w:p w14:paraId="20D5A681" w14:textId="77777777" w:rsidR="006634FD" w:rsidRPr="006634FD" w:rsidRDefault="006634FD">
            <w:pPr>
              <w:pStyle w:val="ConsPlusNormal"/>
              <w:jc w:val="center"/>
            </w:pPr>
            <w:r w:rsidRPr="006634FD">
              <w:t>НГ</w:t>
            </w:r>
          </w:p>
        </w:tc>
        <w:tc>
          <w:tcPr>
            <w:tcW w:w="747" w:type="dxa"/>
            <w:vAlign w:val="center"/>
          </w:tcPr>
          <w:p w14:paraId="3F615CEF" w14:textId="77777777" w:rsidR="006634FD" w:rsidRPr="006634FD" w:rsidRDefault="006634FD">
            <w:pPr>
              <w:pStyle w:val="ConsPlusNormal"/>
              <w:jc w:val="center"/>
            </w:pPr>
            <w:r w:rsidRPr="006634FD">
              <w:t>НГ</w:t>
            </w:r>
          </w:p>
        </w:tc>
        <w:tc>
          <w:tcPr>
            <w:tcW w:w="1157" w:type="dxa"/>
            <w:vAlign w:val="center"/>
          </w:tcPr>
          <w:p w14:paraId="15370DE6" w14:textId="77777777" w:rsidR="006634FD" w:rsidRPr="006634FD" w:rsidRDefault="006634FD">
            <w:pPr>
              <w:pStyle w:val="ConsPlusNormal"/>
            </w:pPr>
          </w:p>
        </w:tc>
        <w:tc>
          <w:tcPr>
            <w:tcW w:w="830" w:type="dxa"/>
            <w:vAlign w:val="center"/>
          </w:tcPr>
          <w:p w14:paraId="7C1CF88F" w14:textId="77777777" w:rsidR="006634FD" w:rsidRPr="006634FD" w:rsidRDefault="006634FD">
            <w:pPr>
              <w:pStyle w:val="ConsPlusNormal"/>
            </w:pPr>
          </w:p>
        </w:tc>
        <w:tc>
          <w:tcPr>
            <w:tcW w:w="782" w:type="dxa"/>
            <w:vAlign w:val="center"/>
          </w:tcPr>
          <w:p w14:paraId="7E787524" w14:textId="77777777" w:rsidR="006634FD" w:rsidRPr="006634FD" w:rsidRDefault="006634FD">
            <w:pPr>
              <w:pStyle w:val="ConsPlusNormal"/>
              <w:jc w:val="center"/>
            </w:pPr>
            <w:r w:rsidRPr="006634FD">
              <w:t>НГ</w:t>
            </w:r>
          </w:p>
        </w:tc>
        <w:tc>
          <w:tcPr>
            <w:tcW w:w="740" w:type="dxa"/>
            <w:vAlign w:val="center"/>
          </w:tcPr>
          <w:p w14:paraId="6E32D532" w14:textId="77777777" w:rsidR="006634FD" w:rsidRPr="006634FD" w:rsidRDefault="006634FD">
            <w:pPr>
              <w:pStyle w:val="ConsPlusNormal"/>
            </w:pPr>
          </w:p>
        </w:tc>
        <w:tc>
          <w:tcPr>
            <w:tcW w:w="1304" w:type="dxa"/>
            <w:tcBorders>
              <w:right w:val="nil"/>
            </w:tcBorders>
            <w:vAlign w:val="center"/>
          </w:tcPr>
          <w:p w14:paraId="2F29C764" w14:textId="77777777" w:rsidR="006634FD" w:rsidRPr="006634FD" w:rsidRDefault="006634FD">
            <w:pPr>
              <w:pStyle w:val="ConsPlusNormal"/>
            </w:pPr>
          </w:p>
        </w:tc>
      </w:tr>
      <w:tr w:rsidR="006634FD" w:rsidRPr="006634FD" w14:paraId="468C93C5" w14:textId="77777777">
        <w:tc>
          <w:tcPr>
            <w:tcW w:w="3298" w:type="dxa"/>
            <w:gridSpan w:val="4"/>
            <w:tcBorders>
              <w:left w:val="nil"/>
            </w:tcBorders>
            <w:vAlign w:val="center"/>
          </w:tcPr>
          <w:p w14:paraId="6CBDD689" w14:textId="0ACEFBD1" w:rsidR="006634FD" w:rsidRPr="006634FD" w:rsidRDefault="006634FD">
            <w:pPr>
              <w:pStyle w:val="ConsPlusNormal"/>
              <w:jc w:val="both"/>
            </w:pPr>
            <w:r w:rsidRPr="006634FD">
              <w:t>Статья 88-б</w:t>
            </w:r>
          </w:p>
        </w:tc>
        <w:tc>
          <w:tcPr>
            <w:tcW w:w="1273" w:type="dxa"/>
            <w:vAlign w:val="center"/>
          </w:tcPr>
          <w:p w14:paraId="49DC3197" w14:textId="77777777" w:rsidR="006634FD" w:rsidRPr="006634FD" w:rsidRDefault="006634FD">
            <w:pPr>
              <w:pStyle w:val="ConsPlusNormal"/>
              <w:jc w:val="center"/>
            </w:pPr>
            <w:r w:rsidRPr="006634FD">
              <w:t>НГ</w:t>
            </w:r>
          </w:p>
        </w:tc>
        <w:tc>
          <w:tcPr>
            <w:tcW w:w="1219" w:type="dxa"/>
            <w:vAlign w:val="center"/>
          </w:tcPr>
          <w:p w14:paraId="1F675662" w14:textId="77777777" w:rsidR="006634FD" w:rsidRPr="006634FD" w:rsidRDefault="006634FD">
            <w:pPr>
              <w:pStyle w:val="ConsPlusNormal"/>
              <w:jc w:val="center"/>
            </w:pPr>
            <w:r w:rsidRPr="006634FD">
              <w:t>НГ</w:t>
            </w:r>
          </w:p>
        </w:tc>
        <w:tc>
          <w:tcPr>
            <w:tcW w:w="1206" w:type="dxa"/>
            <w:vAlign w:val="center"/>
          </w:tcPr>
          <w:p w14:paraId="5A69AFFD" w14:textId="77777777" w:rsidR="006634FD" w:rsidRPr="006634FD" w:rsidRDefault="006634FD">
            <w:pPr>
              <w:pStyle w:val="ConsPlusNormal"/>
              <w:jc w:val="center"/>
            </w:pPr>
            <w:r w:rsidRPr="006634FD">
              <w:t>НГ</w:t>
            </w:r>
          </w:p>
        </w:tc>
        <w:tc>
          <w:tcPr>
            <w:tcW w:w="2098" w:type="dxa"/>
            <w:vAlign w:val="center"/>
          </w:tcPr>
          <w:p w14:paraId="23915434" w14:textId="77777777" w:rsidR="006634FD" w:rsidRPr="006634FD" w:rsidRDefault="006634FD">
            <w:pPr>
              <w:pStyle w:val="ConsPlusNormal"/>
              <w:jc w:val="center"/>
            </w:pPr>
            <w:r w:rsidRPr="006634FD">
              <w:t>НГ</w:t>
            </w:r>
          </w:p>
        </w:tc>
        <w:tc>
          <w:tcPr>
            <w:tcW w:w="747" w:type="dxa"/>
            <w:vAlign w:val="center"/>
          </w:tcPr>
          <w:p w14:paraId="195819D2" w14:textId="77777777" w:rsidR="006634FD" w:rsidRPr="006634FD" w:rsidRDefault="006634FD">
            <w:pPr>
              <w:pStyle w:val="ConsPlusNormal"/>
              <w:jc w:val="center"/>
            </w:pPr>
            <w:r w:rsidRPr="006634FD">
              <w:t>НГ</w:t>
            </w:r>
          </w:p>
        </w:tc>
        <w:tc>
          <w:tcPr>
            <w:tcW w:w="1157" w:type="dxa"/>
            <w:vAlign w:val="center"/>
          </w:tcPr>
          <w:p w14:paraId="63E35957" w14:textId="77777777" w:rsidR="006634FD" w:rsidRPr="006634FD" w:rsidRDefault="006634FD">
            <w:pPr>
              <w:pStyle w:val="ConsPlusNormal"/>
              <w:jc w:val="center"/>
            </w:pPr>
            <w:r w:rsidRPr="006634FD">
              <w:t>ИНД</w:t>
            </w:r>
          </w:p>
        </w:tc>
        <w:tc>
          <w:tcPr>
            <w:tcW w:w="830" w:type="dxa"/>
            <w:vAlign w:val="center"/>
          </w:tcPr>
          <w:p w14:paraId="23E74675" w14:textId="77777777" w:rsidR="006634FD" w:rsidRPr="006634FD" w:rsidRDefault="006634FD">
            <w:pPr>
              <w:pStyle w:val="ConsPlusNormal"/>
              <w:jc w:val="center"/>
            </w:pPr>
            <w:r w:rsidRPr="006634FD">
              <w:t>ИНД</w:t>
            </w:r>
          </w:p>
        </w:tc>
        <w:tc>
          <w:tcPr>
            <w:tcW w:w="782" w:type="dxa"/>
            <w:vAlign w:val="center"/>
          </w:tcPr>
          <w:p w14:paraId="7A86C6E6" w14:textId="77777777" w:rsidR="006634FD" w:rsidRPr="006634FD" w:rsidRDefault="006634FD">
            <w:pPr>
              <w:pStyle w:val="ConsPlusNormal"/>
              <w:jc w:val="center"/>
            </w:pPr>
            <w:r w:rsidRPr="006634FD">
              <w:t>НГ</w:t>
            </w:r>
          </w:p>
        </w:tc>
        <w:tc>
          <w:tcPr>
            <w:tcW w:w="740" w:type="dxa"/>
            <w:vAlign w:val="center"/>
          </w:tcPr>
          <w:p w14:paraId="1F8961F0" w14:textId="77777777" w:rsidR="006634FD" w:rsidRPr="006634FD" w:rsidRDefault="006634FD">
            <w:pPr>
              <w:pStyle w:val="ConsPlusNormal"/>
              <w:jc w:val="center"/>
            </w:pPr>
            <w:r w:rsidRPr="006634FD">
              <w:t>ИНД</w:t>
            </w:r>
          </w:p>
        </w:tc>
        <w:tc>
          <w:tcPr>
            <w:tcW w:w="1304" w:type="dxa"/>
            <w:tcBorders>
              <w:right w:val="nil"/>
            </w:tcBorders>
            <w:vAlign w:val="center"/>
          </w:tcPr>
          <w:p w14:paraId="747EFBBE" w14:textId="77777777" w:rsidR="006634FD" w:rsidRPr="006634FD" w:rsidRDefault="006634FD">
            <w:pPr>
              <w:pStyle w:val="ConsPlusNormal"/>
              <w:jc w:val="center"/>
            </w:pPr>
            <w:r w:rsidRPr="006634FD">
              <w:t>ИНД</w:t>
            </w:r>
          </w:p>
        </w:tc>
      </w:tr>
      <w:tr w:rsidR="006634FD" w:rsidRPr="006634FD" w14:paraId="0B1EC162" w14:textId="77777777">
        <w:tc>
          <w:tcPr>
            <w:tcW w:w="3298" w:type="dxa"/>
            <w:gridSpan w:val="4"/>
            <w:tcBorders>
              <w:left w:val="nil"/>
            </w:tcBorders>
            <w:vAlign w:val="center"/>
          </w:tcPr>
          <w:p w14:paraId="1A0DCE33" w14:textId="77777777" w:rsidR="006634FD" w:rsidRPr="006634FD" w:rsidRDefault="006634FD">
            <w:pPr>
              <w:pStyle w:val="ConsPlusNormal"/>
              <w:jc w:val="both"/>
            </w:pPr>
            <w:r w:rsidRPr="006634FD">
              <w:t>Аллергические состояния, препятствующие проведению профилактических прививок и лечению антибиотиками</w:t>
            </w:r>
          </w:p>
        </w:tc>
        <w:tc>
          <w:tcPr>
            <w:tcW w:w="1273" w:type="dxa"/>
            <w:vAlign w:val="center"/>
          </w:tcPr>
          <w:p w14:paraId="1EAC4801" w14:textId="77777777" w:rsidR="006634FD" w:rsidRPr="006634FD" w:rsidRDefault="006634FD">
            <w:pPr>
              <w:pStyle w:val="ConsPlusNormal"/>
              <w:jc w:val="center"/>
            </w:pPr>
            <w:r w:rsidRPr="006634FD">
              <w:t>НГ</w:t>
            </w:r>
          </w:p>
        </w:tc>
        <w:tc>
          <w:tcPr>
            <w:tcW w:w="1219" w:type="dxa"/>
            <w:vAlign w:val="center"/>
          </w:tcPr>
          <w:p w14:paraId="52532129" w14:textId="77777777" w:rsidR="006634FD" w:rsidRPr="006634FD" w:rsidRDefault="006634FD">
            <w:pPr>
              <w:pStyle w:val="ConsPlusNormal"/>
              <w:jc w:val="center"/>
            </w:pPr>
            <w:r w:rsidRPr="006634FD">
              <w:t>НГ</w:t>
            </w:r>
          </w:p>
        </w:tc>
        <w:tc>
          <w:tcPr>
            <w:tcW w:w="1206" w:type="dxa"/>
            <w:vAlign w:val="center"/>
          </w:tcPr>
          <w:p w14:paraId="5A2BF0B8" w14:textId="77777777" w:rsidR="006634FD" w:rsidRPr="006634FD" w:rsidRDefault="006634FD">
            <w:pPr>
              <w:pStyle w:val="ConsPlusNormal"/>
              <w:jc w:val="center"/>
            </w:pPr>
            <w:r w:rsidRPr="006634FD">
              <w:t>НГ</w:t>
            </w:r>
          </w:p>
        </w:tc>
        <w:tc>
          <w:tcPr>
            <w:tcW w:w="2098" w:type="dxa"/>
            <w:vAlign w:val="center"/>
          </w:tcPr>
          <w:p w14:paraId="62BE9FFA" w14:textId="77777777" w:rsidR="006634FD" w:rsidRPr="006634FD" w:rsidRDefault="006634FD">
            <w:pPr>
              <w:pStyle w:val="ConsPlusNormal"/>
              <w:jc w:val="center"/>
            </w:pPr>
            <w:r w:rsidRPr="006634FD">
              <w:t>НГ</w:t>
            </w:r>
          </w:p>
        </w:tc>
        <w:tc>
          <w:tcPr>
            <w:tcW w:w="747" w:type="dxa"/>
            <w:vAlign w:val="center"/>
          </w:tcPr>
          <w:p w14:paraId="460C318E" w14:textId="77777777" w:rsidR="006634FD" w:rsidRPr="006634FD" w:rsidRDefault="006634FD">
            <w:pPr>
              <w:pStyle w:val="ConsPlusNormal"/>
              <w:jc w:val="center"/>
            </w:pPr>
            <w:r w:rsidRPr="006634FD">
              <w:t>НГ</w:t>
            </w:r>
          </w:p>
        </w:tc>
        <w:tc>
          <w:tcPr>
            <w:tcW w:w="1157" w:type="dxa"/>
            <w:vAlign w:val="center"/>
          </w:tcPr>
          <w:p w14:paraId="5CD5F877" w14:textId="77777777" w:rsidR="006634FD" w:rsidRPr="006634FD" w:rsidRDefault="006634FD">
            <w:pPr>
              <w:pStyle w:val="ConsPlusNormal"/>
              <w:jc w:val="center"/>
            </w:pPr>
            <w:r w:rsidRPr="006634FD">
              <w:t>НГ</w:t>
            </w:r>
          </w:p>
        </w:tc>
        <w:tc>
          <w:tcPr>
            <w:tcW w:w="830" w:type="dxa"/>
            <w:vAlign w:val="center"/>
          </w:tcPr>
          <w:p w14:paraId="17A9CBF1" w14:textId="77777777" w:rsidR="006634FD" w:rsidRPr="006634FD" w:rsidRDefault="006634FD">
            <w:pPr>
              <w:pStyle w:val="ConsPlusNormal"/>
              <w:jc w:val="center"/>
            </w:pPr>
            <w:r w:rsidRPr="006634FD">
              <w:t>НГ</w:t>
            </w:r>
          </w:p>
        </w:tc>
        <w:tc>
          <w:tcPr>
            <w:tcW w:w="782" w:type="dxa"/>
            <w:vAlign w:val="center"/>
          </w:tcPr>
          <w:p w14:paraId="6801A6CD" w14:textId="77777777" w:rsidR="006634FD" w:rsidRPr="006634FD" w:rsidRDefault="006634FD">
            <w:pPr>
              <w:pStyle w:val="ConsPlusNormal"/>
              <w:jc w:val="center"/>
            </w:pPr>
            <w:r w:rsidRPr="006634FD">
              <w:t>НГ</w:t>
            </w:r>
          </w:p>
        </w:tc>
        <w:tc>
          <w:tcPr>
            <w:tcW w:w="740" w:type="dxa"/>
            <w:vAlign w:val="center"/>
          </w:tcPr>
          <w:p w14:paraId="226906E7" w14:textId="77777777" w:rsidR="006634FD" w:rsidRPr="006634FD" w:rsidRDefault="006634FD">
            <w:pPr>
              <w:pStyle w:val="ConsPlusNormal"/>
              <w:jc w:val="center"/>
            </w:pPr>
            <w:r w:rsidRPr="006634FD">
              <w:t>НГ</w:t>
            </w:r>
          </w:p>
        </w:tc>
        <w:tc>
          <w:tcPr>
            <w:tcW w:w="1304" w:type="dxa"/>
            <w:tcBorders>
              <w:right w:val="nil"/>
            </w:tcBorders>
            <w:vAlign w:val="center"/>
          </w:tcPr>
          <w:p w14:paraId="323A8C22" w14:textId="77777777" w:rsidR="006634FD" w:rsidRPr="006634FD" w:rsidRDefault="006634FD">
            <w:pPr>
              <w:pStyle w:val="ConsPlusNormal"/>
              <w:jc w:val="center"/>
            </w:pPr>
            <w:r w:rsidRPr="006634FD">
              <w:t>НГ</w:t>
            </w:r>
          </w:p>
        </w:tc>
      </w:tr>
    </w:tbl>
    <w:p w14:paraId="35ED7597" w14:textId="77777777" w:rsidR="006634FD" w:rsidRPr="006634FD" w:rsidRDefault="006634FD">
      <w:pPr>
        <w:pStyle w:val="ConsPlusNormal"/>
        <w:sectPr w:rsidR="006634FD" w:rsidRPr="006634FD">
          <w:pgSz w:w="16838" w:h="11905" w:orient="landscape"/>
          <w:pgMar w:top="1134" w:right="1134" w:bottom="567" w:left="1134" w:header="0" w:footer="0" w:gutter="0"/>
          <w:cols w:space="720"/>
          <w:titlePg/>
        </w:sectPr>
      </w:pPr>
    </w:p>
    <w:p w14:paraId="71C4E30A" w14:textId="77777777" w:rsidR="006634FD" w:rsidRPr="006634FD" w:rsidRDefault="006634FD">
      <w:pPr>
        <w:pStyle w:val="ConsPlusNormal"/>
        <w:jc w:val="both"/>
      </w:pPr>
    </w:p>
    <w:p w14:paraId="2946F7E3" w14:textId="77777777" w:rsidR="006634FD" w:rsidRPr="006634FD" w:rsidRDefault="006634FD">
      <w:pPr>
        <w:pStyle w:val="ConsPlusNormal"/>
        <w:ind w:firstLine="540"/>
        <w:jc w:val="both"/>
      </w:pPr>
      <w:r w:rsidRPr="006634FD">
        <w:t>Примечания: 1. Граждане, проходящие военную службу, не имеющие офицерских званий, и граждане, не проходящие военную службу, поступающие в военно-учебные заведения, признаются не годными к обучению во всех военно-учебных заведениях при наличии у них увечий, заболеваний, по которым в I графе категорий годности к военной службе расписания болезней предусматриваются показатели предназначения для прохождения военной службы 3 и 4, а для поступающих в военно-учебные заведения Воздушно-десантных войск, другие военно-учебные заведения с воздушно-десантной подготовкой - увечий, заболеваний, по которым в I графе категорий годности к военной службе расписания болезней предусматриваются показатели предназначения для прохождения военной службы 2 - 4, если иные требования к состоянию здоровья не предусмотрены в настоящем разделе.</w:t>
      </w:r>
    </w:p>
    <w:p w14:paraId="22A07FAE" w14:textId="77777777" w:rsidR="006634FD" w:rsidRPr="006634FD" w:rsidRDefault="006634FD">
      <w:pPr>
        <w:pStyle w:val="ConsPlusNormal"/>
        <w:spacing w:before="280"/>
        <w:ind w:firstLine="540"/>
        <w:jc w:val="both"/>
      </w:pPr>
      <w:r w:rsidRPr="006634FD">
        <w:t>2. Граждане, проходящие военную службу, не имеющие офицерских званий, и граждане, не проходящие военную службу, не годные к обучению в военно-учебных заведениях, признаются не годными к поступлению в соответствующие военно-учебные заведения.</w:t>
      </w:r>
    </w:p>
    <w:p w14:paraId="024F033E" w14:textId="77777777" w:rsidR="006634FD" w:rsidRPr="006634FD" w:rsidRDefault="006634FD">
      <w:pPr>
        <w:pStyle w:val="ConsPlusNormal"/>
        <w:spacing w:before="280"/>
        <w:ind w:firstLine="540"/>
        <w:jc w:val="both"/>
      </w:pPr>
      <w:r w:rsidRPr="006634FD">
        <w:t>3. Граждане, проходящие военную службу, не имеющие офицерских званий, при наличии увечья, заболевания, по которым расписанием болезней предусматриваются индивидуальная оценка категории годности к военной службе, ограниченная годность к военной службе, негодность к военной службе, в том числе временная, признаются не годными к поступлению в военно-учебные заведения.</w:t>
      </w:r>
    </w:p>
    <w:p w14:paraId="2C3C0A83" w14:textId="6791F2F8" w:rsidR="006634FD" w:rsidRPr="006634FD" w:rsidRDefault="006634FD">
      <w:pPr>
        <w:pStyle w:val="ConsPlusNormal"/>
        <w:jc w:val="both"/>
      </w:pPr>
      <w:r w:rsidRPr="006634FD">
        <w:t>(в ред. Приказа Министра обороны РФ от 18.01.2019 N 13)</w:t>
      </w:r>
    </w:p>
    <w:p w14:paraId="166C04C8" w14:textId="77777777" w:rsidR="006634FD" w:rsidRPr="006634FD" w:rsidRDefault="006634FD">
      <w:pPr>
        <w:pStyle w:val="ConsPlusNormal"/>
        <w:spacing w:before="280"/>
        <w:ind w:firstLine="540"/>
        <w:jc w:val="both"/>
      </w:pPr>
      <w:r w:rsidRPr="006634FD">
        <w:t>4. Масса тела граждан, проходящих военную службу, и граждан, не проходящих военную службу, поступающих в военно-учебные заведения Воздушно-десантных войск, другие военно-учебные заведения с воздушно-десантной подготовкой, не должна превышать 100 кг.</w:t>
      </w:r>
    </w:p>
    <w:p w14:paraId="4900382F" w14:textId="77777777" w:rsidR="006634FD" w:rsidRPr="006634FD" w:rsidRDefault="006634FD">
      <w:pPr>
        <w:pStyle w:val="ConsPlusNormal"/>
        <w:spacing w:before="280"/>
        <w:ind w:firstLine="540"/>
        <w:jc w:val="both"/>
      </w:pPr>
      <w:r w:rsidRPr="006634FD">
        <w:t>5. Граждане, проходящие военную службу, и граждане, не проходящие военную службу, при наличии увечья, заболевания, предусмотренных статьями 54-в и 56-в расписания болезней, признаются не годными к обучению в Военном институте (военных дирижеров) Военного университета.</w:t>
      </w:r>
    </w:p>
    <w:p w14:paraId="28784083" w14:textId="1EA06A17" w:rsidR="006634FD" w:rsidRPr="006634FD" w:rsidRDefault="006634FD">
      <w:pPr>
        <w:pStyle w:val="ConsPlusNormal"/>
        <w:spacing w:before="280"/>
        <w:ind w:firstLine="540"/>
        <w:jc w:val="both"/>
      </w:pPr>
      <w:r w:rsidRPr="006634FD">
        <w:t>6. Освидетельствование офицеров, поступающих в магистратуру, проводится по III графе категорий годности к военной службе расписания болезней с учетом требований к состоянию здоровья, установленных графами 6 - 10 настоящего раздела.</w:t>
      </w:r>
    </w:p>
    <w:p w14:paraId="284FA879" w14:textId="5EC323C9" w:rsidR="006634FD" w:rsidRPr="006634FD" w:rsidRDefault="006634FD">
      <w:pPr>
        <w:pStyle w:val="ConsPlusNormal"/>
        <w:spacing w:before="280"/>
        <w:ind w:firstLine="540"/>
        <w:jc w:val="both"/>
      </w:pPr>
      <w:r w:rsidRPr="006634FD">
        <w:t>Освидетельствование офицеров, поступающих в ординатуру (адъюнктуру, докторантуру), проводится по III графе категорий годности к военной службе расписания болезней без учета требований к состоянию здоровья, установленных графами 6 - 10 настоящего раздела.</w:t>
      </w:r>
    </w:p>
    <w:p w14:paraId="12FEFD5B" w14:textId="77777777" w:rsidR="006634FD" w:rsidRPr="006634FD" w:rsidRDefault="006634FD">
      <w:pPr>
        <w:pStyle w:val="ConsPlusNormal"/>
        <w:spacing w:before="280"/>
        <w:ind w:firstLine="540"/>
        <w:jc w:val="both"/>
      </w:pPr>
      <w:r w:rsidRPr="006634FD">
        <w:t xml:space="preserve">При наличии у офицеров увечий, заболеваний, по которым расписанием </w:t>
      </w:r>
      <w:r w:rsidRPr="006634FD">
        <w:lastRenderedPageBreak/>
        <w:t>болезней предусмотрены индивидуальная оценка категории годности к военной службе, ограниченная годность к военной службе, негодность к военной службе, в том числе временная, выносится заключение о негодности к поступлению в магистратуру.</w:t>
      </w:r>
    </w:p>
    <w:p w14:paraId="5B4A45E7" w14:textId="77777777" w:rsidR="006634FD" w:rsidRPr="006634FD" w:rsidRDefault="006634FD">
      <w:pPr>
        <w:pStyle w:val="ConsPlusNormal"/>
        <w:spacing w:before="280"/>
        <w:ind w:firstLine="540"/>
        <w:jc w:val="both"/>
      </w:pPr>
      <w:r w:rsidRPr="006634FD">
        <w:t>При наличии у офицеров увечий, заболеваний, по которым расписанием болезней предусмотрены ограниченная годность к военной службе, негодность к военной службе, в том числе временная, выносится заключение о негодности к поступлению в ординатуру (адъюнктуру, докторантуру). Офицеру, поступающему в ординатуру (адъюнктуру, докторантуру) и признанному ограниченно годным к военной службе в связи с наличием у него увечий, заболеваний, по которым расписанием болезней предусмотрена индивидуальная оценка категории годности к военной службе, выносится заключение о негодности к поступлению в ординатуру (адъюнктуру, докторантуру).</w:t>
      </w:r>
    </w:p>
    <w:p w14:paraId="4B689173" w14:textId="7D6492A0" w:rsidR="006634FD" w:rsidRPr="006634FD" w:rsidRDefault="006634FD">
      <w:pPr>
        <w:pStyle w:val="ConsPlusNormal"/>
        <w:spacing w:before="280"/>
        <w:ind w:firstLine="540"/>
        <w:jc w:val="both"/>
      </w:pPr>
      <w:r w:rsidRPr="006634FD">
        <w:t>В случае если обучение в магистратуре, ординатуре или адъюнктуре предусматривает наличие требований к состоянию здоровья, связанных с обучением по отдельным военно-учетным специальностям и предъявляемых к прохождению военной службы в Воздушно-десантных войсках, морской пехоте, спецсооружениях, плавсоставе, работе с РВ, НИИ, КРТ, источниками ЭМП и лазерного излучения, микроорганизмами I, II групп патогенности, годность офицеров к обучению в магистратуре, ординатуре или адъюнктуре определяется с учетом требований разделов VI - VIII настоящих Требований к состоянию здоровья отдельных категорий граждан.</w:t>
      </w:r>
    </w:p>
    <w:p w14:paraId="05A0BD27" w14:textId="1197F46A" w:rsidR="006634FD" w:rsidRPr="006634FD" w:rsidRDefault="006634FD">
      <w:pPr>
        <w:pStyle w:val="ConsPlusNormal"/>
        <w:jc w:val="both"/>
      </w:pPr>
      <w:r w:rsidRPr="006634FD">
        <w:t>(п. 6 в ред. Приказа Министра обороны РФ от 18.01.2019 N 13)</w:t>
      </w:r>
    </w:p>
    <w:p w14:paraId="02852284" w14:textId="77777777" w:rsidR="006634FD" w:rsidRPr="006634FD" w:rsidRDefault="006634FD">
      <w:pPr>
        <w:pStyle w:val="ConsPlusNormal"/>
        <w:spacing w:before="280"/>
        <w:ind w:firstLine="540"/>
        <w:jc w:val="both"/>
      </w:pPr>
      <w:r w:rsidRPr="006634FD">
        <w:t>7. Граждане, проходящие военную службу, и граждане, не проходящие военную службу, поступающие в военно-учебные заведения, переболевшие вирусным гепатитом, брюшным тифом, паратифами, при отсутствии у них нарушений функций печени и желудочно-кишечного тракта признаются годными к обучению в военно-учебных заведениях, но не ранее чем через 6 месяцев после окончания лечения в стационарных условиях.</w:t>
      </w:r>
    </w:p>
    <w:p w14:paraId="4889CEE9" w14:textId="192901DD" w:rsidR="006634FD" w:rsidRPr="006634FD" w:rsidRDefault="006634FD">
      <w:pPr>
        <w:pStyle w:val="ConsPlusNormal"/>
        <w:spacing w:before="280"/>
        <w:ind w:firstLine="540"/>
        <w:jc w:val="both"/>
      </w:pPr>
      <w:r w:rsidRPr="006634FD">
        <w:t xml:space="preserve">8. Граждане, проходящие военную службу, и граждане, не проходящие военную службу, поступающие в военно-учебные заведения, освидетельствуемые по графам 1 - 3, 6, 8 настоящего раздела, после оптико-реконструктивных операций на роговице, склере признаются не годными к обучению в соответствующих военно-учебных заведениях, за исключением случаев проведения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либо аналогов этой </w:t>
      </w:r>
      <w:proofErr w:type="spellStart"/>
      <w:r w:rsidRPr="006634FD">
        <w:t>оптикореконструктивной</w:t>
      </w:r>
      <w:proofErr w:type="spellEnd"/>
      <w:r w:rsidRPr="006634FD">
        <w:t xml:space="preserve"> операции по поводу документально подтвержденной (с учетом результатов ультразвуковой биометрии глазных яблок) близорукости до 3,0 </w:t>
      </w:r>
      <w:proofErr w:type="spellStart"/>
      <w:r w:rsidRPr="006634FD">
        <w:t>дптр</w:t>
      </w:r>
      <w:proofErr w:type="spellEnd"/>
      <w:r w:rsidRPr="006634FD">
        <w:t xml:space="preserve"> включительно, при которых годность к обучению в соответствующих военно-учебных заведениях определяется не ранее чем через 6 месяцев после операции в зависимости от состояния зрительных функций, рефракции на момент освидетельствования, а также при отсутствии послеоперационных осложнений и дегенеративно-дистрофических изменений на </w:t>
      </w:r>
      <w:r w:rsidRPr="006634FD">
        <w:lastRenderedPageBreak/>
        <w:t>роговице и глазном дне.</w:t>
      </w:r>
    </w:p>
    <w:p w14:paraId="69D399E2" w14:textId="55349B83" w:rsidR="006634FD" w:rsidRPr="006634FD" w:rsidRDefault="006634FD">
      <w:pPr>
        <w:pStyle w:val="ConsPlusNormal"/>
        <w:spacing w:before="280"/>
        <w:ind w:firstLine="540"/>
        <w:jc w:val="both"/>
      </w:pPr>
      <w:r w:rsidRPr="006634FD">
        <w:t xml:space="preserve">После </w:t>
      </w:r>
      <w:proofErr w:type="spellStart"/>
      <w:r w:rsidRPr="006634FD">
        <w:t>оптикореконструктивных</w:t>
      </w:r>
      <w:proofErr w:type="spellEnd"/>
      <w:r w:rsidRPr="006634FD">
        <w:t xml:space="preserve"> операций на роговице и склере (лазерного </w:t>
      </w:r>
      <w:proofErr w:type="spellStart"/>
      <w:r w:rsidRPr="006634FD">
        <w:t>кератомилеза</w:t>
      </w:r>
      <w:proofErr w:type="spellEnd"/>
      <w:r w:rsidRPr="006634FD">
        <w:t xml:space="preserve"> и аналогов,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и аналогов, рефракционной </w:t>
      </w:r>
      <w:proofErr w:type="spellStart"/>
      <w:r w:rsidRPr="006634FD">
        <w:t>кератотомии</w:t>
      </w:r>
      <w:proofErr w:type="spellEnd"/>
      <w:r w:rsidRPr="006634FD">
        <w:t xml:space="preserve">) гражданам, проходящим военную службу, и гражданам, не проходящим военную службу, поступающим в военно-учебные заведения, освидетельствуемым по графам 4, 5, 7, 9, 10 настоящего раздела, годность к обучению в соответствующих военно-учебных заведениях определяется не ранее чем через 6 месяцев после операции при отсутствии послеоперационных осложнений и дегенеративно-дистрофических изменений на роговице и глазном дне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 за исключением случаев проведения операции (лазерного </w:t>
      </w:r>
      <w:proofErr w:type="spellStart"/>
      <w:r w:rsidRPr="006634FD">
        <w:t>кератомилеза</w:t>
      </w:r>
      <w:proofErr w:type="spellEnd"/>
      <w:r w:rsidRPr="006634FD">
        <w:t xml:space="preserve"> и аналогов, поверхностной </w:t>
      </w:r>
      <w:proofErr w:type="spellStart"/>
      <w:r w:rsidRPr="006634FD">
        <w:t>безлоскутной</w:t>
      </w:r>
      <w:proofErr w:type="spellEnd"/>
      <w:r w:rsidRPr="006634FD">
        <w:t xml:space="preserve"> </w:t>
      </w:r>
      <w:proofErr w:type="spellStart"/>
      <w:r w:rsidRPr="006634FD">
        <w:t>кератэктомии</w:t>
      </w:r>
      <w:proofErr w:type="spellEnd"/>
      <w:r w:rsidRPr="006634FD">
        <w:t xml:space="preserve"> и аналогов, рефракционной </w:t>
      </w:r>
      <w:proofErr w:type="spellStart"/>
      <w:r w:rsidRPr="006634FD">
        <w:t>кератотомии</w:t>
      </w:r>
      <w:proofErr w:type="spellEnd"/>
      <w:r w:rsidRPr="006634FD">
        <w:t xml:space="preserve">) по поводу документально подтвержденной (с учетом результатов ультразвуковой биометрии глазных яблок) близорукости до 6,0 </w:t>
      </w:r>
      <w:proofErr w:type="spellStart"/>
      <w:r w:rsidRPr="006634FD">
        <w:t>дптр</w:t>
      </w:r>
      <w:proofErr w:type="spellEnd"/>
      <w:r w:rsidRPr="006634FD">
        <w:t xml:space="preserve"> включительно, при которых годность к обучению в соответствующих военно-учебных заведениях определяется в зависимости от состояния зрительных функций, рефракции на момент освидетельствования, а также при отсутствии послеоперационных осложнений, дегенеративно-дистрофических изменений на роговице и глазном дне по истечении не менее 6 месяцев после операции.</w:t>
      </w:r>
    </w:p>
    <w:p w14:paraId="75C370C1" w14:textId="77777777" w:rsidR="006634FD" w:rsidRPr="006634FD" w:rsidRDefault="006634FD">
      <w:pPr>
        <w:pStyle w:val="ConsPlusNormal"/>
        <w:ind w:firstLine="540"/>
        <w:jc w:val="both"/>
      </w:pPr>
    </w:p>
    <w:p w14:paraId="65C98D67" w14:textId="77777777" w:rsidR="006634FD" w:rsidRPr="006634FD" w:rsidRDefault="006634FD">
      <w:pPr>
        <w:pStyle w:val="ConsPlusNormal"/>
        <w:ind w:firstLine="540"/>
        <w:jc w:val="both"/>
      </w:pPr>
    </w:p>
    <w:p w14:paraId="00429AD6" w14:textId="77777777" w:rsidR="006634FD" w:rsidRPr="006634FD" w:rsidRDefault="006634FD">
      <w:pPr>
        <w:pStyle w:val="ConsPlusNormal"/>
        <w:ind w:firstLine="540"/>
        <w:jc w:val="both"/>
      </w:pPr>
    </w:p>
    <w:p w14:paraId="163AC53B" w14:textId="77777777" w:rsidR="006634FD" w:rsidRPr="006634FD" w:rsidRDefault="006634FD">
      <w:pPr>
        <w:pStyle w:val="ConsPlusNormal"/>
        <w:ind w:firstLine="540"/>
        <w:jc w:val="both"/>
      </w:pPr>
    </w:p>
    <w:p w14:paraId="67AD38D5" w14:textId="77777777" w:rsidR="006634FD" w:rsidRPr="006634FD" w:rsidRDefault="006634FD">
      <w:pPr>
        <w:pStyle w:val="ConsPlusNormal"/>
        <w:ind w:firstLine="540"/>
        <w:jc w:val="both"/>
      </w:pPr>
    </w:p>
    <w:p w14:paraId="7B6A27C3" w14:textId="77777777" w:rsidR="006634FD" w:rsidRPr="006634FD" w:rsidRDefault="006634FD">
      <w:pPr>
        <w:pStyle w:val="ConsPlusNormal"/>
        <w:jc w:val="right"/>
        <w:outlineLvl w:val="0"/>
      </w:pPr>
      <w:r w:rsidRPr="006634FD">
        <w:t>Приложение N 2</w:t>
      </w:r>
    </w:p>
    <w:p w14:paraId="328454D5" w14:textId="77777777" w:rsidR="006634FD" w:rsidRPr="006634FD" w:rsidRDefault="006634FD">
      <w:pPr>
        <w:pStyle w:val="ConsPlusNormal"/>
        <w:jc w:val="right"/>
      </w:pPr>
      <w:r w:rsidRPr="006634FD">
        <w:t>к приказу Министра обороны</w:t>
      </w:r>
    </w:p>
    <w:p w14:paraId="19B745EC" w14:textId="77777777" w:rsidR="006634FD" w:rsidRPr="006634FD" w:rsidRDefault="006634FD">
      <w:pPr>
        <w:pStyle w:val="ConsPlusNormal"/>
        <w:jc w:val="right"/>
      </w:pPr>
      <w:r w:rsidRPr="006634FD">
        <w:t>Российской Федерации</w:t>
      </w:r>
    </w:p>
    <w:p w14:paraId="270240B5" w14:textId="77777777" w:rsidR="006634FD" w:rsidRPr="006634FD" w:rsidRDefault="006634FD">
      <w:pPr>
        <w:pStyle w:val="ConsPlusNormal"/>
        <w:jc w:val="right"/>
      </w:pPr>
      <w:r w:rsidRPr="006634FD">
        <w:t>от 20 октября 2014 г. N 770</w:t>
      </w:r>
    </w:p>
    <w:p w14:paraId="1C792EA8" w14:textId="77777777" w:rsidR="006634FD" w:rsidRPr="006634FD" w:rsidRDefault="006634FD">
      <w:pPr>
        <w:pStyle w:val="ConsPlusNormal"/>
        <w:ind w:firstLine="540"/>
        <w:jc w:val="both"/>
      </w:pPr>
    </w:p>
    <w:p w14:paraId="6FFFA0C5" w14:textId="77777777" w:rsidR="006634FD" w:rsidRPr="006634FD" w:rsidRDefault="006634FD">
      <w:pPr>
        <w:pStyle w:val="ConsPlusTitle"/>
        <w:jc w:val="center"/>
      </w:pPr>
      <w:bookmarkStart w:id="26" w:name="P4267"/>
      <w:bookmarkEnd w:id="26"/>
      <w:r w:rsidRPr="006634FD">
        <w:t>ОБЪЕМЫ</w:t>
      </w:r>
    </w:p>
    <w:p w14:paraId="3CC7992E" w14:textId="77777777" w:rsidR="006634FD" w:rsidRPr="006634FD" w:rsidRDefault="006634FD">
      <w:pPr>
        <w:pStyle w:val="ConsPlusTitle"/>
        <w:jc w:val="center"/>
      </w:pPr>
      <w:r w:rsidRPr="006634FD">
        <w:t>ОБЯЗАТЕЛЬНЫХ ДИАГНОСТИЧЕСКИХ ИССЛЕДОВАНИЙ, ПРОВОДИМЫХ</w:t>
      </w:r>
    </w:p>
    <w:p w14:paraId="504C5E0A" w14:textId="77777777" w:rsidR="006634FD" w:rsidRPr="006634FD" w:rsidRDefault="006634FD">
      <w:pPr>
        <w:pStyle w:val="ConsPlusTitle"/>
        <w:jc w:val="center"/>
      </w:pPr>
      <w:r w:rsidRPr="006634FD">
        <w:t>ДО НАЧАЛА ОСВИДЕТЕЛЬСТВОВАНИЯ ВОЕННОСЛУЖАЩИХ ВООРУЖЕННЫХ</w:t>
      </w:r>
    </w:p>
    <w:p w14:paraId="1CC087CB" w14:textId="77777777" w:rsidR="006634FD" w:rsidRPr="006634FD" w:rsidRDefault="006634FD">
      <w:pPr>
        <w:pStyle w:val="ConsPlusTitle"/>
        <w:jc w:val="center"/>
      </w:pPr>
      <w:r w:rsidRPr="006634FD">
        <w:t>СИЛ РОССИЙСКОЙ ФЕДЕРАЦИИ, ГРАЖДАН, ПРОХОДЯЩИХ ВОЕННЫЕ СБОРЫ</w:t>
      </w:r>
    </w:p>
    <w:p w14:paraId="21262847" w14:textId="77777777" w:rsidR="006634FD" w:rsidRPr="006634FD" w:rsidRDefault="006634FD">
      <w:pPr>
        <w:pStyle w:val="ConsPlusTitle"/>
        <w:jc w:val="center"/>
      </w:pPr>
      <w:r w:rsidRPr="006634FD">
        <w:t>ПО ЛИНИИ ВООРУЖЕННЫХ СИЛ РОССИЙСКОЙ ФЕДЕРАЦИИ, В ЦЕЛЯХ,</w:t>
      </w:r>
    </w:p>
    <w:p w14:paraId="4FE3E1BE" w14:textId="77777777" w:rsidR="006634FD" w:rsidRPr="006634FD" w:rsidRDefault="006634FD">
      <w:pPr>
        <w:pStyle w:val="ConsPlusTitle"/>
        <w:jc w:val="center"/>
      </w:pPr>
      <w:r w:rsidRPr="006634FD">
        <w:t>НЕ УКАЗАННЫХ В ПУНКТЕ 52 ПОЛОЖЕНИЯ О ВОЕННО-ВРАЧЕБНОЙ</w:t>
      </w:r>
    </w:p>
    <w:p w14:paraId="74580778" w14:textId="77777777" w:rsidR="006634FD" w:rsidRPr="006634FD" w:rsidRDefault="006634FD">
      <w:pPr>
        <w:pStyle w:val="ConsPlusTitle"/>
        <w:jc w:val="center"/>
      </w:pPr>
      <w:r w:rsidRPr="006634FD">
        <w:t>ЭКСПЕРТИЗЕ, УТВЕРЖДЕННОГО ПОСТАНОВЛЕНИЕМ ПРАВИТЕЛЬСТВА</w:t>
      </w:r>
    </w:p>
    <w:p w14:paraId="70237170" w14:textId="77777777" w:rsidR="006634FD" w:rsidRPr="006634FD" w:rsidRDefault="006634FD">
      <w:pPr>
        <w:pStyle w:val="ConsPlusTitle"/>
        <w:jc w:val="center"/>
      </w:pPr>
      <w:r w:rsidRPr="006634FD">
        <w:t>РОССИЙСКОЙ ФЕДЕРАЦИИ ОТ 4 ИЮЛЯ 2013 Г. N 565</w:t>
      </w:r>
    </w:p>
    <w:p w14:paraId="1AC3D6CB" w14:textId="77777777" w:rsidR="006634FD" w:rsidRPr="006634FD" w:rsidRDefault="006634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6634FD" w:rsidRPr="006634FD" w14:paraId="438F70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13DC05" w14:textId="77777777" w:rsidR="006634FD" w:rsidRPr="006634FD" w:rsidRDefault="006634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ECA773" w14:textId="77777777" w:rsidR="006634FD" w:rsidRPr="006634FD" w:rsidRDefault="006634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E0B560" w14:textId="77777777" w:rsidR="006634FD" w:rsidRPr="006634FD" w:rsidRDefault="006634FD">
            <w:pPr>
              <w:pStyle w:val="ConsPlusNormal"/>
              <w:jc w:val="center"/>
            </w:pPr>
            <w:r w:rsidRPr="006634FD">
              <w:t>Список изменяющих документов</w:t>
            </w:r>
          </w:p>
          <w:p w14:paraId="269B1279" w14:textId="29C7DB7E" w:rsidR="006634FD" w:rsidRPr="006634FD" w:rsidRDefault="006634FD">
            <w:pPr>
              <w:pStyle w:val="ConsPlusNormal"/>
              <w:jc w:val="center"/>
            </w:pPr>
            <w:r w:rsidRPr="006634FD">
              <w:t>(в ред. Приказа Министра обороны РФ от 18.01.2019 N 13)</w:t>
            </w:r>
          </w:p>
        </w:tc>
        <w:tc>
          <w:tcPr>
            <w:tcW w:w="113" w:type="dxa"/>
            <w:tcBorders>
              <w:top w:val="nil"/>
              <w:left w:val="nil"/>
              <w:bottom w:val="nil"/>
              <w:right w:val="nil"/>
            </w:tcBorders>
            <w:shd w:val="clear" w:color="auto" w:fill="F4F3F8"/>
            <w:tcMar>
              <w:top w:w="0" w:type="dxa"/>
              <w:left w:w="0" w:type="dxa"/>
              <w:bottom w:w="0" w:type="dxa"/>
              <w:right w:w="0" w:type="dxa"/>
            </w:tcMar>
          </w:tcPr>
          <w:p w14:paraId="26206355" w14:textId="77777777" w:rsidR="006634FD" w:rsidRPr="006634FD" w:rsidRDefault="006634FD">
            <w:pPr>
              <w:pStyle w:val="ConsPlusNormal"/>
            </w:pPr>
          </w:p>
        </w:tc>
      </w:tr>
    </w:tbl>
    <w:p w14:paraId="70D2F057" w14:textId="77777777" w:rsidR="006634FD" w:rsidRPr="006634FD" w:rsidRDefault="006634FD">
      <w:pPr>
        <w:pStyle w:val="ConsPlusNormal"/>
        <w:jc w:val="center"/>
      </w:pPr>
    </w:p>
    <w:p w14:paraId="675B1B4F" w14:textId="48060095" w:rsidR="006634FD" w:rsidRPr="006634FD" w:rsidRDefault="006634FD">
      <w:pPr>
        <w:pStyle w:val="ConsPlusNormal"/>
        <w:ind w:firstLine="540"/>
        <w:jc w:val="both"/>
      </w:pPr>
      <w:r w:rsidRPr="006634FD">
        <w:t>До начала освидетельствования военнослужащим Вооруженных Сил Российской Федерации (далее - военнослужащие), гражданам, проходящим военные сборы по линии Вооруженных Сил Российской Федерации (далее - военные сборы), в целях, не указанных в пункте 52 Положения о военно-врачебной экспертизе, утвержденного постановлением Правительства Российской Федерации от 4 июля 2013 г. N 565, в военно-медицинских организациях Министерства обороны Российской Федерации проводятся обязательные диагностические исследования в следующих объемах:</w:t>
      </w:r>
    </w:p>
    <w:p w14:paraId="2D33A082" w14:textId="77777777" w:rsidR="006634FD" w:rsidRPr="006634FD" w:rsidRDefault="006634FD">
      <w:pPr>
        <w:pStyle w:val="ConsPlusNormal"/>
        <w:spacing w:before="280"/>
        <w:ind w:firstLine="540"/>
        <w:jc w:val="both"/>
      </w:pPr>
      <w:r w:rsidRPr="006634FD">
        <w:t xml:space="preserve">флюорография (рентгенография) легких в двух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w:t>
      </w:r>
      <w:proofErr w:type="spellStart"/>
      <w:r w:rsidRPr="006634FD">
        <w:t>флюорограмм</w:t>
      </w:r>
      <w:proofErr w:type="spellEnd"/>
      <w:r w:rsidRPr="006634FD">
        <w:t xml:space="preserve"> (рентгенограмм);</w:t>
      </w:r>
    </w:p>
    <w:p w14:paraId="30A169E7" w14:textId="77777777" w:rsidR="006634FD" w:rsidRPr="006634FD" w:rsidRDefault="006634FD">
      <w:pPr>
        <w:pStyle w:val="ConsPlusNormal"/>
        <w:spacing w:before="280"/>
        <w:ind w:firstLine="540"/>
        <w:jc w:val="both"/>
      </w:pPr>
      <w:r w:rsidRPr="006634FD">
        <w:t>общий (клинический) анализ крови;</w:t>
      </w:r>
    </w:p>
    <w:p w14:paraId="3B68921E" w14:textId="77777777" w:rsidR="006634FD" w:rsidRPr="006634FD" w:rsidRDefault="006634FD">
      <w:pPr>
        <w:pStyle w:val="ConsPlusNormal"/>
        <w:spacing w:before="280"/>
        <w:ind w:firstLine="540"/>
        <w:jc w:val="both"/>
      </w:pPr>
      <w:r w:rsidRPr="006634FD">
        <w:t>исследование уровня тромбоцитов в крови;</w:t>
      </w:r>
    </w:p>
    <w:p w14:paraId="35BA6283" w14:textId="77777777" w:rsidR="006634FD" w:rsidRPr="006634FD" w:rsidRDefault="006634FD">
      <w:pPr>
        <w:pStyle w:val="ConsPlusNormal"/>
        <w:spacing w:before="280"/>
        <w:ind w:firstLine="540"/>
        <w:jc w:val="both"/>
      </w:pPr>
      <w:r w:rsidRPr="006634FD">
        <w:t>общий анализ мочи;</w:t>
      </w:r>
    </w:p>
    <w:p w14:paraId="4A621EB8" w14:textId="77777777" w:rsidR="006634FD" w:rsidRPr="006634FD" w:rsidRDefault="006634FD">
      <w:pPr>
        <w:pStyle w:val="ConsPlusNormal"/>
        <w:spacing w:before="280"/>
        <w:ind w:firstLine="540"/>
        <w:jc w:val="both"/>
      </w:pPr>
      <w:r w:rsidRPr="006634FD">
        <w:t>электрокардиография в покое;</w:t>
      </w:r>
    </w:p>
    <w:p w14:paraId="31415E99" w14:textId="77777777" w:rsidR="006634FD" w:rsidRPr="006634FD" w:rsidRDefault="006634FD">
      <w:pPr>
        <w:pStyle w:val="ConsPlusNormal"/>
        <w:spacing w:before="280"/>
        <w:ind w:firstLine="540"/>
        <w:jc w:val="both"/>
      </w:pPr>
      <w:r w:rsidRPr="006634FD">
        <w:t>измерение внутриглазного давления (для граждан, проходящих военные сборы, и военнослужащих старше 40 лет);</w:t>
      </w:r>
    </w:p>
    <w:p w14:paraId="33D6E0AF" w14:textId="77777777" w:rsidR="006634FD" w:rsidRPr="006634FD" w:rsidRDefault="006634FD">
      <w:pPr>
        <w:pStyle w:val="ConsPlusNormal"/>
        <w:spacing w:before="280"/>
        <w:ind w:firstLine="540"/>
        <w:jc w:val="both"/>
      </w:pPr>
      <w:r w:rsidRPr="006634FD">
        <w:t>исследование вестибулярного аппарата и полей зрения, тональная аудиометрия в свободном звуковом поле (для граждан, проходящих военные сборы, и военнослужащих, освидетельствуемых в целях определения годности к военной службе верхолазом, пожарным);</w:t>
      </w:r>
    </w:p>
    <w:p w14:paraId="55766FE4" w14:textId="0FCAFB13" w:rsidR="006634FD" w:rsidRPr="006634FD" w:rsidRDefault="006634FD">
      <w:pPr>
        <w:pStyle w:val="ConsPlusNormal"/>
        <w:jc w:val="both"/>
      </w:pPr>
      <w:r w:rsidRPr="006634FD">
        <w:t>(в ред. Приказа Министра обороны РФ от 18.01.2019 N 13)</w:t>
      </w:r>
    </w:p>
    <w:p w14:paraId="3BAF6142" w14:textId="77777777" w:rsidR="006634FD" w:rsidRPr="006634FD" w:rsidRDefault="006634FD">
      <w:pPr>
        <w:pStyle w:val="ConsPlusNormal"/>
        <w:spacing w:before="280"/>
        <w:ind w:firstLine="540"/>
        <w:jc w:val="both"/>
      </w:pPr>
      <w:r w:rsidRPr="006634FD">
        <w:t xml:space="preserve">исследование в крови уровня общего билирубина и его фракций, аланин-трансаминазы, </w:t>
      </w:r>
      <w:proofErr w:type="spellStart"/>
      <w:r w:rsidRPr="006634FD">
        <w:t>аспартат</w:t>
      </w:r>
      <w:proofErr w:type="spellEnd"/>
      <w:r w:rsidRPr="006634FD">
        <w:t>-трансаминазы (для граждан, проходящих военные сборы, и военнослужащих, освидетельствуемых в целях определения годности к работе с компонентами ракетных топлив и иными высокотоксичными веществами, токсичными химикатами, относящимися к химическому оружию, для военнослужащих, освидетельствуемых в целях определения годности к военной службе акванавтом);</w:t>
      </w:r>
    </w:p>
    <w:p w14:paraId="5232FC3D" w14:textId="77777777" w:rsidR="006634FD" w:rsidRPr="006634FD" w:rsidRDefault="006634FD">
      <w:pPr>
        <w:pStyle w:val="ConsPlusNormal"/>
        <w:spacing w:before="280"/>
        <w:ind w:firstLine="540"/>
        <w:jc w:val="both"/>
      </w:pPr>
      <w:r w:rsidRPr="006634FD">
        <w:t>исследование в крови уровней глюкозы и холестерина (для граждан, проходящих военные сборы, и военнослужащих, освидетельствуемых в целях определения годности к военной службе акванавтом, пожарным);</w:t>
      </w:r>
    </w:p>
    <w:p w14:paraId="09039325" w14:textId="37A2F9B0" w:rsidR="006634FD" w:rsidRPr="006634FD" w:rsidRDefault="006634FD">
      <w:pPr>
        <w:pStyle w:val="ConsPlusNormal"/>
        <w:jc w:val="both"/>
      </w:pPr>
      <w:r w:rsidRPr="006634FD">
        <w:t>(в ред. Приказа Министра обороны РФ от 18.01.2019 N 13)</w:t>
      </w:r>
    </w:p>
    <w:p w14:paraId="6930A3E4" w14:textId="77777777" w:rsidR="006634FD" w:rsidRPr="006634FD" w:rsidRDefault="006634FD">
      <w:pPr>
        <w:pStyle w:val="ConsPlusNormal"/>
        <w:spacing w:before="280"/>
        <w:ind w:firstLine="540"/>
        <w:jc w:val="both"/>
      </w:pPr>
      <w:r w:rsidRPr="006634FD">
        <w:lastRenderedPageBreak/>
        <w:t>исследование крови на антитела к вирусу иммунодефицита человека (для граждан, проходящих военные сборы, и военнослужащих, освидетельствуемых в целях определения годности к прохождению военной службы (к работе) на территориях, подвергшихся радиоактивному загрязнению вследствие катастрофы на Чернобыльской АЭС, а также для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w:t>
      </w:r>
    </w:p>
    <w:p w14:paraId="0A0C5D8A" w14:textId="77777777" w:rsidR="006634FD" w:rsidRPr="006634FD" w:rsidRDefault="006634FD">
      <w:pPr>
        <w:pStyle w:val="ConsPlusNormal"/>
        <w:spacing w:before="280"/>
        <w:ind w:firstLine="540"/>
        <w:jc w:val="both"/>
      </w:pPr>
      <w:r w:rsidRPr="006634FD">
        <w:t>серологические реакции на сифилис (для граждан, проходящих военные сборы, и военнослужащих, освидетельствуемых в целях определения годности к прохождению военной службы в иностранных государствах, в том числе иностранных государствах с неблагоприятным жарким климатом, а также для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w:t>
      </w:r>
    </w:p>
    <w:p w14:paraId="176D2657" w14:textId="77777777" w:rsidR="006634FD" w:rsidRPr="006634FD" w:rsidRDefault="006634FD">
      <w:pPr>
        <w:pStyle w:val="ConsPlusNormal"/>
        <w:spacing w:before="280"/>
        <w:ind w:firstLine="540"/>
        <w:jc w:val="both"/>
      </w:pPr>
      <w:r w:rsidRPr="006634FD">
        <w:t>исследование крови на маркеры гепатита B и C (для граждан, проходящих военные сборы, и военнослужащих,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w:t>
      </w:r>
    </w:p>
    <w:p w14:paraId="51649BB7" w14:textId="77777777" w:rsidR="006634FD" w:rsidRPr="006634FD" w:rsidRDefault="006634FD">
      <w:pPr>
        <w:pStyle w:val="ConsPlusNormal"/>
        <w:spacing w:before="280"/>
        <w:ind w:firstLine="540"/>
        <w:jc w:val="both"/>
      </w:pPr>
      <w:r w:rsidRPr="006634FD">
        <w:t>определение активности холинэстеразы (для граждан, проходящих военные сборы, и военнослужащих, освидетельствуемых в целях определения годности к работе с токсичными химикатами, относящимися к химическому оружию, - только для работы с фосфорорганическими отравляющими веществами);</w:t>
      </w:r>
    </w:p>
    <w:p w14:paraId="1BB69998" w14:textId="77777777" w:rsidR="006634FD" w:rsidRPr="006634FD" w:rsidRDefault="006634FD">
      <w:pPr>
        <w:pStyle w:val="ConsPlusNormal"/>
        <w:spacing w:before="280"/>
        <w:ind w:firstLine="540"/>
        <w:jc w:val="both"/>
      </w:pPr>
      <w:r w:rsidRPr="006634FD">
        <w:t>исследование уровня глюкозы в крови (для граждан, проходящих военные сборы, и военнослужащих, освидетельствуемых в целях определения годности к прохождению военной службы в иностранных государствах, в том числе иностранных государствах с неблагоприятным жарким климатом, для граждан, проходящих военные сборы, и военнослужащих старше 40 лет);</w:t>
      </w:r>
    </w:p>
    <w:p w14:paraId="472F1517" w14:textId="77777777" w:rsidR="006634FD" w:rsidRPr="006634FD" w:rsidRDefault="006634FD">
      <w:pPr>
        <w:pStyle w:val="ConsPlusNormal"/>
        <w:spacing w:before="280"/>
        <w:ind w:firstLine="540"/>
        <w:jc w:val="both"/>
      </w:pPr>
      <w:r w:rsidRPr="006634FD">
        <w:t>определение группы и резус-принадлежности крови (для граждан, проходящих военные сборы, и военнослужащих, освидетельствуемых в целях определения годности к прохождению военной службы в иностранных государствах, в том числе иностранных государствах с неблагоприятным жарким климатом);</w:t>
      </w:r>
    </w:p>
    <w:p w14:paraId="7448E806" w14:textId="77777777" w:rsidR="006634FD" w:rsidRPr="006634FD" w:rsidRDefault="006634FD">
      <w:pPr>
        <w:pStyle w:val="ConsPlusNormal"/>
        <w:spacing w:before="280"/>
        <w:ind w:firstLine="540"/>
        <w:jc w:val="both"/>
      </w:pPr>
      <w:r w:rsidRPr="006634FD">
        <w:t>исследование крови на антитела к вирусу иммунодефицита (для освидетельствуемых граждан, проходящих военные сборы, и военнослужащих, выезжающих в иностранные государства, для въезда в которые требуется сертификат на отсутствие вируса иммунодефицита человека);</w:t>
      </w:r>
    </w:p>
    <w:p w14:paraId="2BFA11C3" w14:textId="77777777" w:rsidR="006634FD" w:rsidRPr="006634FD" w:rsidRDefault="006634FD">
      <w:pPr>
        <w:pStyle w:val="ConsPlusNormal"/>
        <w:spacing w:before="280"/>
        <w:ind w:firstLine="540"/>
        <w:jc w:val="both"/>
      </w:pPr>
      <w:r w:rsidRPr="006634FD">
        <w:t xml:space="preserve">определение переносимости антибиотиков и химиотерапевтических препаратов, чувствительности к чужеродным белкам (для граждан, проходящих военные сборы, </w:t>
      </w:r>
      <w:r w:rsidRPr="006634FD">
        <w:lastRenderedPageBreak/>
        <w:t>и военнослужащих, освидетельствуемых в целях определения годности к работе с микроорганизмами I, II групп патогенности);</w:t>
      </w:r>
    </w:p>
    <w:p w14:paraId="338828C0" w14:textId="77777777" w:rsidR="006634FD" w:rsidRPr="006634FD" w:rsidRDefault="006634FD">
      <w:pPr>
        <w:pStyle w:val="ConsPlusNormal"/>
        <w:spacing w:before="280"/>
        <w:ind w:firstLine="540"/>
        <w:jc w:val="both"/>
      </w:pPr>
      <w:r w:rsidRPr="006634FD">
        <w:t>определение функции внешнего дыхания (для граждан, проходящих военные сборы, и военнослужащих, освидетельствуемых в целях определения годности к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источниками лазерного излучения, микроорганизмами I, II групп патогенности, к военной службе по военно-учетным специальностям пожарных);</w:t>
      </w:r>
    </w:p>
    <w:p w14:paraId="09902F76" w14:textId="24BA5EAA" w:rsidR="006634FD" w:rsidRPr="006634FD" w:rsidRDefault="006634FD">
      <w:pPr>
        <w:pStyle w:val="ConsPlusNormal"/>
        <w:jc w:val="both"/>
      </w:pPr>
      <w:r w:rsidRPr="006634FD">
        <w:t>(в ред. Приказа Министра обороны РФ от 18.01.2019 N 13)</w:t>
      </w:r>
    </w:p>
    <w:p w14:paraId="7B796FF2" w14:textId="77777777" w:rsidR="006634FD" w:rsidRPr="006634FD" w:rsidRDefault="006634FD">
      <w:pPr>
        <w:pStyle w:val="ConsPlusNormal"/>
        <w:spacing w:before="280"/>
        <w:ind w:firstLine="540"/>
        <w:jc w:val="both"/>
      </w:pPr>
      <w:r w:rsidRPr="006634FD">
        <w:t xml:space="preserve">электрокардиография с физическими упражнениями (для граждан, проходящих военные сборы, и военнослужащих, освидетельствуемых в целях определения годности к прохождению военной службы (к работе) на территориях, подвергшихся радиоактивному загрязнению вследствие катастрофы на Чернобыльской АЭС, годности к прохождению военной службы в районах Крайнего Севера и приравненных к ним местностях, в высокогорных районах (1500 метров и более над уровнем моря), в других местностях с неблагоприятными климатическими условиями в Республике Бурятия, Республике Тыва, Забайкальском крае, не вошедших в перечень районов Крайнего Севера и приравненных к ним местностей, местах дислокации воинских формирований Российской Федерации в Республике Таджикистан, а также на территориях Республики Казахстан, относившихся ранее к городу Ленинску Кзыл-Ординской области с территорией, находившейся в административном подчинении Ленинского городского Совета народных депутатов, Джезказганской области, </w:t>
      </w:r>
      <w:proofErr w:type="spellStart"/>
      <w:r w:rsidRPr="006634FD">
        <w:t>Мугоджарскому</w:t>
      </w:r>
      <w:proofErr w:type="spellEnd"/>
      <w:r w:rsidRPr="006634FD">
        <w:t xml:space="preserve"> району Актюбинской области, в иностранных государствах, в том числе иностранных государствах с неблагоприятным жарким климатом, а также для освидетельствуемых в целях определения годности к военной службе водолазом, водолазом-глубоководником, акванавтом и к работе в условиях повышенного давления газовой среды, для граждан, проходящих военные сборы, и военнослужащих старше 40 лет);</w:t>
      </w:r>
    </w:p>
    <w:p w14:paraId="7CC88BF3" w14:textId="407BD1AB" w:rsidR="006634FD" w:rsidRPr="006634FD" w:rsidRDefault="006634FD">
      <w:pPr>
        <w:pStyle w:val="ConsPlusNormal"/>
        <w:jc w:val="both"/>
      </w:pPr>
      <w:r w:rsidRPr="006634FD">
        <w:t>(в ред. Приказа Министра обороны РФ от 18.01.2019 N 13)</w:t>
      </w:r>
    </w:p>
    <w:p w14:paraId="34ADDEFE" w14:textId="77777777" w:rsidR="006634FD" w:rsidRPr="006634FD" w:rsidRDefault="006634FD">
      <w:pPr>
        <w:pStyle w:val="ConsPlusNormal"/>
        <w:spacing w:before="280"/>
        <w:ind w:firstLine="540"/>
        <w:jc w:val="both"/>
      </w:pPr>
      <w:r w:rsidRPr="006634FD">
        <w:t>исследование устойчивости к декомпрессионному газообразованию (для граждан, проходящих военные сборы, и военнослужащих,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 военнослужащих, проходящих военную службу на должностях акванавтов (ежегодно и по медицинским показаниям), водолазов-глубоководников (один раз в 2 года и по медицинским показаниям), водолазов и врачей-специалистов, привлекаемых к выполнению работ в условиях повышенного давления газовой среды (один раз в 3 года и по медицинским показаниям);</w:t>
      </w:r>
    </w:p>
    <w:p w14:paraId="0D50778A" w14:textId="77777777" w:rsidR="006634FD" w:rsidRPr="006634FD" w:rsidRDefault="006634FD">
      <w:pPr>
        <w:pStyle w:val="ConsPlusNormal"/>
        <w:spacing w:before="280"/>
        <w:ind w:firstLine="540"/>
        <w:jc w:val="both"/>
      </w:pPr>
      <w:r w:rsidRPr="006634FD">
        <w:t xml:space="preserve">исследование устойчивости к гипоксии, токсическому действию азота (для </w:t>
      </w:r>
      <w:r w:rsidRPr="006634FD">
        <w:lastRenderedPageBreak/>
        <w:t>граждан, проходящих военные сборы, и военнослужащих,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 а также для освидетельствуемых при прохождении военной службы на должностях акванавтов, водолазов-глубоководников и врачей-специалистов, привлекаемых к выполнению работ в условиях повышенного давления газовой среды);</w:t>
      </w:r>
    </w:p>
    <w:p w14:paraId="6306A4A0" w14:textId="77777777" w:rsidR="006634FD" w:rsidRPr="006634FD" w:rsidRDefault="006634FD">
      <w:pPr>
        <w:pStyle w:val="ConsPlusNormal"/>
        <w:spacing w:before="280"/>
        <w:ind w:firstLine="540"/>
        <w:jc w:val="both"/>
      </w:pPr>
      <w:r w:rsidRPr="006634FD">
        <w:t>исследование устойчивости к токсическому действию кислорода (для граждан, проходящих военные сборы, и военнослужащих,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 а также для освидетельствуемых при прохождении военной службы на должностях водолазов, использующих регенеративное водолазное снаряжение, акванавтов, водолазов-глубоководников и врачей-специалистов, привлекаемых к выполнению работ в условиях повышенного давления газовой среды);</w:t>
      </w:r>
    </w:p>
    <w:p w14:paraId="10E67082" w14:textId="77777777" w:rsidR="006634FD" w:rsidRPr="006634FD" w:rsidRDefault="006634FD">
      <w:pPr>
        <w:pStyle w:val="ConsPlusNormal"/>
        <w:spacing w:before="280"/>
        <w:ind w:firstLine="540"/>
        <w:jc w:val="both"/>
      </w:pPr>
      <w:r w:rsidRPr="006634FD">
        <w:t>рентгенография придаточных пазух носа (для граждан, проходящих военные сборы, и военнослужащих,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w:t>
      </w:r>
    </w:p>
    <w:p w14:paraId="7376F1A8" w14:textId="77777777" w:rsidR="006634FD" w:rsidRPr="006634FD" w:rsidRDefault="006634FD">
      <w:pPr>
        <w:pStyle w:val="ConsPlusNormal"/>
        <w:spacing w:before="280"/>
        <w:ind w:firstLine="540"/>
        <w:jc w:val="both"/>
      </w:pPr>
      <w:r w:rsidRPr="006634FD">
        <w:t xml:space="preserve">исследование </w:t>
      </w:r>
      <w:proofErr w:type="spellStart"/>
      <w:r w:rsidRPr="006634FD">
        <w:t>барофункции</w:t>
      </w:r>
      <w:proofErr w:type="spellEnd"/>
      <w:r w:rsidRPr="006634FD">
        <w:t xml:space="preserve"> в барокамере (</w:t>
      </w:r>
      <w:proofErr w:type="spellStart"/>
      <w:r w:rsidRPr="006634FD">
        <w:t>рекомпрессионной</w:t>
      </w:r>
      <w:proofErr w:type="spellEnd"/>
      <w:r w:rsidRPr="006634FD">
        <w:t xml:space="preserve"> камере) при избыточном давлении не менее 0,1 МПа с обязательным осмотром врачом-оториноларингологом до и после исследования (для граждан, проходящих военные сборы, и военнослужащих, освидетельствуемых при отборе на должности водолазов, акванавтов, водолазов-глубоководников и врачей-специалистов, привлекаемых к выполнению работ в условиях повышенного давления газовой среды, и прохождении военной службы на указанных должностях, а также при освидетельствовании нештатных водолазов);</w:t>
      </w:r>
    </w:p>
    <w:p w14:paraId="3521B058" w14:textId="77777777" w:rsidR="006634FD" w:rsidRPr="006634FD" w:rsidRDefault="006634FD">
      <w:pPr>
        <w:pStyle w:val="ConsPlusNormal"/>
        <w:spacing w:before="280"/>
        <w:ind w:firstLine="540"/>
        <w:jc w:val="both"/>
      </w:pPr>
      <w:r w:rsidRPr="006634FD">
        <w:t>тест на беременность (для граждан женского пола, проходящих военные сборы, и военнослужащих женского пола, освидетельствуемых в целях определения годности к работе с радиоактивными веществами, источниками ионизирующего излучения, компонентами ракетных топлив и иными высокотоксичными веществами, токсичными химикатами, относящимися к химическому оружию, источниками, создающими электромагнитные поля в диапазоне частот от 30 кГц до 300 ГГц, и источниками лазерного излучения, микроорганизмами I, II групп патогенности, годности к прохождению военной службы (к работе) на территориях, подвергшихся радиоактивному загрязнению вследствие катастрофы на Чернобыльской АЭС, годности к военной службе в Воздушно-десантных войсках, плавающем составе Военно-Морского Флота, морской пехоте и специальных сооружениях).</w:t>
      </w:r>
    </w:p>
    <w:p w14:paraId="6876F29D" w14:textId="77777777" w:rsidR="006634FD" w:rsidRPr="006634FD" w:rsidRDefault="006634FD">
      <w:pPr>
        <w:pStyle w:val="ConsPlusNormal"/>
        <w:ind w:firstLine="540"/>
        <w:jc w:val="both"/>
      </w:pPr>
    </w:p>
    <w:p w14:paraId="3646584A" w14:textId="77777777" w:rsidR="006634FD" w:rsidRPr="006634FD" w:rsidRDefault="006634FD">
      <w:pPr>
        <w:pStyle w:val="ConsPlusNormal"/>
        <w:ind w:firstLine="540"/>
        <w:jc w:val="both"/>
      </w:pPr>
    </w:p>
    <w:p w14:paraId="43B5CDE6" w14:textId="77777777" w:rsidR="006634FD" w:rsidRPr="006634FD" w:rsidRDefault="006634FD">
      <w:pPr>
        <w:pStyle w:val="ConsPlusNormal"/>
        <w:ind w:firstLine="540"/>
        <w:jc w:val="both"/>
      </w:pPr>
    </w:p>
    <w:p w14:paraId="30A8C12E" w14:textId="77777777" w:rsidR="006634FD" w:rsidRPr="006634FD" w:rsidRDefault="006634FD">
      <w:pPr>
        <w:pStyle w:val="ConsPlusNormal"/>
        <w:ind w:firstLine="540"/>
        <w:jc w:val="both"/>
      </w:pPr>
    </w:p>
    <w:p w14:paraId="5507C645" w14:textId="77777777" w:rsidR="006634FD" w:rsidRPr="006634FD" w:rsidRDefault="006634FD">
      <w:pPr>
        <w:pStyle w:val="ConsPlusNormal"/>
        <w:jc w:val="right"/>
      </w:pPr>
    </w:p>
    <w:p w14:paraId="264E26A0" w14:textId="77777777" w:rsidR="006634FD" w:rsidRPr="006634FD" w:rsidRDefault="006634FD">
      <w:pPr>
        <w:pStyle w:val="ConsPlusNormal"/>
        <w:jc w:val="right"/>
        <w:outlineLvl w:val="0"/>
      </w:pPr>
      <w:r w:rsidRPr="006634FD">
        <w:t>Приложение N 3</w:t>
      </w:r>
    </w:p>
    <w:p w14:paraId="1F2C8EA3" w14:textId="77777777" w:rsidR="006634FD" w:rsidRPr="006634FD" w:rsidRDefault="006634FD">
      <w:pPr>
        <w:pStyle w:val="ConsPlusNormal"/>
        <w:jc w:val="right"/>
      </w:pPr>
      <w:r w:rsidRPr="006634FD">
        <w:t>к приказу Министра обороны</w:t>
      </w:r>
    </w:p>
    <w:p w14:paraId="0B68B3C6" w14:textId="77777777" w:rsidR="006634FD" w:rsidRPr="006634FD" w:rsidRDefault="006634FD">
      <w:pPr>
        <w:pStyle w:val="ConsPlusNormal"/>
        <w:jc w:val="right"/>
      </w:pPr>
      <w:r w:rsidRPr="006634FD">
        <w:t>Российской Федерации</w:t>
      </w:r>
    </w:p>
    <w:p w14:paraId="4AC55B04" w14:textId="77777777" w:rsidR="006634FD" w:rsidRPr="006634FD" w:rsidRDefault="006634FD">
      <w:pPr>
        <w:pStyle w:val="ConsPlusNormal"/>
        <w:jc w:val="right"/>
      </w:pPr>
      <w:r w:rsidRPr="006634FD">
        <w:t>от 20 октября 2014 г. N 770</w:t>
      </w:r>
    </w:p>
    <w:p w14:paraId="1041891D" w14:textId="77777777" w:rsidR="006634FD" w:rsidRPr="006634FD" w:rsidRDefault="006634FD">
      <w:pPr>
        <w:pStyle w:val="ConsPlusNormal"/>
        <w:jc w:val="both"/>
      </w:pPr>
    </w:p>
    <w:p w14:paraId="3D35DD26" w14:textId="77777777" w:rsidR="006634FD" w:rsidRPr="006634FD" w:rsidRDefault="006634FD">
      <w:pPr>
        <w:pStyle w:val="ConsPlusTitle"/>
        <w:jc w:val="center"/>
      </w:pPr>
      <w:bookmarkStart w:id="27" w:name="P4318"/>
      <w:bookmarkEnd w:id="27"/>
      <w:r w:rsidRPr="006634FD">
        <w:t>ПЕРЕЧЕНЬ</w:t>
      </w:r>
    </w:p>
    <w:p w14:paraId="5671DCCF" w14:textId="77777777" w:rsidR="006634FD" w:rsidRPr="006634FD" w:rsidRDefault="006634FD">
      <w:pPr>
        <w:pStyle w:val="ConsPlusTitle"/>
        <w:jc w:val="center"/>
      </w:pPr>
      <w:r w:rsidRPr="006634FD">
        <w:t>ДОПОЛНИТЕЛЬНЫХ ОБЯЗАТЕЛЬНЫХ ДИАГНОСТИЧЕСКИХ ИССЛЕДОВАНИЙ,</w:t>
      </w:r>
    </w:p>
    <w:p w14:paraId="6930E184" w14:textId="77777777" w:rsidR="006634FD" w:rsidRPr="006634FD" w:rsidRDefault="006634FD">
      <w:pPr>
        <w:pStyle w:val="ConsPlusTitle"/>
        <w:jc w:val="center"/>
      </w:pPr>
      <w:r w:rsidRPr="006634FD">
        <w:t>ПРОВОДИМЫХ ДО НАЧАЛА ОСВИДЕТЕЛЬСТВОВАНИЯ ВОЕННОСЛУЖАЩИХ</w:t>
      </w:r>
    </w:p>
    <w:p w14:paraId="13486983" w14:textId="77777777" w:rsidR="006634FD" w:rsidRPr="006634FD" w:rsidRDefault="006634FD">
      <w:pPr>
        <w:pStyle w:val="ConsPlusTitle"/>
        <w:jc w:val="center"/>
      </w:pPr>
      <w:r w:rsidRPr="006634FD">
        <w:t>ВООРУЖЕННЫХ СИЛ РОССИЙСКОЙ ФЕДЕРАЦИИ, ГРАЖДАН, ПРОХОДЯЩИХ</w:t>
      </w:r>
    </w:p>
    <w:p w14:paraId="5C0470EC" w14:textId="77777777" w:rsidR="006634FD" w:rsidRPr="006634FD" w:rsidRDefault="006634FD">
      <w:pPr>
        <w:pStyle w:val="ConsPlusTitle"/>
        <w:jc w:val="center"/>
      </w:pPr>
      <w:r w:rsidRPr="006634FD">
        <w:t>ВОЕННЫЕ СБОРЫ ПО ЛИНИИ ВООРУЖЕННЫХ СИЛ РОССИЙСКОЙ</w:t>
      </w:r>
    </w:p>
    <w:p w14:paraId="316CFFA0" w14:textId="77777777" w:rsidR="006634FD" w:rsidRPr="006634FD" w:rsidRDefault="006634FD">
      <w:pPr>
        <w:pStyle w:val="ConsPlusTitle"/>
        <w:jc w:val="center"/>
      </w:pPr>
      <w:r w:rsidRPr="006634FD">
        <w:t>ФЕДЕРАЦИИ, В ЦЕЛЯХ ОПРЕДЕЛЕНИЯ КАТЕГОРИИ ГОДНОСТИ К ВОЕННОЙ</w:t>
      </w:r>
    </w:p>
    <w:p w14:paraId="3D977A90" w14:textId="77777777" w:rsidR="006634FD" w:rsidRPr="006634FD" w:rsidRDefault="006634FD">
      <w:pPr>
        <w:pStyle w:val="ConsPlusTitle"/>
        <w:jc w:val="center"/>
      </w:pPr>
      <w:r w:rsidRPr="006634FD">
        <w:t>СЛУЖБЕ (ЗА ИСКЛЮЧЕНИЕМ ОСВИДЕТЕЛЬСТВОВАНИЯ В ЦЕЛЯХ</w:t>
      </w:r>
    </w:p>
    <w:p w14:paraId="7745AD31" w14:textId="77777777" w:rsidR="006634FD" w:rsidRPr="006634FD" w:rsidRDefault="006634FD">
      <w:pPr>
        <w:pStyle w:val="ConsPlusTitle"/>
        <w:jc w:val="center"/>
      </w:pPr>
      <w:r w:rsidRPr="006634FD">
        <w:t>ПРЕДОСТАВЛЕНИЯ ОТПУСКА ПО БОЛЕЗНИ ИЛИ ОСВОБОЖДЕНИЯ</w:t>
      </w:r>
    </w:p>
    <w:p w14:paraId="47122A8F" w14:textId="77777777" w:rsidR="006634FD" w:rsidRPr="006634FD" w:rsidRDefault="006634FD">
      <w:pPr>
        <w:pStyle w:val="ConsPlusTitle"/>
        <w:jc w:val="center"/>
      </w:pPr>
      <w:r w:rsidRPr="006634FD">
        <w:t>ОТ ИСПОЛНЕНИЯ ОБЯЗАННОСТЕЙ ВОЕННОЙ СЛУЖБЫ)</w:t>
      </w:r>
    </w:p>
    <w:p w14:paraId="1EF7903C" w14:textId="77777777" w:rsidR="006634FD" w:rsidRPr="006634FD" w:rsidRDefault="006634FD">
      <w:pPr>
        <w:pStyle w:val="ConsPlusNormal"/>
        <w:jc w:val="center"/>
      </w:pPr>
    </w:p>
    <w:p w14:paraId="1A6510EF" w14:textId="6543A273" w:rsidR="006634FD" w:rsidRPr="006634FD" w:rsidRDefault="006634FD">
      <w:pPr>
        <w:pStyle w:val="ConsPlusNormal"/>
        <w:ind w:firstLine="540"/>
        <w:jc w:val="both"/>
      </w:pPr>
      <w:r w:rsidRPr="006634FD">
        <w:t>До начала освидетельствования военнослужащим Вооруженных Сил Российской Федерации (далее - военнослужащие), гражданам, проходящим военные сборы по линии Вооруженных Сил Российской Федерации (далее - военные сборы), в военно-медицинских организациях Министерства обороны Российской Федерации проводится медицинское обследование, включающее обязательные лабораторные и инструментальные исследования, перечень которых установлен пунктом 52 Положения о военно-врачебной экспертизе, утвержденного постановлением Правительства Российской Федерации от 4 июля 2013 г. N 565, а также исследование уровня тромбоцитов в крови.</w:t>
      </w:r>
    </w:p>
    <w:p w14:paraId="32477113" w14:textId="77777777" w:rsidR="006634FD" w:rsidRPr="006634FD" w:rsidRDefault="006634FD">
      <w:pPr>
        <w:pStyle w:val="ConsPlusNormal"/>
        <w:ind w:firstLine="540"/>
        <w:jc w:val="both"/>
      </w:pPr>
    </w:p>
    <w:p w14:paraId="79C9ADFB" w14:textId="77777777" w:rsidR="006634FD" w:rsidRPr="006634FD" w:rsidRDefault="006634FD">
      <w:pPr>
        <w:pStyle w:val="ConsPlusNormal"/>
        <w:ind w:firstLine="540"/>
        <w:jc w:val="both"/>
      </w:pPr>
    </w:p>
    <w:p w14:paraId="49246C58" w14:textId="77777777" w:rsidR="006634FD" w:rsidRPr="006634FD" w:rsidRDefault="006634FD">
      <w:pPr>
        <w:pStyle w:val="ConsPlusNormal"/>
        <w:ind w:firstLine="540"/>
        <w:jc w:val="both"/>
      </w:pPr>
    </w:p>
    <w:p w14:paraId="155D570B" w14:textId="77777777" w:rsidR="006634FD" w:rsidRPr="006634FD" w:rsidRDefault="006634FD">
      <w:pPr>
        <w:pStyle w:val="ConsPlusNormal"/>
        <w:ind w:firstLine="540"/>
        <w:jc w:val="both"/>
      </w:pPr>
    </w:p>
    <w:p w14:paraId="38E10A20" w14:textId="77777777" w:rsidR="006634FD" w:rsidRPr="006634FD" w:rsidRDefault="006634FD">
      <w:pPr>
        <w:pStyle w:val="ConsPlusNormal"/>
        <w:jc w:val="right"/>
      </w:pPr>
    </w:p>
    <w:p w14:paraId="2C4E5241" w14:textId="77777777" w:rsidR="006634FD" w:rsidRPr="006634FD" w:rsidRDefault="006634FD">
      <w:pPr>
        <w:pStyle w:val="ConsPlusNormal"/>
        <w:jc w:val="right"/>
        <w:outlineLvl w:val="0"/>
      </w:pPr>
      <w:r w:rsidRPr="006634FD">
        <w:t>Приложение N 4</w:t>
      </w:r>
    </w:p>
    <w:p w14:paraId="53B65F47" w14:textId="77777777" w:rsidR="006634FD" w:rsidRPr="006634FD" w:rsidRDefault="006634FD">
      <w:pPr>
        <w:pStyle w:val="ConsPlusNormal"/>
        <w:jc w:val="right"/>
      </w:pPr>
      <w:r w:rsidRPr="006634FD">
        <w:t>к приказу Министра обороны</w:t>
      </w:r>
    </w:p>
    <w:p w14:paraId="16721491" w14:textId="77777777" w:rsidR="006634FD" w:rsidRPr="006634FD" w:rsidRDefault="006634FD">
      <w:pPr>
        <w:pStyle w:val="ConsPlusNormal"/>
        <w:jc w:val="right"/>
      </w:pPr>
      <w:r w:rsidRPr="006634FD">
        <w:t>Российской Федерации</w:t>
      </w:r>
    </w:p>
    <w:p w14:paraId="318BB620" w14:textId="77777777" w:rsidR="006634FD" w:rsidRPr="006634FD" w:rsidRDefault="006634FD">
      <w:pPr>
        <w:pStyle w:val="ConsPlusNormal"/>
        <w:jc w:val="right"/>
      </w:pPr>
      <w:r w:rsidRPr="006634FD">
        <w:t>от 20 октября 2014 г. N 770</w:t>
      </w:r>
    </w:p>
    <w:p w14:paraId="57D6ACFC" w14:textId="77777777" w:rsidR="006634FD" w:rsidRPr="006634FD" w:rsidRDefault="006634FD">
      <w:pPr>
        <w:pStyle w:val="ConsPlusNormal"/>
        <w:jc w:val="right"/>
      </w:pPr>
    </w:p>
    <w:p w14:paraId="61B724B3" w14:textId="77777777" w:rsidR="006634FD" w:rsidRPr="006634FD" w:rsidRDefault="006634FD">
      <w:pPr>
        <w:pStyle w:val="ConsPlusTitle"/>
        <w:jc w:val="center"/>
      </w:pPr>
      <w:bookmarkStart w:id="28" w:name="P4339"/>
      <w:bookmarkEnd w:id="28"/>
      <w:r w:rsidRPr="006634FD">
        <w:t>СОСТАВ</w:t>
      </w:r>
    </w:p>
    <w:p w14:paraId="4A07C91C" w14:textId="77777777" w:rsidR="006634FD" w:rsidRPr="006634FD" w:rsidRDefault="006634FD">
      <w:pPr>
        <w:pStyle w:val="ConsPlusTitle"/>
        <w:jc w:val="center"/>
      </w:pPr>
      <w:r w:rsidRPr="006634FD">
        <w:t>ВОЕННО-ВРАЧЕБНЫХ КОМИССИЙ, ОСУЩЕСТВЛЯЮЩИХ</w:t>
      </w:r>
    </w:p>
    <w:p w14:paraId="27BB0819" w14:textId="77777777" w:rsidR="006634FD" w:rsidRPr="006634FD" w:rsidRDefault="006634FD">
      <w:pPr>
        <w:pStyle w:val="ConsPlusTitle"/>
        <w:jc w:val="center"/>
      </w:pPr>
      <w:r w:rsidRPr="006634FD">
        <w:t>ОСВИДЕТЕЛЬСТВОВАНИЕ ВОЕННОСЛУЖАЩИХ ВООРУЖЕННЫХ СИЛ</w:t>
      </w:r>
    </w:p>
    <w:p w14:paraId="4D326127" w14:textId="77777777" w:rsidR="006634FD" w:rsidRPr="006634FD" w:rsidRDefault="006634FD">
      <w:pPr>
        <w:pStyle w:val="ConsPlusTitle"/>
        <w:jc w:val="center"/>
      </w:pPr>
      <w:r w:rsidRPr="006634FD">
        <w:t>РОССИЙСКОЙ ФЕДЕРАЦИИ, ГРАЖДАН, ПРОХОДЯЩИХ ВОЕННЫЕ</w:t>
      </w:r>
    </w:p>
    <w:p w14:paraId="20C5E63E" w14:textId="77777777" w:rsidR="006634FD" w:rsidRPr="006634FD" w:rsidRDefault="006634FD">
      <w:pPr>
        <w:pStyle w:val="ConsPlusTitle"/>
        <w:jc w:val="center"/>
      </w:pPr>
      <w:r w:rsidRPr="006634FD">
        <w:t>СБОРЫ ПО ЛИНИИ ВООРУЖЕННЫХ СИЛ РОССИЙСКОЙ ФЕДЕРАЦИИ,</w:t>
      </w:r>
    </w:p>
    <w:p w14:paraId="631EA087" w14:textId="77777777" w:rsidR="006634FD" w:rsidRPr="006634FD" w:rsidRDefault="006634FD">
      <w:pPr>
        <w:pStyle w:val="ConsPlusTitle"/>
        <w:jc w:val="center"/>
      </w:pPr>
      <w:r w:rsidRPr="006634FD">
        <w:lastRenderedPageBreak/>
        <w:t>В ЦЕЛЯХ, УКАЗАННЫХ В АБЗАЦЕ ВТОРОМ ПУНКТА 51 ПОЛОЖЕНИЯ</w:t>
      </w:r>
    </w:p>
    <w:p w14:paraId="29014A3D" w14:textId="77777777" w:rsidR="006634FD" w:rsidRPr="006634FD" w:rsidRDefault="006634FD">
      <w:pPr>
        <w:pStyle w:val="ConsPlusTitle"/>
        <w:jc w:val="center"/>
      </w:pPr>
      <w:r w:rsidRPr="006634FD">
        <w:t>О ВОЕННО-ВРАЧЕБНОЙ ЭКСПЕРТИЗЕ, УТВЕРЖДЕННОГО ПОСТАНОВЛЕНИЕМ</w:t>
      </w:r>
    </w:p>
    <w:p w14:paraId="3189CEEB" w14:textId="77777777" w:rsidR="006634FD" w:rsidRPr="006634FD" w:rsidRDefault="006634FD">
      <w:pPr>
        <w:pStyle w:val="ConsPlusTitle"/>
        <w:jc w:val="center"/>
      </w:pPr>
      <w:r w:rsidRPr="006634FD">
        <w:t>ПРАВИТЕЛЬСТВА РОССИЙСКОЙ ФЕДЕРАЦИИ ОТ 4 ИЮЛЯ 2013 Г. N 565</w:t>
      </w:r>
    </w:p>
    <w:p w14:paraId="0ED3CF29" w14:textId="77777777" w:rsidR="006634FD" w:rsidRPr="006634FD" w:rsidRDefault="006634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6634FD" w:rsidRPr="006634FD" w14:paraId="1803FA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BF1DCD" w14:textId="77777777" w:rsidR="006634FD" w:rsidRPr="006634FD" w:rsidRDefault="006634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E72D5F" w14:textId="77777777" w:rsidR="006634FD" w:rsidRPr="006634FD" w:rsidRDefault="006634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C45E92" w14:textId="77777777" w:rsidR="006634FD" w:rsidRPr="006634FD" w:rsidRDefault="006634FD">
            <w:pPr>
              <w:pStyle w:val="ConsPlusNormal"/>
              <w:jc w:val="center"/>
            </w:pPr>
            <w:r w:rsidRPr="006634FD">
              <w:t>Список изменяющих документов</w:t>
            </w:r>
          </w:p>
          <w:p w14:paraId="3F6CBE56" w14:textId="676A4C60" w:rsidR="006634FD" w:rsidRPr="006634FD" w:rsidRDefault="006634FD">
            <w:pPr>
              <w:pStyle w:val="ConsPlusNormal"/>
              <w:jc w:val="center"/>
            </w:pPr>
            <w:r w:rsidRPr="006634FD">
              <w:t>(в ред. Приказов Министра обороны РФ от 31.07.2017 N 475,</w:t>
            </w:r>
          </w:p>
          <w:p w14:paraId="49CEC507" w14:textId="7BFBA73A" w:rsidR="006634FD" w:rsidRPr="006634FD" w:rsidRDefault="006634FD">
            <w:pPr>
              <w:pStyle w:val="ConsPlusNormal"/>
              <w:jc w:val="center"/>
            </w:pPr>
            <w:r w:rsidRPr="006634FD">
              <w:t>от 18.01.2019 N 13)</w:t>
            </w:r>
          </w:p>
        </w:tc>
        <w:tc>
          <w:tcPr>
            <w:tcW w:w="113" w:type="dxa"/>
            <w:tcBorders>
              <w:top w:val="nil"/>
              <w:left w:val="nil"/>
              <w:bottom w:val="nil"/>
              <w:right w:val="nil"/>
            </w:tcBorders>
            <w:shd w:val="clear" w:color="auto" w:fill="F4F3F8"/>
            <w:tcMar>
              <w:top w:w="0" w:type="dxa"/>
              <w:left w:w="0" w:type="dxa"/>
              <w:bottom w:w="0" w:type="dxa"/>
              <w:right w:w="0" w:type="dxa"/>
            </w:tcMar>
          </w:tcPr>
          <w:p w14:paraId="1C698AF1" w14:textId="77777777" w:rsidR="006634FD" w:rsidRPr="006634FD" w:rsidRDefault="006634FD">
            <w:pPr>
              <w:pStyle w:val="ConsPlusNormal"/>
            </w:pPr>
          </w:p>
        </w:tc>
      </w:tr>
    </w:tbl>
    <w:p w14:paraId="6BAE9848" w14:textId="77777777" w:rsidR="006634FD" w:rsidRPr="006634FD" w:rsidRDefault="006634FD">
      <w:pPr>
        <w:pStyle w:val="ConsPlusNormal"/>
        <w:jc w:val="center"/>
      </w:pPr>
    </w:p>
    <w:p w14:paraId="2414E570" w14:textId="38048BB7" w:rsidR="006634FD" w:rsidRPr="006634FD" w:rsidRDefault="006634FD">
      <w:pPr>
        <w:pStyle w:val="ConsPlusNormal"/>
        <w:ind w:firstLine="540"/>
        <w:jc w:val="both"/>
      </w:pPr>
      <w:r w:rsidRPr="006634FD">
        <w:t>В состав военно-врачебных комиссий, осуществляющих освидетельствование военнослужащих Вооруженных Сил Российской Федерации (далее - военнослужащие), граждан, проходящих военные сборы по линии Вооруженных Сил Российской Федерации (далее - военные сборы), в целях, указанных в абзаце втором пункта 51 Положения о военно-врачебной экспертизе, утвержденного постановлением Правительства Российской Федерации от 4 июля 2013 г. N 565, включаются все врачи-специалисты военно-медицинских подразделений, частей и организаций Министерства обороны Российской Федерации, объединений, соединений, воинских частей и организаций Вооруженных Сил Российской Федерации (далее - организации), прошедшие подготовку по военно-врачебной экспертизе.</w:t>
      </w:r>
    </w:p>
    <w:p w14:paraId="50B2C716" w14:textId="77777777" w:rsidR="006634FD" w:rsidRPr="006634FD" w:rsidRDefault="006634FD">
      <w:pPr>
        <w:pStyle w:val="ConsPlusNormal"/>
        <w:spacing w:before="280"/>
        <w:ind w:firstLine="540"/>
        <w:jc w:val="both"/>
      </w:pPr>
      <w:r w:rsidRPr="006634FD">
        <w:t>В случае отсутствия в организации врачей-специалистов, необходимых для проведения медицинского освидетельствования в вышеуказанных целях, в состав военно-врачебной комиссии данной организации включаются по согласованию с руководителем другой организации или по решению соответствующего вышестоящего командира (начальника) необходимые врачи-специалисты из другой организации.</w:t>
      </w:r>
    </w:p>
    <w:p w14:paraId="758C892E" w14:textId="363AEB9B" w:rsidR="006634FD" w:rsidRPr="006634FD" w:rsidRDefault="006634FD">
      <w:pPr>
        <w:pStyle w:val="ConsPlusNormal"/>
        <w:spacing w:before="280"/>
        <w:ind w:firstLine="540"/>
        <w:jc w:val="both"/>
      </w:pPr>
      <w:r w:rsidRPr="006634FD">
        <w:t>К медицинскому освидетельствованию военнослужащего или гражданина, проходящего военные сборы, в целях, указанных в абзаце втором пункта 51 Положения о военно-врачебной экспертизе, утвержденного постановлением Правительства Российской Федерации от 4 июля 2013 г. N 565, из состава военно-врачебной комиссии организации в обязательном порядке привлекаются врачи-специалисты согласно приложению к настоящему Составу.</w:t>
      </w:r>
    </w:p>
    <w:p w14:paraId="2B77A305" w14:textId="77777777" w:rsidR="006634FD" w:rsidRPr="006634FD" w:rsidRDefault="006634FD">
      <w:pPr>
        <w:pStyle w:val="ConsPlusNormal"/>
        <w:spacing w:before="280"/>
        <w:ind w:firstLine="540"/>
        <w:jc w:val="both"/>
      </w:pPr>
      <w:r w:rsidRPr="006634FD">
        <w:t xml:space="preserve">При этом к медицинскому освидетельствованию в целях предоставления отпуска по болезни или освобождения от исполнения обязанностей военной службы, определения тяжести увечья, необходимости предоставления диетического и (или) дополнительного питания, необходимости обеспечения санаторно-курортным лечением (в том числе бесплатным санаторно-курортным лечением при направлении на медицинскую реабилитацию после лечения в стационарных условиях), необходимости сопровождения освидетельствуемого, следующего на лечение в медицинскую организацию (санаторно-курортную организацию), в отпуск по болезни или к избранному месту жительства при увольнении с военной службы, или </w:t>
      </w:r>
      <w:r w:rsidRPr="006634FD">
        <w:lastRenderedPageBreak/>
        <w:t>необходимости проезда освидетельствуемого и сопровождающих его лиц воздушным, железнодорожным, водным или автомобильным (за исключением такси) транспортом в зависимости от состояния его здоровья, потребности в медицинской помощи и постороннем уходе, необходимости проезда освидетельствуемого, требующего изоляции, и сопровождающих его лиц в отдельном 4-местном купе купейного вагона скорого или пассажирского поезда, в каютах III категории или на местах II категории транспортных линий, в обязательном порядке привлекается врач-специалист, являющийся лечащим врачом военнослужащего или гражданина, проходящего военные сборы.</w:t>
      </w:r>
    </w:p>
    <w:p w14:paraId="27B5D3A8" w14:textId="6780B738" w:rsidR="006634FD" w:rsidRPr="006634FD" w:rsidRDefault="006634FD">
      <w:pPr>
        <w:pStyle w:val="ConsPlusNormal"/>
        <w:jc w:val="both"/>
      </w:pPr>
      <w:r w:rsidRPr="006634FD">
        <w:t>(в ред. Приказа Министра обороны РФ от 31.07.2017 N 475)</w:t>
      </w:r>
    </w:p>
    <w:p w14:paraId="05858989" w14:textId="35ADDDD0" w:rsidR="006634FD" w:rsidRPr="006634FD" w:rsidRDefault="006634FD">
      <w:pPr>
        <w:pStyle w:val="ConsPlusNormal"/>
        <w:spacing w:before="280"/>
        <w:ind w:firstLine="540"/>
        <w:jc w:val="both"/>
      </w:pPr>
      <w:r w:rsidRPr="006634FD">
        <w:t>К медицинскому освидетельствованию военнослужащего или гражданина, проходящего военные сборы, в целях, указанных в абзаце втором пункта 51 Положения о военно-врачебной экспертизе, утвержденного постановлением Правительства Российской Федерации от 4 июля 2013 г. N 565, привлекаются не менее трех врачей-специалистов из состава военно-врачебной комиссии организации.</w:t>
      </w:r>
    </w:p>
    <w:p w14:paraId="6EF9F467" w14:textId="77777777" w:rsidR="006634FD" w:rsidRPr="006634FD" w:rsidRDefault="006634FD">
      <w:pPr>
        <w:pStyle w:val="ConsPlusNormal"/>
        <w:jc w:val="right"/>
      </w:pPr>
    </w:p>
    <w:p w14:paraId="062216FF" w14:textId="77777777" w:rsidR="006634FD" w:rsidRPr="006634FD" w:rsidRDefault="006634FD">
      <w:pPr>
        <w:pStyle w:val="ConsPlusNormal"/>
        <w:jc w:val="right"/>
      </w:pPr>
    </w:p>
    <w:p w14:paraId="64D8E69D" w14:textId="77777777" w:rsidR="006634FD" w:rsidRPr="006634FD" w:rsidRDefault="006634FD">
      <w:pPr>
        <w:pStyle w:val="ConsPlusNormal"/>
        <w:jc w:val="right"/>
      </w:pPr>
    </w:p>
    <w:p w14:paraId="7013F4CA" w14:textId="77777777" w:rsidR="006634FD" w:rsidRPr="006634FD" w:rsidRDefault="006634FD">
      <w:pPr>
        <w:pStyle w:val="ConsPlusNormal"/>
        <w:jc w:val="right"/>
      </w:pPr>
    </w:p>
    <w:p w14:paraId="48A2EED4" w14:textId="77777777" w:rsidR="006634FD" w:rsidRPr="006634FD" w:rsidRDefault="006634FD">
      <w:pPr>
        <w:pStyle w:val="ConsPlusNormal"/>
        <w:jc w:val="right"/>
      </w:pPr>
    </w:p>
    <w:p w14:paraId="2DB12830" w14:textId="77777777" w:rsidR="006634FD" w:rsidRPr="006634FD" w:rsidRDefault="006634FD">
      <w:pPr>
        <w:pStyle w:val="ConsPlusNormal"/>
        <w:jc w:val="right"/>
        <w:outlineLvl w:val="1"/>
      </w:pPr>
      <w:r w:rsidRPr="006634FD">
        <w:t>Приложение</w:t>
      </w:r>
    </w:p>
    <w:p w14:paraId="005F85DE" w14:textId="77777777" w:rsidR="006634FD" w:rsidRPr="006634FD" w:rsidRDefault="006634FD">
      <w:pPr>
        <w:pStyle w:val="ConsPlusNormal"/>
        <w:jc w:val="right"/>
      </w:pPr>
      <w:r w:rsidRPr="006634FD">
        <w:t>к Составу</w:t>
      </w:r>
    </w:p>
    <w:p w14:paraId="6B9F539D" w14:textId="77777777" w:rsidR="006634FD" w:rsidRPr="006634FD" w:rsidRDefault="006634FD">
      <w:pPr>
        <w:pStyle w:val="ConsPlusNormal"/>
        <w:jc w:val="right"/>
      </w:pPr>
    </w:p>
    <w:p w14:paraId="5A579031" w14:textId="77777777" w:rsidR="006634FD" w:rsidRPr="006634FD" w:rsidRDefault="006634FD">
      <w:pPr>
        <w:pStyle w:val="ConsPlusTitle"/>
        <w:jc w:val="center"/>
      </w:pPr>
      <w:bookmarkStart w:id="29" w:name="P4365"/>
      <w:bookmarkEnd w:id="29"/>
      <w:r w:rsidRPr="006634FD">
        <w:t>ВРАЧИ-СПЕЦИАЛИСТЫ</w:t>
      </w:r>
    </w:p>
    <w:p w14:paraId="6C438E13" w14:textId="77777777" w:rsidR="006634FD" w:rsidRPr="006634FD" w:rsidRDefault="006634FD">
      <w:pPr>
        <w:pStyle w:val="ConsPlusTitle"/>
        <w:jc w:val="center"/>
      </w:pPr>
      <w:r w:rsidRPr="006634FD">
        <w:t>ИЗ СОСТАВА ВОЕННО-ВРАЧЕБНОЙ КОМИССИИ ОРГАНИЗАЦИИ,</w:t>
      </w:r>
    </w:p>
    <w:p w14:paraId="76AE6CC7" w14:textId="77777777" w:rsidR="006634FD" w:rsidRPr="006634FD" w:rsidRDefault="006634FD">
      <w:pPr>
        <w:pStyle w:val="ConsPlusTitle"/>
        <w:jc w:val="center"/>
      </w:pPr>
      <w:r w:rsidRPr="006634FD">
        <w:t>ПРИВЛЕКАЕМЫЕ В ОБЯЗАТЕЛЬНОМ ПОРЯДКЕ К МЕДИЦИНСКОМУ</w:t>
      </w:r>
    </w:p>
    <w:p w14:paraId="1C90147E" w14:textId="77777777" w:rsidR="006634FD" w:rsidRPr="006634FD" w:rsidRDefault="006634FD">
      <w:pPr>
        <w:pStyle w:val="ConsPlusTitle"/>
        <w:jc w:val="center"/>
      </w:pPr>
      <w:r w:rsidRPr="006634FD">
        <w:t>ОСВИДЕТЕЛЬСТВОВАНИЮ ВОЕННОСЛУЖАЩЕГО ИЛИ ГРАЖДАНИНА,</w:t>
      </w:r>
    </w:p>
    <w:p w14:paraId="5E6EE589" w14:textId="77777777" w:rsidR="006634FD" w:rsidRPr="006634FD" w:rsidRDefault="006634FD">
      <w:pPr>
        <w:pStyle w:val="ConsPlusTitle"/>
        <w:jc w:val="center"/>
      </w:pPr>
      <w:r w:rsidRPr="006634FD">
        <w:t>ПРОХОДЯЩЕГО ВОЕННЫЕ СБОРЫ, В ЦЕЛЯХ ПРЕДОСТАВЛЕНИЯ ОТПУСКА</w:t>
      </w:r>
    </w:p>
    <w:p w14:paraId="5F68A8B6" w14:textId="77777777" w:rsidR="006634FD" w:rsidRPr="006634FD" w:rsidRDefault="006634FD">
      <w:pPr>
        <w:pStyle w:val="ConsPlusTitle"/>
        <w:jc w:val="center"/>
      </w:pPr>
      <w:r w:rsidRPr="006634FD">
        <w:t>ПО БОЛЕЗНИ ИЛИ ОСВОБОЖДЕНИЯ ОТ ИСПОЛНЕНИЯ ОБЯЗАННОСТЕЙ</w:t>
      </w:r>
    </w:p>
    <w:p w14:paraId="4D1D3631" w14:textId="77777777" w:rsidR="006634FD" w:rsidRPr="006634FD" w:rsidRDefault="006634FD">
      <w:pPr>
        <w:pStyle w:val="ConsPlusTitle"/>
        <w:jc w:val="center"/>
      </w:pPr>
      <w:r w:rsidRPr="006634FD">
        <w:t>ВОЕННОЙ СЛУЖБЫ ЛИБО В ИНЫХ ЦЕЛЯХ, НЕ СВЯЗАННЫХ</w:t>
      </w:r>
    </w:p>
    <w:p w14:paraId="74B4DB1A" w14:textId="77777777" w:rsidR="006634FD" w:rsidRPr="006634FD" w:rsidRDefault="006634FD">
      <w:pPr>
        <w:pStyle w:val="ConsPlusTitle"/>
        <w:jc w:val="center"/>
      </w:pPr>
      <w:r w:rsidRPr="006634FD">
        <w:t>С ОПРЕДЕЛЕНИЕМ КАТЕГОРИИ ГОДНОСТИ К ВОЕННОЙ СЛУЖБЕ</w:t>
      </w:r>
    </w:p>
    <w:p w14:paraId="59466476" w14:textId="77777777" w:rsidR="006634FD" w:rsidRPr="006634FD" w:rsidRDefault="006634F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8"/>
        <w:gridCol w:w="113"/>
      </w:tblGrid>
      <w:tr w:rsidR="006634FD" w:rsidRPr="006634FD" w14:paraId="06D380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88F1FC" w14:textId="77777777" w:rsidR="006634FD" w:rsidRPr="006634FD" w:rsidRDefault="006634F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B838B3" w14:textId="77777777" w:rsidR="006634FD" w:rsidRPr="006634FD" w:rsidRDefault="006634F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63F116" w14:textId="77777777" w:rsidR="006634FD" w:rsidRPr="006634FD" w:rsidRDefault="006634FD">
            <w:pPr>
              <w:pStyle w:val="ConsPlusNormal"/>
              <w:jc w:val="center"/>
            </w:pPr>
            <w:r w:rsidRPr="006634FD">
              <w:t>Список изменяющих документов</w:t>
            </w:r>
          </w:p>
          <w:p w14:paraId="3F24AC76" w14:textId="18979A91" w:rsidR="006634FD" w:rsidRPr="006634FD" w:rsidRDefault="006634FD">
            <w:pPr>
              <w:pStyle w:val="ConsPlusNormal"/>
              <w:jc w:val="center"/>
            </w:pPr>
            <w:r w:rsidRPr="006634FD">
              <w:t>(в ред. Приказов Министра обороны РФ от 31.07.2017 N 475,</w:t>
            </w:r>
          </w:p>
          <w:p w14:paraId="7CF9120A" w14:textId="3320C2BB" w:rsidR="006634FD" w:rsidRPr="006634FD" w:rsidRDefault="006634FD">
            <w:pPr>
              <w:pStyle w:val="ConsPlusNormal"/>
              <w:jc w:val="center"/>
            </w:pPr>
            <w:r w:rsidRPr="006634FD">
              <w:t>от 18.01.2019 N 13)</w:t>
            </w:r>
          </w:p>
        </w:tc>
        <w:tc>
          <w:tcPr>
            <w:tcW w:w="113" w:type="dxa"/>
            <w:tcBorders>
              <w:top w:val="nil"/>
              <w:left w:val="nil"/>
              <w:bottom w:val="nil"/>
              <w:right w:val="nil"/>
            </w:tcBorders>
            <w:shd w:val="clear" w:color="auto" w:fill="F4F3F8"/>
            <w:tcMar>
              <w:top w:w="0" w:type="dxa"/>
              <w:left w:w="0" w:type="dxa"/>
              <w:bottom w:w="0" w:type="dxa"/>
              <w:right w:w="0" w:type="dxa"/>
            </w:tcMar>
          </w:tcPr>
          <w:p w14:paraId="7A360E67" w14:textId="77777777" w:rsidR="006634FD" w:rsidRPr="006634FD" w:rsidRDefault="006634FD">
            <w:pPr>
              <w:pStyle w:val="ConsPlusNormal"/>
            </w:pPr>
          </w:p>
        </w:tc>
      </w:tr>
    </w:tbl>
    <w:p w14:paraId="7AF67F4D" w14:textId="77777777" w:rsidR="006634FD" w:rsidRPr="006634FD" w:rsidRDefault="006634FD">
      <w:pPr>
        <w:pStyle w:val="ConsPlusNormal"/>
        <w:jc w:val="both"/>
      </w:pPr>
    </w:p>
    <w:p w14:paraId="5D7E9905" w14:textId="77777777" w:rsidR="006634FD" w:rsidRPr="006634FD" w:rsidRDefault="006634FD">
      <w:pPr>
        <w:pStyle w:val="ConsPlusNormal"/>
        <w:sectPr w:rsidR="006634FD" w:rsidRPr="006634FD">
          <w:pgSz w:w="11905" w:h="16838"/>
          <w:pgMar w:top="1134" w:right="567"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737"/>
        <w:gridCol w:w="680"/>
        <w:gridCol w:w="964"/>
        <w:gridCol w:w="680"/>
        <w:gridCol w:w="907"/>
        <w:gridCol w:w="737"/>
        <w:gridCol w:w="907"/>
        <w:gridCol w:w="964"/>
        <w:gridCol w:w="865"/>
        <w:gridCol w:w="794"/>
        <w:gridCol w:w="794"/>
        <w:gridCol w:w="1036"/>
      </w:tblGrid>
      <w:tr w:rsidR="006634FD" w:rsidRPr="006634FD" w14:paraId="26C8FBD9" w14:textId="77777777">
        <w:tc>
          <w:tcPr>
            <w:tcW w:w="3969" w:type="dxa"/>
          </w:tcPr>
          <w:p w14:paraId="5CC12BF5" w14:textId="77777777" w:rsidR="006634FD" w:rsidRPr="006634FD" w:rsidRDefault="006634FD">
            <w:pPr>
              <w:pStyle w:val="ConsPlusNormal"/>
              <w:jc w:val="center"/>
            </w:pPr>
            <w:r w:rsidRPr="006634FD">
              <w:lastRenderedPageBreak/>
              <w:t>Цель медицинского освидетельствования</w:t>
            </w:r>
          </w:p>
        </w:tc>
        <w:tc>
          <w:tcPr>
            <w:tcW w:w="737" w:type="dxa"/>
          </w:tcPr>
          <w:p w14:paraId="79C0395B" w14:textId="77777777" w:rsidR="006634FD" w:rsidRPr="006634FD" w:rsidRDefault="006634FD">
            <w:pPr>
              <w:pStyle w:val="ConsPlusNormal"/>
              <w:jc w:val="center"/>
            </w:pPr>
            <w:r w:rsidRPr="006634FD">
              <w:t>Врач-хирург</w:t>
            </w:r>
          </w:p>
        </w:tc>
        <w:tc>
          <w:tcPr>
            <w:tcW w:w="680" w:type="dxa"/>
          </w:tcPr>
          <w:p w14:paraId="5E6552B7" w14:textId="77777777" w:rsidR="006634FD" w:rsidRPr="006634FD" w:rsidRDefault="006634FD">
            <w:pPr>
              <w:pStyle w:val="ConsPlusNormal"/>
              <w:jc w:val="center"/>
            </w:pPr>
            <w:r w:rsidRPr="006634FD">
              <w:t>Врач-терапевт</w:t>
            </w:r>
          </w:p>
        </w:tc>
        <w:tc>
          <w:tcPr>
            <w:tcW w:w="964" w:type="dxa"/>
          </w:tcPr>
          <w:p w14:paraId="70231DA7" w14:textId="77777777" w:rsidR="006634FD" w:rsidRPr="006634FD" w:rsidRDefault="006634FD">
            <w:pPr>
              <w:pStyle w:val="ConsPlusNormal"/>
              <w:jc w:val="center"/>
            </w:pPr>
            <w:r w:rsidRPr="006634FD">
              <w:t>Врач-невролог</w:t>
            </w:r>
          </w:p>
        </w:tc>
        <w:tc>
          <w:tcPr>
            <w:tcW w:w="680" w:type="dxa"/>
          </w:tcPr>
          <w:p w14:paraId="0E359472" w14:textId="77777777" w:rsidR="006634FD" w:rsidRPr="006634FD" w:rsidRDefault="006634FD">
            <w:pPr>
              <w:pStyle w:val="ConsPlusNormal"/>
              <w:jc w:val="center"/>
            </w:pPr>
            <w:r w:rsidRPr="006634FD">
              <w:t>Врач-психиатр</w:t>
            </w:r>
          </w:p>
        </w:tc>
        <w:tc>
          <w:tcPr>
            <w:tcW w:w="907" w:type="dxa"/>
          </w:tcPr>
          <w:p w14:paraId="388C87CC" w14:textId="77777777" w:rsidR="006634FD" w:rsidRPr="006634FD" w:rsidRDefault="006634FD">
            <w:pPr>
              <w:pStyle w:val="ConsPlusNormal"/>
              <w:jc w:val="center"/>
            </w:pPr>
            <w:r w:rsidRPr="006634FD">
              <w:t>Врач-офтальмолог</w:t>
            </w:r>
          </w:p>
        </w:tc>
        <w:tc>
          <w:tcPr>
            <w:tcW w:w="737" w:type="dxa"/>
          </w:tcPr>
          <w:p w14:paraId="0242614C" w14:textId="77777777" w:rsidR="006634FD" w:rsidRPr="006634FD" w:rsidRDefault="006634FD">
            <w:pPr>
              <w:pStyle w:val="ConsPlusNormal"/>
              <w:jc w:val="center"/>
            </w:pPr>
            <w:r w:rsidRPr="006634FD">
              <w:t>Врач-оториноларинголог</w:t>
            </w:r>
          </w:p>
        </w:tc>
        <w:tc>
          <w:tcPr>
            <w:tcW w:w="907" w:type="dxa"/>
          </w:tcPr>
          <w:p w14:paraId="479B5F53" w14:textId="77777777" w:rsidR="006634FD" w:rsidRPr="006634FD" w:rsidRDefault="006634FD">
            <w:pPr>
              <w:pStyle w:val="ConsPlusNormal"/>
              <w:jc w:val="center"/>
            </w:pPr>
            <w:r w:rsidRPr="006634FD">
              <w:t>Врач-стоматолог</w:t>
            </w:r>
          </w:p>
        </w:tc>
        <w:tc>
          <w:tcPr>
            <w:tcW w:w="964" w:type="dxa"/>
          </w:tcPr>
          <w:p w14:paraId="2EA4CE45" w14:textId="77777777" w:rsidR="006634FD" w:rsidRPr="006634FD" w:rsidRDefault="006634FD">
            <w:pPr>
              <w:pStyle w:val="ConsPlusNormal"/>
              <w:jc w:val="center"/>
            </w:pPr>
            <w:r w:rsidRPr="006634FD">
              <w:t>Врач-дерматовенеролог</w:t>
            </w:r>
          </w:p>
        </w:tc>
        <w:tc>
          <w:tcPr>
            <w:tcW w:w="865" w:type="dxa"/>
          </w:tcPr>
          <w:p w14:paraId="0389F2C1" w14:textId="77777777" w:rsidR="006634FD" w:rsidRPr="006634FD" w:rsidRDefault="006634FD">
            <w:pPr>
              <w:pStyle w:val="ConsPlusNormal"/>
              <w:jc w:val="center"/>
            </w:pPr>
            <w:r w:rsidRPr="006634FD">
              <w:t>Врач-акушер-гинеколог (для граждан женского пола)</w:t>
            </w:r>
          </w:p>
        </w:tc>
        <w:tc>
          <w:tcPr>
            <w:tcW w:w="794" w:type="dxa"/>
          </w:tcPr>
          <w:p w14:paraId="5E3286BD" w14:textId="77777777" w:rsidR="006634FD" w:rsidRPr="006634FD" w:rsidRDefault="006634FD">
            <w:pPr>
              <w:pStyle w:val="ConsPlusNormal"/>
              <w:jc w:val="center"/>
            </w:pPr>
            <w:r w:rsidRPr="006634FD">
              <w:t>Врач-онколог</w:t>
            </w:r>
          </w:p>
        </w:tc>
        <w:tc>
          <w:tcPr>
            <w:tcW w:w="794" w:type="dxa"/>
          </w:tcPr>
          <w:p w14:paraId="5367FC71" w14:textId="77777777" w:rsidR="006634FD" w:rsidRPr="006634FD" w:rsidRDefault="006634FD">
            <w:pPr>
              <w:pStyle w:val="ConsPlusNormal"/>
              <w:jc w:val="center"/>
            </w:pPr>
            <w:r w:rsidRPr="006634FD">
              <w:t>Врач по водолазной медицине</w:t>
            </w:r>
          </w:p>
        </w:tc>
        <w:tc>
          <w:tcPr>
            <w:tcW w:w="1036" w:type="dxa"/>
          </w:tcPr>
          <w:p w14:paraId="574C5796" w14:textId="77777777" w:rsidR="006634FD" w:rsidRPr="006634FD" w:rsidRDefault="006634FD">
            <w:pPr>
              <w:pStyle w:val="ConsPlusNormal"/>
              <w:jc w:val="center"/>
            </w:pPr>
            <w:r w:rsidRPr="006634FD">
              <w:t>Врачи-специалисты по профилю увечья, заболевания, по которым освидетельствуется гражданин</w:t>
            </w:r>
          </w:p>
        </w:tc>
      </w:tr>
      <w:tr w:rsidR="006634FD" w:rsidRPr="006634FD" w14:paraId="087560CD" w14:textId="77777777">
        <w:tc>
          <w:tcPr>
            <w:tcW w:w="3969" w:type="dxa"/>
          </w:tcPr>
          <w:p w14:paraId="07726BF5" w14:textId="77777777" w:rsidR="006634FD" w:rsidRPr="006634FD" w:rsidRDefault="006634FD">
            <w:pPr>
              <w:pStyle w:val="ConsPlusNormal"/>
              <w:jc w:val="center"/>
            </w:pPr>
            <w:r w:rsidRPr="006634FD">
              <w:t>1</w:t>
            </w:r>
          </w:p>
        </w:tc>
        <w:tc>
          <w:tcPr>
            <w:tcW w:w="737" w:type="dxa"/>
          </w:tcPr>
          <w:p w14:paraId="4BA44B5A" w14:textId="77777777" w:rsidR="006634FD" w:rsidRPr="006634FD" w:rsidRDefault="006634FD">
            <w:pPr>
              <w:pStyle w:val="ConsPlusNormal"/>
              <w:jc w:val="center"/>
            </w:pPr>
            <w:r w:rsidRPr="006634FD">
              <w:t>2</w:t>
            </w:r>
          </w:p>
        </w:tc>
        <w:tc>
          <w:tcPr>
            <w:tcW w:w="680" w:type="dxa"/>
          </w:tcPr>
          <w:p w14:paraId="78EBA21E" w14:textId="77777777" w:rsidR="006634FD" w:rsidRPr="006634FD" w:rsidRDefault="006634FD">
            <w:pPr>
              <w:pStyle w:val="ConsPlusNormal"/>
              <w:jc w:val="center"/>
            </w:pPr>
            <w:r w:rsidRPr="006634FD">
              <w:t>3</w:t>
            </w:r>
          </w:p>
        </w:tc>
        <w:tc>
          <w:tcPr>
            <w:tcW w:w="964" w:type="dxa"/>
          </w:tcPr>
          <w:p w14:paraId="02B764B8" w14:textId="77777777" w:rsidR="006634FD" w:rsidRPr="006634FD" w:rsidRDefault="006634FD">
            <w:pPr>
              <w:pStyle w:val="ConsPlusNormal"/>
              <w:jc w:val="center"/>
            </w:pPr>
            <w:r w:rsidRPr="006634FD">
              <w:t>4</w:t>
            </w:r>
          </w:p>
        </w:tc>
        <w:tc>
          <w:tcPr>
            <w:tcW w:w="680" w:type="dxa"/>
          </w:tcPr>
          <w:p w14:paraId="509F9839" w14:textId="77777777" w:rsidR="006634FD" w:rsidRPr="006634FD" w:rsidRDefault="006634FD">
            <w:pPr>
              <w:pStyle w:val="ConsPlusNormal"/>
              <w:jc w:val="center"/>
            </w:pPr>
            <w:r w:rsidRPr="006634FD">
              <w:t>5</w:t>
            </w:r>
          </w:p>
        </w:tc>
        <w:tc>
          <w:tcPr>
            <w:tcW w:w="907" w:type="dxa"/>
          </w:tcPr>
          <w:p w14:paraId="159F9116" w14:textId="77777777" w:rsidR="006634FD" w:rsidRPr="006634FD" w:rsidRDefault="006634FD">
            <w:pPr>
              <w:pStyle w:val="ConsPlusNormal"/>
              <w:jc w:val="center"/>
            </w:pPr>
            <w:r w:rsidRPr="006634FD">
              <w:t>6</w:t>
            </w:r>
          </w:p>
        </w:tc>
        <w:tc>
          <w:tcPr>
            <w:tcW w:w="737" w:type="dxa"/>
          </w:tcPr>
          <w:p w14:paraId="258DC353" w14:textId="77777777" w:rsidR="006634FD" w:rsidRPr="006634FD" w:rsidRDefault="006634FD">
            <w:pPr>
              <w:pStyle w:val="ConsPlusNormal"/>
              <w:jc w:val="center"/>
            </w:pPr>
            <w:r w:rsidRPr="006634FD">
              <w:t>7</w:t>
            </w:r>
          </w:p>
        </w:tc>
        <w:tc>
          <w:tcPr>
            <w:tcW w:w="907" w:type="dxa"/>
          </w:tcPr>
          <w:p w14:paraId="4A8B01D2" w14:textId="77777777" w:rsidR="006634FD" w:rsidRPr="006634FD" w:rsidRDefault="006634FD">
            <w:pPr>
              <w:pStyle w:val="ConsPlusNormal"/>
              <w:jc w:val="center"/>
            </w:pPr>
            <w:r w:rsidRPr="006634FD">
              <w:t>8</w:t>
            </w:r>
          </w:p>
        </w:tc>
        <w:tc>
          <w:tcPr>
            <w:tcW w:w="964" w:type="dxa"/>
          </w:tcPr>
          <w:p w14:paraId="51D1B7BE" w14:textId="77777777" w:rsidR="006634FD" w:rsidRPr="006634FD" w:rsidRDefault="006634FD">
            <w:pPr>
              <w:pStyle w:val="ConsPlusNormal"/>
              <w:jc w:val="center"/>
            </w:pPr>
            <w:r w:rsidRPr="006634FD">
              <w:t>9</w:t>
            </w:r>
          </w:p>
        </w:tc>
        <w:tc>
          <w:tcPr>
            <w:tcW w:w="865" w:type="dxa"/>
          </w:tcPr>
          <w:p w14:paraId="7582E7C9" w14:textId="77777777" w:rsidR="006634FD" w:rsidRPr="006634FD" w:rsidRDefault="006634FD">
            <w:pPr>
              <w:pStyle w:val="ConsPlusNormal"/>
              <w:jc w:val="center"/>
            </w:pPr>
            <w:r w:rsidRPr="006634FD">
              <w:t>10</w:t>
            </w:r>
          </w:p>
        </w:tc>
        <w:tc>
          <w:tcPr>
            <w:tcW w:w="794" w:type="dxa"/>
          </w:tcPr>
          <w:p w14:paraId="3A02FC36" w14:textId="77777777" w:rsidR="006634FD" w:rsidRPr="006634FD" w:rsidRDefault="006634FD">
            <w:pPr>
              <w:pStyle w:val="ConsPlusNormal"/>
              <w:jc w:val="center"/>
            </w:pPr>
            <w:r w:rsidRPr="006634FD">
              <w:t>11</w:t>
            </w:r>
          </w:p>
        </w:tc>
        <w:tc>
          <w:tcPr>
            <w:tcW w:w="794" w:type="dxa"/>
          </w:tcPr>
          <w:p w14:paraId="1F927691" w14:textId="77777777" w:rsidR="006634FD" w:rsidRPr="006634FD" w:rsidRDefault="006634FD">
            <w:pPr>
              <w:pStyle w:val="ConsPlusNormal"/>
              <w:jc w:val="center"/>
            </w:pPr>
            <w:r w:rsidRPr="006634FD">
              <w:t>12</w:t>
            </w:r>
          </w:p>
        </w:tc>
        <w:tc>
          <w:tcPr>
            <w:tcW w:w="1036" w:type="dxa"/>
          </w:tcPr>
          <w:p w14:paraId="50DB4F13" w14:textId="77777777" w:rsidR="006634FD" w:rsidRPr="006634FD" w:rsidRDefault="006634FD">
            <w:pPr>
              <w:pStyle w:val="ConsPlusNormal"/>
              <w:jc w:val="center"/>
            </w:pPr>
            <w:r w:rsidRPr="006634FD">
              <w:t>13</w:t>
            </w:r>
          </w:p>
        </w:tc>
      </w:tr>
      <w:tr w:rsidR="006634FD" w:rsidRPr="006634FD" w14:paraId="57BCD872" w14:textId="77777777">
        <w:tc>
          <w:tcPr>
            <w:tcW w:w="3969" w:type="dxa"/>
          </w:tcPr>
          <w:p w14:paraId="1A0F443C" w14:textId="77777777" w:rsidR="006634FD" w:rsidRPr="006634FD" w:rsidRDefault="006634FD">
            <w:pPr>
              <w:pStyle w:val="ConsPlusNormal"/>
              <w:jc w:val="both"/>
            </w:pPr>
            <w:r w:rsidRPr="006634FD">
              <w:t>Определение годности к военной службе в роде войск Вооруженных Сил Российской Федерации, годности к военной службе (обучению) по военно-учетной специальности, годности к военной службе (обучению) в соответствующей воинской части (подразделении)</w:t>
            </w:r>
          </w:p>
        </w:tc>
        <w:tc>
          <w:tcPr>
            <w:tcW w:w="737" w:type="dxa"/>
            <w:vAlign w:val="center"/>
          </w:tcPr>
          <w:p w14:paraId="56B96845" w14:textId="77777777" w:rsidR="006634FD" w:rsidRPr="006634FD" w:rsidRDefault="006634FD">
            <w:pPr>
              <w:pStyle w:val="ConsPlusNormal"/>
              <w:jc w:val="center"/>
            </w:pPr>
            <w:r w:rsidRPr="006634FD">
              <w:t>+</w:t>
            </w:r>
          </w:p>
        </w:tc>
        <w:tc>
          <w:tcPr>
            <w:tcW w:w="680" w:type="dxa"/>
            <w:vAlign w:val="center"/>
          </w:tcPr>
          <w:p w14:paraId="21E1FAEE" w14:textId="77777777" w:rsidR="006634FD" w:rsidRPr="006634FD" w:rsidRDefault="006634FD">
            <w:pPr>
              <w:pStyle w:val="ConsPlusNormal"/>
              <w:jc w:val="center"/>
            </w:pPr>
            <w:r w:rsidRPr="006634FD">
              <w:t>+</w:t>
            </w:r>
          </w:p>
        </w:tc>
        <w:tc>
          <w:tcPr>
            <w:tcW w:w="964" w:type="dxa"/>
            <w:vAlign w:val="center"/>
          </w:tcPr>
          <w:p w14:paraId="75644A75" w14:textId="77777777" w:rsidR="006634FD" w:rsidRPr="006634FD" w:rsidRDefault="006634FD">
            <w:pPr>
              <w:pStyle w:val="ConsPlusNormal"/>
              <w:jc w:val="center"/>
            </w:pPr>
            <w:r w:rsidRPr="006634FD">
              <w:t>+</w:t>
            </w:r>
          </w:p>
        </w:tc>
        <w:tc>
          <w:tcPr>
            <w:tcW w:w="680" w:type="dxa"/>
            <w:vAlign w:val="center"/>
          </w:tcPr>
          <w:p w14:paraId="23896E14" w14:textId="77777777" w:rsidR="006634FD" w:rsidRPr="006634FD" w:rsidRDefault="006634FD">
            <w:pPr>
              <w:pStyle w:val="ConsPlusNormal"/>
            </w:pPr>
          </w:p>
        </w:tc>
        <w:tc>
          <w:tcPr>
            <w:tcW w:w="907" w:type="dxa"/>
            <w:vAlign w:val="center"/>
          </w:tcPr>
          <w:p w14:paraId="6A50CD9B" w14:textId="77777777" w:rsidR="006634FD" w:rsidRPr="006634FD" w:rsidRDefault="006634FD">
            <w:pPr>
              <w:pStyle w:val="ConsPlusNormal"/>
              <w:jc w:val="center"/>
            </w:pPr>
            <w:r w:rsidRPr="006634FD">
              <w:t>+</w:t>
            </w:r>
          </w:p>
        </w:tc>
        <w:tc>
          <w:tcPr>
            <w:tcW w:w="737" w:type="dxa"/>
            <w:vAlign w:val="center"/>
          </w:tcPr>
          <w:p w14:paraId="38EC9311" w14:textId="77777777" w:rsidR="006634FD" w:rsidRPr="006634FD" w:rsidRDefault="006634FD">
            <w:pPr>
              <w:pStyle w:val="ConsPlusNormal"/>
              <w:jc w:val="center"/>
            </w:pPr>
            <w:r w:rsidRPr="006634FD">
              <w:t>+</w:t>
            </w:r>
          </w:p>
        </w:tc>
        <w:tc>
          <w:tcPr>
            <w:tcW w:w="907" w:type="dxa"/>
            <w:vAlign w:val="center"/>
          </w:tcPr>
          <w:p w14:paraId="66D2D242" w14:textId="77777777" w:rsidR="006634FD" w:rsidRPr="006634FD" w:rsidRDefault="006634FD">
            <w:pPr>
              <w:pStyle w:val="ConsPlusNormal"/>
              <w:jc w:val="center"/>
            </w:pPr>
            <w:r w:rsidRPr="006634FD">
              <w:t>+</w:t>
            </w:r>
          </w:p>
        </w:tc>
        <w:tc>
          <w:tcPr>
            <w:tcW w:w="964" w:type="dxa"/>
            <w:vAlign w:val="center"/>
          </w:tcPr>
          <w:p w14:paraId="40D91B13" w14:textId="77777777" w:rsidR="006634FD" w:rsidRPr="006634FD" w:rsidRDefault="006634FD">
            <w:pPr>
              <w:pStyle w:val="ConsPlusNormal"/>
            </w:pPr>
          </w:p>
        </w:tc>
        <w:tc>
          <w:tcPr>
            <w:tcW w:w="865" w:type="dxa"/>
            <w:vAlign w:val="center"/>
          </w:tcPr>
          <w:p w14:paraId="63F06D5C" w14:textId="77777777" w:rsidR="006634FD" w:rsidRPr="006634FD" w:rsidRDefault="006634FD">
            <w:pPr>
              <w:pStyle w:val="ConsPlusNormal"/>
              <w:jc w:val="center"/>
            </w:pPr>
            <w:r w:rsidRPr="006634FD">
              <w:t>+</w:t>
            </w:r>
          </w:p>
        </w:tc>
        <w:tc>
          <w:tcPr>
            <w:tcW w:w="794" w:type="dxa"/>
            <w:vAlign w:val="center"/>
          </w:tcPr>
          <w:p w14:paraId="19A04AE0" w14:textId="77777777" w:rsidR="006634FD" w:rsidRPr="006634FD" w:rsidRDefault="006634FD">
            <w:pPr>
              <w:pStyle w:val="ConsPlusNormal"/>
            </w:pPr>
          </w:p>
        </w:tc>
        <w:tc>
          <w:tcPr>
            <w:tcW w:w="794" w:type="dxa"/>
            <w:vAlign w:val="center"/>
          </w:tcPr>
          <w:p w14:paraId="35652ECB" w14:textId="77777777" w:rsidR="006634FD" w:rsidRPr="006634FD" w:rsidRDefault="006634FD">
            <w:pPr>
              <w:pStyle w:val="ConsPlusNormal"/>
            </w:pPr>
          </w:p>
        </w:tc>
        <w:tc>
          <w:tcPr>
            <w:tcW w:w="1036" w:type="dxa"/>
            <w:vAlign w:val="center"/>
          </w:tcPr>
          <w:p w14:paraId="05C0FD2A" w14:textId="77777777" w:rsidR="006634FD" w:rsidRPr="006634FD" w:rsidRDefault="006634FD">
            <w:pPr>
              <w:pStyle w:val="ConsPlusNormal"/>
              <w:jc w:val="center"/>
            </w:pPr>
            <w:r w:rsidRPr="006634FD">
              <w:t>+</w:t>
            </w:r>
          </w:p>
        </w:tc>
      </w:tr>
      <w:tr w:rsidR="006634FD" w:rsidRPr="006634FD" w14:paraId="1EE80946" w14:textId="77777777">
        <w:tc>
          <w:tcPr>
            <w:tcW w:w="3969" w:type="dxa"/>
          </w:tcPr>
          <w:p w14:paraId="02C8835B" w14:textId="77777777" w:rsidR="006634FD" w:rsidRPr="006634FD" w:rsidRDefault="006634FD">
            <w:pPr>
              <w:pStyle w:val="ConsPlusNormal"/>
              <w:jc w:val="both"/>
            </w:pPr>
            <w:r w:rsidRPr="006634FD">
              <w:t xml:space="preserve">Определение годности к </w:t>
            </w:r>
            <w:r w:rsidRPr="006634FD">
              <w:lastRenderedPageBreak/>
              <w:t>подводному вождению танков и других машин</w:t>
            </w:r>
          </w:p>
        </w:tc>
        <w:tc>
          <w:tcPr>
            <w:tcW w:w="737" w:type="dxa"/>
            <w:vAlign w:val="center"/>
          </w:tcPr>
          <w:p w14:paraId="6163E9C9" w14:textId="77777777" w:rsidR="006634FD" w:rsidRPr="006634FD" w:rsidRDefault="006634FD">
            <w:pPr>
              <w:pStyle w:val="ConsPlusNormal"/>
              <w:jc w:val="center"/>
            </w:pPr>
            <w:r w:rsidRPr="006634FD">
              <w:lastRenderedPageBreak/>
              <w:t>+</w:t>
            </w:r>
          </w:p>
        </w:tc>
        <w:tc>
          <w:tcPr>
            <w:tcW w:w="680" w:type="dxa"/>
            <w:vAlign w:val="center"/>
          </w:tcPr>
          <w:p w14:paraId="510CB8E9" w14:textId="77777777" w:rsidR="006634FD" w:rsidRPr="006634FD" w:rsidRDefault="006634FD">
            <w:pPr>
              <w:pStyle w:val="ConsPlusNormal"/>
              <w:jc w:val="center"/>
            </w:pPr>
            <w:r w:rsidRPr="006634FD">
              <w:t>+</w:t>
            </w:r>
          </w:p>
        </w:tc>
        <w:tc>
          <w:tcPr>
            <w:tcW w:w="964" w:type="dxa"/>
            <w:vAlign w:val="center"/>
          </w:tcPr>
          <w:p w14:paraId="701E9AE8" w14:textId="77777777" w:rsidR="006634FD" w:rsidRPr="006634FD" w:rsidRDefault="006634FD">
            <w:pPr>
              <w:pStyle w:val="ConsPlusNormal"/>
              <w:jc w:val="center"/>
            </w:pPr>
            <w:r w:rsidRPr="006634FD">
              <w:t>+</w:t>
            </w:r>
          </w:p>
        </w:tc>
        <w:tc>
          <w:tcPr>
            <w:tcW w:w="680" w:type="dxa"/>
            <w:vAlign w:val="center"/>
          </w:tcPr>
          <w:p w14:paraId="6129B56F" w14:textId="77777777" w:rsidR="006634FD" w:rsidRPr="006634FD" w:rsidRDefault="006634FD">
            <w:pPr>
              <w:pStyle w:val="ConsPlusNormal"/>
            </w:pPr>
          </w:p>
        </w:tc>
        <w:tc>
          <w:tcPr>
            <w:tcW w:w="907" w:type="dxa"/>
            <w:vAlign w:val="center"/>
          </w:tcPr>
          <w:p w14:paraId="1822469B" w14:textId="77777777" w:rsidR="006634FD" w:rsidRPr="006634FD" w:rsidRDefault="006634FD">
            <w:pPr>
              <w:pStyle w:val="ConsPlusNormal"/>
              <w:jc w:val="center"/>
            </w:pPr>
            <w:r w:rsidRPr="006634FD">
              <w:t>+</w:t>
            </w:r>
          </w:p>
        </w:tc>
        <w:tc>
          <w:tcPr>
            <w:tcW w:w="737" w:type="dxa"/>
            <w:vAlign w:val="center"/>
          </w:tcPr>
          <w:p w14:paraId="75FB75A2" w14:textId="77777777" w:rsidR="006634FD" w:rsidRPr="006634FD" w:rsidRDefault="006634FD">
            <w:pPr>
              <w:pStyle w:val="ConsPlusNormal"/>
              <w:jc w:val="center"/>
            </w:pPr>
            <w:r w:rsidRPr="006634FD">
              <w:t>+</w:t>
            </w:r>
          </w:p>
        </w:tc>
        <w:tc>
          <w:tcPr>
            <w:tcW w:w="907" w:type="dxa"/>
            <w:vAlign w:val="center"/>
          </w:tcPr>
          <w:p w14:paraId="4ADCB313" w14:textId="77777777" w:rsidR="006634FD" w:rsidRPr="006634FD" w:rsidRDefault="006634FD">
            <w:pPr>
              <w:pStyle w:val="ConsPlusNormal"/>
              <w:jc w:val="center"/>
            </w:pPr>
            <w:r w:rsidRPr="006634FD">
              <w:t>+</w:t>
            </w:r>
          </w:p>
        </w:tc>
        <w:tc>
          <w:tcPr>
            <w:tcW w:w="964" w:type="dxa"/>
            <w:vAlign w:val="center"/>
          </w:tcPr>
          <w:p w14:paraId="0FCEB70C" w14:textId="77777777" w:rsidR="006634FD" w:rsidRPr="006634FD" w:rsidRDefault="006634FD">
            <w:pPr>
              <w:pStyle w:val="ConsPlusNormal"/>
            </w:pPr>
          </w:p>
        </w:tc>
        <w:tc>
          <w:tcPr>
            <w:tcW w:w="865" w:type="dxa"/>
            <w:vAlign w:val="center"/>
          </w:tcPr>
          <w:p w14:paraId="0851045B" w14:textId="77777777" w:rsidR="006634FD" w:rsidRPr="006634FD" w:rsidRDefault="006634FD">
            <w:pPr>
              <w:pStyle w:val="ConsPlusNormal"/>
              <w:jc w:val="center"/>
            </w:pPr>
            <w:r w:rsidRPr="006634FD">
              <w:t>+</w:t>
            </w:r>
          </w:p>
        </w:tc>
        <w:tc>
          <w:tcPr>
            <w:tcW w:w="794" w:type="dxa"/>
            <w:vAlign w:val="center"/>
          </w:tcPr>
          <w:p w14:paraId="2720C4FE" w14:textId="77777777" w:rsidR="006634FD" w:rsidRPr="006634FD" w:rsidRDefault="006634FD">
            <w:pPr>
              <w:pStyle w:val="ConsPlusNormal"/>
            </w:pPr>
          </w:p>
        </w:tc>
        <w:tc>
          <w:tcPr>
            <w:tcW w:w="794" w:type="dxa"/>
            <w:vAlign w:val="center"/>
          </w:tcPr>
          <w:p w14:paraId="2F320503" w14:textId="77777777" w:rsidR="006634FD" w:rsidRPr="006634FD" w:rsidRDefault="006634FD">
            <w:pPr>
              <w:pStyle w:val="ConsPlusNormal"/>
            </w:pPr>
          </w:p>
        </w:tc>
        <w:tc>
          <w:tcPr>
            <w:tcW w:w="1036" w:type="dxa"/>
            <w:vAlign w:val="center"/>
          </w:tcPr>
          <w:p w14:paraId="2CF71B88" w14:textId="77777777" w:rsidR="006634FD" w:rsidRPr="006634FD" w:rsidRDefault="006634FD">
            <w:pPr>
              <w:pStyle w:val="ConsPlusNormal"/>
              <w:jc w:val="center"/>
            </w:pPr>
            <w:r w:rsidRPr="006634FD">
              <w:t>+</w:t>
            </w:r>
          </w:p>
        </w:tc>
      </w:tr>
      <w:tr w:rsidR="006634FD" w:rsidRPr="006634FD" w14:paraId="40A1DC0D" w14:textId="77777777">
        <w:tc>
          <w:tcPr>
            <w:tcW w:w="3969" w:type="dxa"/>
          </w:tcPr>
          <w:p w14:paraId="46B8863D" w14:textId="77777777" w:rsidR="006634FD" w:rsidRPr="006634FD" w:rsidRDefault="006634FD">
            <w:pPr>
              <w:pStyle w:val="ConsPlusNormal"/>
              <w:jc w:val="both"/>
            </w:pPr>
            <w:r w:rsidRPr="006634FD">
              <w:t>Определение годности к военной службе в спецсооружениях</w:t>
            </w:r>
          </w:p>
        </w:tc>
        <w:tc>
          <w:tcPr>
            <w:tcW w:w="737" w:type="dxa"/>
            <w:vAlign w:val="center"/>
          </w:tcPr>
          <w:p w14:paraId="3002BAC3" w14:textId="77777777" w:rsidR="006634FD" w:rsidRPr="006634FD" w:rsidRDefault="006634FD">
            <w:pPr>
              <w:pStyle w:val="ConsPlusNormal"/>
              <w:jc w:val="center"/>
            </w:pPr>
            <w:r w:rsidRPr="006634FD">
              <w:t>+</w:t>
            </w:r>
          </w:p>
        </w:tc>
        <w:tc>
          <w:tcPr>
            <w:tcW w:w="680" w:type="dxa"/>
            <w:vAlign w:val="center"/>
          </w:tcPr>
          <w:p w14:paraId="73C39431" w14:textId="77777777" w:rsidR="006634FD" w:rsidRPr="006634FD" w:rsidRDefault="006634FD">
            <w:pPr>
              <w:pStyle w:val="ConsPlusNormal"/>
              <w:jc w:val="center"/>
            </w:pPr>
            <w:r w:rsidRPr="006634FD">
              <w:t>+</w:t>
            </w:r>
          </w:p>
        </w:tc>
        <w:tc>
          <w:tcPr>
            <w:tcW w:w="964" w:type="dxa"/>
            <w:vAlign w:val="center"/>
          </w:tcPr>
          <w:p w14:paraId="31191556" w14:textId="77777777" w:rsidR="006634FD" w:rsidRPr="006634FD" w:rsidRDefault="006634FD">
            <w:pPr>
              <w:pStyle w:val="ConsPlusNormal"/>
              <w:jc w:val="center"/>
            </w:pPr>
            <w:r w:rsidRPr="006634FD">
              <w:t>+</w:t>
            </w:r>
          </w:p>
        </w:tc>
        <w:tc>
          <w:tcPr>
            <w:tcW w:w="680" w:type="dxa"/>
            <w:vAlign w:val="center"/>
          </w:tcPr>
          <w:p w14:paraId="2A544FB2" w14:textId="77777777" w:rsidR="006634FD" w:rsidRPr="006634FD" w:rsidRDefault="006634FD">
            <w:pPr>
              <w:pStyle w:val="ConsPlusNormal"/>
              <w:jc w:val="center"/>
            </w:pPr>
            <w:r w:rsidRPr="006634FD">
              <w:t>+</w:t>
            </w:r>
          </w:p>
        </w:tc>
        <w:tc>
          <w:tcPr>
            <w:tcW w:w="907" w:type="dxa"/>
            <w:vAlign w:val="center"/>
          </w:tcPr>
          <w:p w14:paraId="7F823621" w14:textId="77777777" w:rsidR="006634FD" w:rsidRPr="006634FD" w:rsidRDefault="006634FD">
            <w:pPr>
              <w:pStyle w:val="ConsPlusNormal"/>
              <w:jc w:val="center"/>
            </w:pPr>
            <w:r w:rsidRPr="006634FD">
              <w:t>+</w:t>
            </w:r>
          </w:p>
        </w:tc>
        <w:tc>
          <w:tcPr>
            <w:tcW w:w="737" w:type="dxa"/>
            <w:vAlign w:val="center"/>
          </w:tcPr>
          <w:p w14:paraId="4163815B" w14:textId="77777777" w:rsidR="006634FD" w:rsidRPr="006634FD" w:rsidRDefault="006634FD">
            <w:pPr>
              <w:pStyle w:val="ConsPlusNormal"/>
              <w:jc w:val="center"/>
            </w:pPr>
            <w:r w:rsidRPr="006634FD">
              <w:t>+</w:t>
            </w:r>
          </w:p>
        </w:tc>
        <w:tc>
          <w:tcPr>
            <w:tcW w:w="907" w:type="dxa"/>
            <w:vAlign w:val="center"/>
          </w:tcPr>
          <w:p w14:paraId="21665328" w14:textId="77777777" w:rsidR="006634FD" w:rsidRPr="006634FD" w:rsidRDefault="006634FD">
            <w:pPr>
              <w:pStyle w:val="ConsPlusNormal"/>
            </w:pPr>
          </w:p>
        </w:tc>
        <w:tc>
          <w:tcPr>
            <w:tcW w:w="964" w:type="dxa"/>
            <w:vAlign w:val="center"/>
          </w:tcPr>
          <w:p w14:paraId="6D90E9DD" w14:textId="77777777" w:rsidR="006634FD" w:rsidRPr="006634FD" w:rsidRDefault="006634FD">
            <w:pPr>
              <w:pStyle w:val="ConsPlusNormal"/>
            </w:pPr>
          </w:p>
        </w:tc>
        <w:tc>
          <w:tcPr>
            <w:tcW w:w="865" w:type="dxa"/>
            <w:vAlign w:val="center"/>
          </w:tcPr>
          <w:p w14:paraId="6B68B64C" w14:textId="77777777" w:rsidR="006634FD" w:rsidRPr="006634FD" w:rsidRDefault="006634FD">
            <w:pPr>
              <w:pStyle w:val="ConsPlusNormal"/>
              <w:jc w:val="center"/>
            </w:pPr>
            <w:r w:rsidRPr="006634FD">
              <w:t>+</w:t>
            </w:r>
          </w:p>
        </w:tc>
        <w:tc>
          <w:tcPr>
            <w:tcW w:w="794" w:type="dxa"/>
            <w:vAlign w:val="center"/>
          </w:tcPr>
          <w:p w14:paraId="2B267AEB" w14:textId="77777777" w:rsidR="006634FD" w:rsidRPr="006634FD" w:rsidRDefault="006634FD">
            <w:pPr>
              <w:pStyle w:val="ConsPlusNormal"/>
            </w:pPr>
          </w:p>
        </w:tc>
        <w:tc>
          <w:tcPr>
            <w:tcW w:w="794" w:type="dxa"/>
            <w:vAlign w:val="center"/>
          </w:tcPr>
          <w:p w14:paraId="7E466634" w14:textId="77777777" w:rsidR="006634FD" w:rsidRPr="006634FD" w:rsidRDefault="006634FD">
            <w:pPr>
              <w:pStyle w:val="ConsPlusNormal"/>
            </w:pPr>
          </w:p>
        </w:tc>
        <w:tc>
          <w:tcPr>
            <w:tcW w:w="1036" w:type="dxa"/>
            <w:vAlign w:val="center"/>
          </w:tcPr>
          <w:p w14:paraId="6DCBDB1D" w14:textId="77777777" w:rsidR="006634FD" w:rsidRPr="006634FD" w:rsidRDefault="006634FD">
            <w:pPr>
              <w:pStyle w:val="ConsPlusNormal"/>
              <w:jc w:val="center"/>
            </w:pPr>
            <w:r w:rsidRPr="006634FD">
              <w:t>+</w:t>
            </w:r>
          </w:p>
        </w:tc>
      </w:tr>
      <w:tr w:rsidR="006634FD" w:rsidRPr="006634FD" w14:paraId="02BD29A8" w14:textId="77777777">
        <w:tc>
          <w:tcPr>
            <w:tcW w:w="3969" w:type="dxa"/>
          </w:tcPr>
          <w:p w14:paraId="1C83A396" w14:textId="77777777" w:rsidR="006634FD" w:rsidRPr="006634FD" w:rsidRDefault="006634FD">
            <w:pPr>
              <w:pStyle w:val="ConsPlusNormal"/>
              <w:jc w:val="both"/>
            </w:pPr>
            <w:r w:rsidRPr="006634FD">
              <w:t>Определение годности к работе с радиоактивными веществами, источниками ионизирующего излучения, источниками, создающими электромагнитные поля в диапазоне частот от 30 кГц до 300 ГГц, и источниками лазерного излучения, микроорганизмами I, II групп патогенности</w:t>
            </w:r>
          </w:p>
        </w:tc>
        <w:tc>
          <w:tcPr>
            <w:tcW w:w="737" w:type="dxa"/>
            <w:vAlign w:val="center"/>
          </w:tcPr>
          <w:p w14:paraId="01276233" w14:textId="77777777" w:rsidR="006634FD" w:rsidRPr="006634FD" w:rsidRDefault="006634FD">
            <w:pPr>
              <w:pStyle w:val="ConsPlusNormal"/>
              <w:jc w:val="center"/>
            </w:pPr>
            <w:r w:rsidRPr="006634FD">
              <w:t>+</w:t>
            </w:r>
          </w:p>
        </w:tc>
        <w:tc>
          <w:tcPr>
            <w:tcW w:w="680" w:type="dxa"/>
            <w:vAlign w:val="center"/>
          </w:tcPr>
          <w:p w14:paraId="5EEEF48D" w14:textId="77777777" w:rsidR="006634FD" w:rsidRPr="006634FD" w:rsidRDefault="006634FD">
            <w:pPr>
              <w:pStyle w:val="ConsPlusNormal"/>
              <w:jc w:val="center"/>
            </w:pPr>
            <w:r w:rsidRPr="006634FD">
              <w:t>+</w:t>
            </w:r>
          </w:p>
        </w:tc>
        <w:tc>
          <w:tcPr>
            <w:tcW w:w="964" w:type="dxa"/>
            <w:vAlign w:val="center"/>
          </w:tcPr>
          <w:p w14:paraId="10289DA4" w14:textId="77777777" w:rsidR="006634FD" w:rsidRPr="006634FD" w:rsidRDefault="006634FD">
            <w:pPr>
              <w:pStyle w:val="ConsPlusNormal"/>
              <w:jc w:val="center"/>
            </w:pPr>
            <w:r w:rsidRPr="006634FD">
              <w:t>+</w:t>
            </w:r>
          </w:p>
        </w:tc>
        <w:tc>
          <w:tcPr>
            <w:tcW w:w="680" w:type="dxa"/>
            <w:vAlign w:val="center"/>
          </w:tcPr>
          <w:p w14:paraId="01346869" w14:textId="77777777" w:rsidR="006634FD" w:rsidRPr="006634FD" w:rsidRDefault="006634FD">
            <w:pPr>
              <w:pStyle w:val="ConsPlusNormal"/>
              <w:jc w:val="center"/>
            </w:pPr>
            <w:r w:rsidRPr="006634FD">
              <w:t>+</w:t>
            </w:r>
          </w:p>
        </w:tc>
        <w:tc>
          <w:tcPr>
            <w:tcW w:w="907" w:type="dxa"/>
            <w:vAlign w:val="center"/>
          </w:tcPr>
          <w:p w14:paraId="529630BA" w14:textId="77777777" w:rsidR="006634FD" w:rsidRPr="006634FD" w:rsidRDefault="006634FD">
            <w:pPr>
              <w:pStyle w:val="ConsPlusNormal"/>
              <w:jc w:val="center"/>
            </w:pPr>
            <w:r w:rsidRPr="006634FD">
              <w:t>+</w:t>
            </w:r>
          </w:p>
        </w:tc>
        <w:tc>
          <w:tcPr>
            <w:tcW w:w="737" w:type="dxa"/>
            <w:vAlign w:val="center"/>
          </w:tcPr>
          <w:p w14:paraId="66D82C55" w14:textId="77777777" w:rsidR="006634FD" w:rsidRPr="006634FD" w:rsidRDefault="006634FD">
            <w:pPr>
              <w:pStyle w:val="ConsPlusNormal"/>
              <w:jc w:val="center"/>
            </w:pPr>
            <w:r w:rsidRPr="006634FD">
              <w:t>+</w:t>
            </w:r>
          </w:p>
        </w:tc>
        <w:tc>
          <w:tcPr>
            <w:tcW w:w="907" w:type="dxa"/>
            <w:vAlign w:val="center"/>
          </w:tcPr>
          <w:p w14:paraId="0E29993D" w14:textId="77777777" w:rsidR="006634FD" w:rsidRPr="006634FD" w:rsidRDefault="006634FD">
            <w:pPr>
              <w:pStyle w:val="ConsPlusNormal"/>
            </w:pPr>
          </w:p>
        </w:tc>
        <w:tc>
          <w:tcPr>
            <w:tcW w:w="964" w:type="dxa"/>
            <w:vAlign w:val="center"/>
          </w:tcPr>
          <w:p w14:paraId="6CE88343" w14:textId="77777777" w:rsidR="006634FD" w:rsidRPr="006634FD" w:rsidRDefault="006634FD">
            <w:pPr>
              <w:pStyle w:val="ConsPlusNormal"/>
            </w:pPr>
          </w:p>
        </w:tc>
        <w:tc>
          <w:tcPr>
            <w:tcW w:w="865" w:type="dxa"/>
            <w:vAlign w:val="center"/>
          </w:tcPr>
          <w:p w14:paraId="2F0093D5" w14:textId="77777777" w:rsidR="006634FD" w:rsidRPr="006634FD" w:rsidRDefault="006634FD">
            <w:pPr>
              <w:pStyle w:val="ConsPlusNormal"/>
              <w:jc w:val="center"/>
            </w:pPr>
            <w:r w:rsidRPr="006634FD">
              <w:t>+</w:t>
            </w:r>
          </w:p>
        </w:tc>
        <w:tc>
          <w:tcPr>
            <w:tcW w:w="794" w:type="dxa"/>
            <w:vAlign w:val="center"/>
          </w:tcPr>
          <w:p w14:paraId="44341AD6" w14:textId="77777777" w:rsidR="006634FD" w:rsidRPr="006634FD" w:rsidRDefault="006634FD">
            <w:pPr>
              <w:pStyle w:val="ConsPlusNormal"/>
            </w:pPr>
          </w:p>
        </w:tc>
        <w:tc>
          <w:tcPr>
            <w:tcW w:w="794" w:type="dxa"/>
            <w:vAlign w:val="center"/>
          </w:tcPr>
          <w:p w14:paraId="1DF65006" w14:textId="77777777" w:rsidR="006634FD" w:rsidRPr="006634FD" w:rsidRDefault="006634FD">
            <w:pPr>
              <w:pStyle w:val="ConsPlusNormal"/>
            </w:pPr>
          </w:p>
        </w:tc>
        <w:tc>
          <w:tcPr>
            <w:tcW w:w="1036" w:type="dxa"/>
            <w:vAlign w:val="center"/>
          </w:tcPr>
          <w:p w14:paraId="0D68A636" w14:textId="77777777" w:rsidR="006634FD" w:rsidRPr="006634FD" w:rsidRDefault="006634FD">
            <w:pPr>
              <w:pStyle w:val="ConsPlusNormal"/>
              <w:jc w:val="center"/>
            </w:pPr>
            <w:r w:rsidRPr="006634FD">
              <w:t>+</w:t>
            </w:r>
          </w:p>
        </w:tc>
      </w:tr>
      <w:tr w:rsidR="006634FD" w:rsidRPr="006634FD" w14:paraId="75257F87" w14:textId="77777777">
        <w:tc>
          <w:tcPr>
            <w:tcW w:w="3969" w:type="dxa"/>
          </w:tcPr>
          <w:p w14:paraId="2DF3C2D0" w14:textId="77777777" w:rsidR="006634FD" w:rsidRPr="006634FD" w:rsidRDefault="006634FD">
            <w:pPr>
              <w:pStyle w:val="ConsPlusNormal"/>
              <w:jc w:val="both"/>
            </w:pPr>
            <w:r w:rsidRPr="006634FD">
              <w:t>Определение годности к работе с компонентами ракетных топлив и иными высокотоксичными веществами</w:t>
            </w:r>
          </w:p>
        </w:tc>
        <w:tc>
          <w:tcPr>
            <w:tcW w:w="737" w:type="dxa"/>
            <w:vAlign w:val="center"/>
          </w:tcPr>
          <w:p w14:paraId="7B85628E" w14:textId="77777777" w:rsidR="006634FD" w:rsidRPr="006634FD" w:rsidRDefault="006634FD">
            <w:pPr>
              <w:pStyle w:val="ConsPlusNormal"/>
              <w:jc w:val="center"/>
            </w:pPr>
            <w:r w:rsidRPr="006634FD">
              <w:t>+</w:t>
            </w:r>
          </w:p>
        </w:tc>
        <w:tc>
          <w:tcPr>
            <w:tcW w:w="680" w:type="dxa"/>
            <w:vAlign w:val="center"/>
          </w:tcPr>
          <w:p w14:paraId="4722CCE2" w14:textId="77777777" w:rsidR="006634FD" w:rsidRPr="006634FD" w:rsidRDefault="006634FD">
            <w:pPr>
              <w:pStyle w:val="ConsPlusNormal"/>
              <w:jc w:val="center"/>
            </w:pPr>
            <w:r w:rsidRPr="006634FD">
              <w:t>+</w:t>
            </w:r>
          </w:p>
        </w:tc>
        <w:tc>
          <w:tcPr>
            <w:tcW w:w="964" w:type="dxa"/>
            <w:vAlign w:val="center"/>
          </w:tcPr>
          <w:p w14:paraId="1D1AD824" w14:textId="77777777" w:rsidR="006634FD" w:rsidRPr="006634FD" w:rsidRDefault="006634FD">
            <w:pPr>
              <w:pStyle w:val="ConsPlusNormal"/>
              <w:jc w:val="center"/>
            </w:pPr>
            <w:r w:rsidRPr="006634FD">
              <w:t>+</w:t>
            </w:r>
          </w:p>
        </w:tc>
        <w:tc>
          <w:tcPr>
            <w:tcW w:w="680" w:type="dxa"/>
            <w:vAlign w:val="center"/>
          </w:tcPr>
          <w:p w14:paraId="29E28EFB" w14:textId="77777777" w:rsidR="006634FD" w:rsidRPr="006634FD" w:rsidRDefault="006634FD">
            <w:pPr>
              <w:pStyle w:val="ConsPlusNormal"/>
              <w:jc w:val="center"/>
            </w:pPr>
            <w:r w:rsidRPr="006634FD">
              <w:t>+</w:t>
            </w:r>
          </w:p>
        </w:tc>
        <w:tc>
          <w:tcPr>
            <w:tcW w:w="907" w:type="dxa"/>
            <w:vAlign w:val="center"/>
          </w:tcPr>
          <w:p w14:paraId="73940BF9" w14:textId="77777777" w:rsidR="006634FD" w:rsidRPr="006634FD" w:rsidRDefault="006634FD">
            <w:pPr>
              <w:pStyle w:val="ConsPlusNormal"/>
              <w:jc w:val="center"/>
            </w:pPr>
            <w:r w:rsidRPr="006634FD">
              <w:t>+</w:t>
            </w:r>
          </w:p>
        </w:tc>
        <w:tc>
          <w:tcPr>
            <w:tcW w:w="737" w:type="dxa"/>
            <w:vAlign w:val="center"/>
          </w:tcPr>
          <w:p w14:paraId="119C32AA" w14:textId="77777777" w:rsidR="006634FD" w:rsidRPr="006634FD" w:rsidRDefault="006634FD">
            <w:pPr>
              <w:pStyle w:val="ConsPlusNormal"/>
              <w:jc w:val="center"/>
            </w:pPr>
            <w:r w:rsidRPr="006634FD">
              <w:t>+</w:t>
            </w:r>
          </w:p>
        </w:tc>
        <w:tc>
          <w:tcPr>
            <w:tcW w:w="907" w:type="dxa"/>
            <w:vAlign w:val="center"/>
          </w:tcPr>
          <w:p w14:paraId="30506A1E" w14:textId="77777777" w:rsidR="006634FD" w:rsidRPr="006634FD" w:rsidRDefault="006634FD">
            <w:pPr>
              <w:pStyle w:val="ConsPlusNormal"/>
            </w:pPr>
          </w:p>
        </w:tc>
        <w:tc>
          <w:tcPr>
            <w:tcW w:w="964" w:type="dxa"/>
            <w:vAlign w:val="center"/>
          </w:tcPr>
          <w:p w14:paraId="1803C9E2" w14:textId="77777777" w:rsidR="006634FD" w:rsidRPr="006634FD" w:rsidRDefault="006634FD">
            <w:pPr>
              <w:pStyle w:val="ConsPlusNormal"/>
            </w:pPr>
          </w:p>
        </w:tc>
        <w:tc>
          <w:tcPr>
            <w:tcW w:w="865" w:type="dxa"/>
            <w:vAlign w:val="center"/>
          </w:tcPr>
          <w:p w14:paraId="6464936E" w14:textId="77777777" w:rsidR="006634FD" w:rsidRPr="006634FD" w:rsidRDefault="006634FD">
            <w:pPr>
              <w:pStyle w:val="ConsPlusNormal"/>
              <w:jc w:val="center"/>
            </w:pPr>
            <w:r w:rsidRPr="006634FD">
              <w:t>+</w:t>
            </w:r>
          </w:p>
        </w:tc>
        <w:tc>
          <w:tcPr>
            <w:tcW w:w="794" w:type="dxa"/>
            <w:vAlign w:val="center"/>
          </w:tcPr>
          <w:p w14:paraId="0178C2E0" w14:textId="77777777" w:rsidR="006634FD" w:rsidRPr="006634FD" w:rsidRDefault="006634FD">
            <w:pPr>
              <w:pStyle w:val="ConsPlusNormal"/>
            </w:pPr>
          </w:p>
        </w:tc>
        <w:tc>
          <w:tcPr>
            <w:tcW w:w="794" w:type="dxa"/>
            <w:vAlign w:val="center"/>
          </w:tcPr>
          <w:p w14:paraId="10D8ABAC" w14:textId="77777777" w:rsidR="006634FD" w:rsidRPr="006634FD" w:rsidRDefault="006634FD">
            <w:pPr>
              <w:pStyle w:val="ConsPlusNormal"/>
            </w:pPr>
          </w:p>
        </w:tc>
        <w:tc>
          <w:tcPr>
            <w:tcW w:w="1036" w:type="dxa"/>
            <w:vAlign w:val="center"/>
          </w:tcPr>
          <w:p w14:paraId="633EA3F9" w14:textId="77777777" w:rsidR="006634FD" w:rsidRPr="006634FD" w:rsidRDefault="006634FD">
            <w:pPr>
              <w:pStyle w:val="ConsPlusNormal"/>
              <w:jc w:val="center"/>
            </w:pPr>
            <w:r w:rsidRPr="006634FD">
              <w:t>+</w:t>
            </w:r>
          </w:p>
        </w:tc>
      </w:tr>
      <w:tr w:rsidR="006634FD" w:rsidRPr="006634FD" w14:paraId="13687411" w14:textId="77777777">
        <w:tc>
          <w:tcPr>
            <w:tcW w:w="3969" w:type="dxa"/>
          </w:tcPr>
          <w:p w14:paraId="3A9A4E23" w14:textId="77777777" w:rsidR="006634FD" w:rsidRPr="006634FD" w:rsidRDefault="006634FD">
            <w:pPr>
              <w:pStyle w:val="ConsPlusNormal"/>
              <w:jc w:val="both"/>
            </w:pPr>
            <w:r w:rsidRPr="006634FD">
              <w:t>Определение годности к работе с токсичными химикатами, относящимися к химическому оружию (для освидетельствуемых, не работающих с химическим оружием кожно-нарывного действия)</w:t>
            </w:r>
          </w:p>
        </w:tc>
        <w:tc>
          <w:tcPr>
            <w:tcW w:w="737" w:type="dxa"/>
            <w:vAlign w:val="center"/>
          </w:tcPr>
          <w:p w14:paraId="4CB4645D" w14:textId="77777777" w:rsidR="006634FD" w:rsidRPr="006634FD" w:rsidRDefault="006634FD">
            <w:pPr>
              <w:pStyle w:val="ConsPlusNormal"/>
              <w:jc w:val="center"/>
            </w:pPr>
            <w:r w:rsidRPr="006634FD">
              <w:t>+</w:t>
            </w:r>
          </w:p>
        </w:tc>
        <w:tc>
          <w:tcPr>
            <w:tcW w:w="680" w:type="dxa"/>
            <w:vAlign w:val="center"/>
          </w:tcPr>
          <w:p w14:paraId="3F7B20D9" w14:textId="77777777" w:rsidR="006634FD" w:rsidRPr="006634FD" w:rsidRDefault="006634FD">
            <w:pPr>
              <w:pStyle w:val="ConsPlusNormal"/>
              <w:jc w:val="center"/>
            </w:pPr>
            <w:r w:rsidRPr="006634FD">
              <w:t>+</w:t>
            </w:r>
          </w:p>
        </w:tc>
        <w:tc>
          <w:tcPr>
            <w:tcW w:w="964" w:type="dxa"/>
            <w:vAlign w:val="center"/>
          </w:tcPr>
          <w:p w14:paraId="71A7EF3C" w14:textId="77777777" w:rsidR="006634FD" w:rsidRPr="006634FD" w:rsidRDefault="006634FD">
            <w:pPr>
              <w:pStyle w:val="ConsPlusNormal"/>
              <w:jc w:val="center"/>
            </w:pPr>
            <w:r w:rsidRPr="006634FD">
              <w:t>+</w:t>
            </w:r>
          </w:p>
        </w:tc>
        <w:tc>
          <w:tcPr>
            <w:tcW w:w="680" w:type="dxa"/>
            <w:vAlign w:val="center"/>
          </w:tcPr>
          <w:p w14:paraId="5291B8CC" w14:textId="77777777" w:rsidR="006634FD" w:rsidRPr="006634FD" w:rsidRDefault="006634FD">
            <w:pPr>
              <w:pStyle w:val="ConsPlusNormal"/>
              <w:jc w:val="center"/>
            </w:pPr>
            <w:r w:rsidRPr="006634FD">
              <w:t>+</w:t>
            </w:r>
          </w:p>
        </w:tc>
        <w:tc>
          <w:tcPr>
            <w:tcW w:w="907" w:type="dxa"/>
            <w:vAlign w:val="center"/>
          </w:tcPr>
          <w:p w14:paraId="3B6B4872" w14:textId="77777777" w:rsidR="006634FD" w:rsidRPr="006634FD" w:rsidRDefault="006634FD">
            <w:pPr>
              <w:pStyle w:val="ConsPlusNormal"/>
              <w:jc w:val="center"/>
            </w:pPr>
            <w:r w:rsidRPr="006634FD">
              <w:t>+</w:t>
            </w:r>
          </w:p>
        </w:tc>
        <w:tc>
          <w:tcPr>
            <w:tcW w:w="737" w:type="dxa"/>
            <w:vAlign w:val="center"/>
          </w:tcPr>
          <w:p w14:paraId="1DC70B31" w14:textId="77777777" w:rsidR="006634FD" w:rsidRPr="006634FD" w:rsidRDefault="006634FD">
            <w:pPr>
              <w:pStyle w:val="ConsPlusNormal"/>
              <w:jc w:val="center"/>
            </w:pPr>
            <w:r w:rsidRPr="006634FD">
              <w:t>+</w:t>
            </w:r>
          </w:p>
        </w:tc>
        <w:tc>
          <w:tcPr>
            <w:tcW w:w="907" w:type="dxa"/>
            <w:vAlign w:val="center"/>
          </w:tcPr>
          <w:p w14:paraId="78051F1A" w14:textId="77777777" w:rsidR="006634FD" w:rsidRPr="006634FD" w:rsidRDefault="006634FD">
            <w:pPr>
              <w:pStyle w:val="ConsPlusNormal"/>
              <w:jc w:val="center"/>
            </w:pPr>
            <w:r w:rsidRPr="006634FD">
              <w:t>+</w:t>
            </w:r>
          </w:p>
        </w:tc>
        <w:tc>
          <w:tcPr>
            <w:tcW w:w="964" w:type="dxa"/>
            <w:vAlign w:val="center"/>
          </w:tcPr>
          <w:p w14:paraId="77873382" w14:textId="77777777" w:rsidR="006634FD" w:rsidRPr="006634FD" w:rsidRDefault="006634FD">
            <w:pPr>
              <w:pStyle w:val="ConsPlusNormal"/>
              <w:jc w:val="center"/>
            </w:pPr>
            <w:r w:rsidRPr="006634FD">
              <w:t>+</w:t>
            </w:r>
          </w:p>
        </w:tc>
        <w:tc>
          <w:tcPr>
            <w:tcW w:w="865" w:type="dxa"/>
            <w:vAlign w:val="center"/>
          </w:tcPr>
          <w:p w14:paraId="18D0073A" w14:textId="77777777" w:rsidR="006634FD" w:rsidRPr="006634FD" w:rsidRDefault="006634FD">
            <w:pPr>
              <w:pStyle w:val="ConsPlusNormal"/>
              <w:jc w:val="center"/>
            </w:pPr>
            <w:r w:rsidRPr="006634FD">
              <w:t>+</w:t>
            </w:r>
          </w:p>
        </w:tc>
        <w:tc>
          <w:tcPr>
            <w:tcW w:w="794" w:type="dxa"/>
            <w:vAlign w:val="center"/>
          </w:tcPr>
          <w:p w14:paraId="7FB1FF6D" w14:textId="77777777" w:rsidR="006634FD" w:rsidRPr="006634FD" w:rsidRDefault="006634FD">
            <w:pPr>
              <w:pStyle w:val="ConsPlusNormal"/>
            </w:pPr>
          </w:p>
        </w:tc>
        <w:tc>
          <w:tcPr>
            <w:tcW w:w="794" w:type="dxa"/>
            <w:vAlign w:val="center"/>
          </w:tcPr>
          <w:p w14:paraId="6AA1041D" w14:textId="77777777" w:rsidR="006634FD" w:rsidRPr="006634FD" w:rsidRDefault="006634FD">
            <w:pPr>
              <w:pStyle w:val="ConsPlusNormal"/>
            </w:pPr>
          </w:p>
        </w:tc>
        <w:tc>
          <w:tcPr>
            <w:tcW w:w="1036" w:type="dxa"/>
            <w:vAlign w:val="center"/>
          </w:tcPr>
          <w:p w14:paraId="3E27AEC4" w14:textId="77777777" w:rsidR="006634FD" w:rsidRPr="006634FD" w:rsidRDefault="006634FD">
            <w:pPr>
              <w:pStyle w:val="ConsPlusNormal"/>
              <w:jc w:val="center"/>
            </w:pPr>
            <w:r w:rsidRPr="006634FD">
              <w:t>+</w:t>
            </w:r>
          </w:p>
        </w:tc>
      </w:tr>
      <w:tr w:rsidR="006634FD" w:rsidRPr="006634FD" w14:paraId="58829E85" w14:textId="77777777">
        <w:tc>
          <w:tcPr>
            <w:tcW w:w="3969" w:type="dxa"/>
          </w:tcPr>
          <w:p w14:paraId="29396201" w14:textId="77777777" w:rsidR="006634FD" w:rsidRPr="006634FD" w:rsidRDefault="006634FD">
            <w:pPr>
              <w:pStyle w:val="ConsPlusNormal"/>
              <w:jc w:val="both"/>
            </w:pPr>
            <w:r w:rsidRPr="006634FD">
              <w:lastRenderedPageBreak/>
              <w:t>Определение годности к работе с токсичными химикатами, относящимися к химическому оружию (для освидетельствуемых, работающих с химическим оружием кожно-нарывного действия)</w:t>
            </w:r>
          </w:p>
        </w:tc>
        <w:tc>
          <w:tcPr>
            <w:tcW w:w="737" w:type="dxa"/>
            <w:vAlign w:val="center"/>
          </w:tcPr>
          <w:p w14:paraId="19719230" w14:textId="77777777" w:rsidR="006634FD" w:rsidRPr="006634FD" w:rsidRDefault="006634FD">
            <w:pPr>
              <w:pStyle w:val="ConsPlusNormal"/>
              <w:jc w:val="center"/>
            </w:pPr>
            <w:r w:rsidRPr="006634FD">
              <w:t>+</w:t>
            </w:r>
          </w:p>
        </w:tc>
        <w:tc>
          <w:tcPr>
            <w:tcW w:w="680" w:type="dxa"/>
            <w:vAlign w:val="center"/>
          </w:tcPr>
          <w:p w14:paraId="3501FC67" w14:textId="77777777" w:rsidR="006634FD" w:rsidRPr="006634FD" w:rsidRDefault="006634FD">
            <w:pPr>
              <w:pStyle w:val="ConsPlusNormal"/>
              <w:jc w:val="center"/>
            </w:pPr>
            <w:r w:rsidRPr="006634FD">
              <w:t>+</w:t>
            </w:r>
          </w:p>
        </w:tc>
        <w:tc>
          <w:tcPr>
            <w:tcW w:w="964" w:type="dxa"/>
            <w:vAlign w:val="center"/>
          </w:tcPr>
          <w:p w14:paraId="283CC167" w14:textId="77777777" w:rsidR="006634FD" w:rsidRPr="006634FD" w:rsidRDefault="006634FD">
            <w:pPr>
              <w:pStyle w:val="ConsPlusNormal"/>
              <w:jc w:val="center"/>
            </w:pPr>
            <w:r w:rsidRPr="006634FD">
              <w:t>+</w:t>
            </w:r>
          </w:p>
        </w:tc>
        <w:tc>
          <w:tcPr>
            <w:tcW w:w="680" w:type="dxa"/>
            <w:vAlign w:val="center"/>
          </w:tcPr>
          <w:p w14:paraId="3DD458EC" w14:textId="77777777" w:rsidR="006634FD" w:rsidRPr="006634FD" w:rsidRDefault="006634FD">
            <w:pPr>
              <w:pStyle w:val="ConsPlusNormal"/>
              <w:jc w:val="center"/>
            </w:pPr>
            <w:r w:rsidRPr="006634FD">
              <w:t>+</w:t>
            </w:r>
          </w:p>
        </w:tc>
        <w:tc>
          <w:tcPr>
            <w:tcW w:w="907" w:type="dxa"/>
            <w:vAlign w:val="center"/>
          </w:tcPr>
          <w:p w14:paraId="16641AAC" w14:textId="77777777" w:rsidR="006634FD" w:rsidRPr="006634FD" w:rsidRDefault="006634FD">
            <w:pPr>
              <w:pStyle w:val="ConsPlusNormal"/>
              <w:jc w:val="center"/>
            </w:pPr>
            <w:r w:rsidRPr="006634FD">
              <w:t>+</w:t>
            </w:r>
          </w:p>
        </w:tc>
        <w:tc>
          <w:tcPr>
            <w:tcW w:w="737" w:type="dxa"/>
            <w:vAlign w:val="center"/>
          </w:tcPr>
          <w:p w14:paraId="195FF029" w14:textId="77777777" w:rsidR="006634FD" w:rsidRPr="006634FD" w:rsidRDefault="006634FD">
            <w:pPr>
              <w:pStyle w:val="ConsPlusNormal"/>
              <w:jc w:val="center"/>
            </w:pPr>
            <w:r w:rsidRPr="006634FD">
              <w:t>+</w:t>
            </w:r>
          </w:p>
        </w:tc>
        <w:tc>
          <w:tcPr>
            <w:tcW w:w="907" w:type="dxa"/>
            <w:vAlign w:val="center"/>
          </w:tcPr>
          <w:p w14:paraId="108D06CD" w14:textId="77777777" w:rsidR="006634FD" w:rsidRPr="006634FD" w:rsidRDefault="006634FD">
            <w:pPr>
              <w:pStyle w:val="ConsPlusNormal"/>
              <w:jc w:val="center"/>
            </w:pPr>
            <w:r w:rsidRPr="006634FD">
              <w:t>+</w:t>
            </w:r>
          </w:p>
        </w:tc>
        <w:tc>
          <w:tcPr>
            <w:tcW w:w="964" w:type="dxa"/>
            <w:vAlign w:val="center"/>
          </w:tcPr>
          <w:p w14:paraId="0D4A98E7" w14:textId="77777777" w:rsidR="006634FD" w:rsidRPr="006634FD" w:rsidRDefault="006634FD">
            <w:pPr>
              <w:pStyle w:val="ConsPlusNormal"/>
              <w:jc w:val="center"/>
            </w:pPr>
            <w:r w:rsidRPr="006634FD">
              <w:t>+</w:t>
            </w:r>
          </w:p>
        </w:tc>
        <w:tc>
          <w:tcPr>
            <w:tcW w:w="865" w:type="dxa"/>
            <w:vAlign w:val="center"/>
          </w:tcPr>
          <w:p w14:paraId="01D892C4" w14:textId="77777777" w:rsidR="006634FD" w:rsidRPr="006634FD" w:rsidRDefault="006634FD">
            <w:pPr>
              <w:pStyle w:val="ConsPlusNormal"/>
              <w:jc w:val="center"/>
            </w:pPr>
            <w:r w:rsidRPr="006634FD">
              <w:t>+</w:t>
            </w:r>
          </w:p>
        </w:tc>
        <w:tc>
          <w:tcPr>
            <w:tcW w:w="794" w:type="dxa"/>
            <w:vAlign w:val="center"/>
          </w:tcPr>
          <w:p w14:paraId="6C830932" w14:textId="77777777" w:rsidR="006634FD" w:rsidRPr="006634FD" w:rsidRDefault="006634FD">
            <w:pPr>
              <w:pStyle w:val="ConsPlusNormal"/>
              <w:jc w:val="center"/>
            </w:pPr>
            <w:r w:rsidRPr="006634FD">
              <w:t>+</w:t>
            </w:r>
          </w:p>
        </w:tc>
        <w:tc>
          <w:tcPr>
            <w:tcW w:w="794" w:type="dxa"/>
            <w:vAlign w:val="center"/>
          </w:tcPr>
          <w:p w14:paraId="7A04B282" w14:textId="77777777" w:rsidR="006634FD" w:rsidRPr="006634FD" w:rsidRDefault="006634FD">
            <w:pPr>
              <w:pStyle w:val="ConsPlusNormal"/>
            </w:pPr>
          </w:p>
        </w:tc>
        <w:tc>
          <w:tcPr>
            <w:tcW w:w="1036" w:type="dxa"/>
            <w:vAlign w:val="center"/>
          </w:tcPr>
          <w:p w14:paraId="21411300" w14:textId="77777777" w:rsidR="006634FD" w:rsidRPr="006634FD" w:rsidRDefault="006634FD">
            <w:pPr>
              <w:pStyle w:val="ConsPlusNormal"/>
              <w:jc w:val="center"/>
            </w:pPr>
            <w:r w:rsidRPr="006634FD">
              <w:t>+</w:t>
            </w:r>
          </w:p>
        </w:tc>
      </w:tr>
      <w:tr w:rsidR="006634FD" w:rsidRPr="006634FD" w14:paraId="66220035" w14:textId="77777777">
        <w:tc>
          <w:tcPr>
            <w:tcW w:w="3969" w:type="dxa"/>
          </w:tcPr>
          <w:p w14:paraId="26084503" w14:textId="77777777" w:rsidR="006634FD" w:rsidRPr="006634FD" w:rsidRDefault="006634FD">
            <w:pPr>
              <w:pStyle w:val="ConsPlusNormal"/>
              <w:jc w:val="both"/>
            </w:pPr>
            <w:r w:rsidRPr="006634FD">
              <w:t>Определение годности к военной службе (обучению) по военно-учетным специальностям водолазов (в том числе нештатных), акванавтов, водолазов-глубоководников и врачей-специалистов, привлекаемых к выполнению работ в условиях повышенного давления газовой среды</w:t>
            </w:r>
          </w:p>
        </w:tc>
        <w:tc>
          <w:tcPr>
            <w:tcW w:w="737" w:type="dxa"/>
            <w:vAlign w:val="center"/>
          </w:tcPr>
          <w:p w14:paraId="264C3EC3" w14:textId="77777777" w:rsidR="006634FD" w:rsidRPr="006634FD" w:rsidRDefault="006634FD">
            <w:pPr>
              <w:pStyle w:val="ConsPlusNormal"/>
              <w:jc w:val="center"/>
            </w:pPr>
            <w:r w:rsidRPr="006634FD">
              <w:t>+</w:t>
            </w:r>
          </w:p>
        </w:tc>
        <w:tc>
          <w:tcPr>
            <w:tcW w:w="680" w:type="dxa"/>
            <w:vAlign w:val="center"/>
          </w:tcPr>
          <w:p w14:paraId="56107AEE" w14:textId="77777777" w:rsidR="006634FD" w:rsidRPr="006634FD" w:rsidRDefault="006634FD">
            <w:pPr>
              <w:pStyle w:val="ConsPlusNormal"/>
              <w:jc w:val="center"/>
            </w:pPr>
            <w:r w:rsidRPr="006634FD">
              <w:t>+</w:t>
            </w:r>
          </w:p>
        </w:tc>
        <w:tc>
          <w:tcPr>
            <w:tcW w:w="964" w:type="dxa"/>
            <w:vAlign w:val="center"/>
          </w:tcPr>
          <w:p w14:paraId="5148F039" w14:textId="77777777" w:rsidR="006634FD" w:rsidRPr="006634FD" w:rsidRDefault="006634FD">
            <w:pPr>
              <w:pStyle w:val="ConsPlusNormal"/>
              <w:jc w:val="center"/>
            </w:pPr>
            <w:r w:rsidRPr="006634FD">
              <w:t>+</w:t>
            </w:r>
          </w:p>
        </w:tc>
        <w:tc>
          <w:tcPr>
            <w:tcW w:w="680" w:type="dxa"/>
            <w:vAlign w:val="center"/>
          </w:tcPr>
          <w:p w14:paraId="7634ACE5" w14:textId="77777777" w:rsidR="006634FD" w:rsidRPr="006634FD" w:rsidRDefault="006634FD">
            <w:pPr>
              <w:pStyle w:val="ConsPlusNormal"/>
              <w:jc w:val="center"/>
            </w:pPr>
            <w:r w:rsidRPr="006634FD">
              <w:t>+</w:t>
            </w:r>
          </w:p>
        </w:tc>
        <w:tc>
          <w:tcPr>
            <w:tcW w:w="907" w:type="dxa"/>
            <w:vAlign w:val="center"/>
          </w:tcPr>
          <w:p w14:paraId="5DD9C680" w14:textId="77777777" w:rsidR="006634FD" w:rsidRPr="006634FD" w:rsidRDefault="006634FD">
            <w:pPr>
              <w:pStyle w:val="ConsPlusNormal"/>
              <w:jc w:val="center"/>
            </w:pPr>
            <w:r w:rsidRPr="006634FD">
              <w:t>+</w:t>
            </w:r>
          </w:p>
        </w:tc>
        <w:tc>
          <w:tcPr>
            <w:tcW w:w="737" w:type="dxa"/>
            <w:vAlign w:val="center"/>
          </w:tcPr>
          <w:p w14:paraId="06A0F957" w14:textId="77777777" w:rsidR="006634FD" w:rsidRPr="006634FD" w:rsidRDefault="006634FD">
            <w:pPr>
              <w:pStyle w:val="ConsPlusNormal"/>
              <w:jc w:val="center"/>
            </w:pPr>
            <w:r w:rsidRPr="006634FD">
              <w:t>+</w:t>
            </w:r>
          </w:p>
        </w:tc>
        <w:tc>
          <w:tcPr>
            <w:tcW w:w="907" w:type="dxa"/>
            <w:vAlign w:val="center"/>
          </w:tcPr>
          <w:p w14:paraId="688A341A" w14:textId="77777777" w:rsidR="006634FD" w:rsidRPr="006634FD" w:rsidRDefault="006634FD">
            <w:pPr>
              <w:pStyle w:val="ConsPlusNormal"/>
              <w:jc w:val="center"/>
            </w:pPr>
            <w:r w:rsidRPr="006634FD">
              <w:t>+</w:t>
            </w:r>
          </w:p>
        </w:tc>
        <w:tc>
          <w:tcPr>
            <w:tcW w:w="964" w:type="dxa"/>
            <w:vAlign w:val="center"/>
          </w:tcPr>
          <w:p w14:paraId="18FDBDD0" w14:textId="77777777" w:rsidR="006634FD" w:rsidRPr="006634FD" w:rsidRDefault="006634FD">
            <w:pPr>
              <w:pStyle w:val="ConsPlusNormal"/>
              <w:jc w:val="center"/>
            </w:pPr>
            <w:r w:rsidRPr="006634FD">
              <w:t>+</w:t>
            </w:r>
          </w:p>
        </w:tc>
        <w:tc>
          <w:tcPr>
            <w:tcW w:w="865" w:type="dxa"/>
            <w:vAlign w:val="center"/>
          </w:tcPr>
          <w:p w14:paraId="59678B69" w14:textId="77777777" w:rsidR="006634FD" w:rsidRPr="006634FD" w:rsidRDefault="006634FD">
            <w:pPr>
              <w:pStyle w:val="ConsPlusNormal"/>
              <w:jc w:val="center"/>
            </w:pPr>
            <w:r w:rsidRPr="006634FD">
              <w:t>+</w:t>
            </w:r>
          </w:p>
        </w:tc>
        <w:tc>
          <w:tcPr>
            <w:tcW w:w="794" w:type="dxa"/>
            <w:vAlign w:val="center"/>
          </w:tcPr>
          <w:p w14:paraId="745C137B" w14:textId="77777777" w:rsidR="006634FD" w:rsidRPr="006634FD" w:rsidRDefault="006634FD">
            <w:pPr>
              <w:pStyle w:val="ConsPlusNormal"/>
            </w:pPr>
          </w:p>
        </w:tc>
        <w:tc>
          <w:tcPr>
            <w:tcW w:w="794" w:type="dxa"/>
            <w:vAlign w:val="center"/>
          </w:tcPr>
          <w:p w14:paraId="0B645BCF" w14:textId="77777777" w:rsidR="006634FD" w:rsidRPr="006634FD" w:rsidRDefault="006634FD">
            <w:pPr>
              <w:pStyle w:val="ConsPlusNormal"/>
              <w:jc w:val="center"/>
            </w:pPr>
            <w:r w:rsidRPr="006634FD">
              <w:t>+</w:t>
            </w:r>
          </w:p>
        </w:tc>
        <w:tc>
          <w:tcPr>
            <w:tcW w:w="1036" w:type="dxa"/>
            <w:vAlign w:val="center"/>
          </w:tcPr>
          <w:p w14:paraId="2422CD12" w14:textId="77777777" w:rsidR="006634FD" w:rsidRPr="006634FD" w:rsidRDefault="006634FD">
            <w:pPr>
              <w:pStyle w:val="ConsPlusNormal"/>
              <w:jc w:val="center"/>
            </w:pPr>
            <w:r w:rsidRPr="006634FD">
              <w:t>+</w:t>
            </w:r>
          </w:p>
        </w:tc>
      </w:tr>
      <w:tr w:rsidR="006634FD" w:rsidRPr="006634FD" w14:paraId="2BE8F6B9" w14:textId="77777777">
        <w:tc>
          <w:tcPr>
            <w:tcW w:w="3969" w:type="dxa"/>
          </w:tcPr>
          <w:p w14:paraId="416ED4D5" w14:textId="77777777" w:rsidR="006634FD" w:rsidRPr="006634FD" w:rsidRDefault="006634FD">
            <w:pPr>
              <w:pStyle w:val="ConsPlusNormal"/>
              <w:jc w:val="both"/>
            </w:pPr>
            <w:r w:rsidRPr="006634FD">
              <w:t xml:space="preserve">Определение годности к прохождению военной службы в районах Крайнего Севера, местностях, приравненных к районам Крайнего Севера, высокогорных районах, других местностях с неблагоприятными климатическими условиями, на территориях, подвергшихся </w:t>
            </w:r>
            <w:r w:rsidRPr="006634FD">
              <w:lastRenderedPageBreak/>
              <w:t>радиоактивному загрязнению вследствие катастрофы на Чернобыльской АЭС</w:t>
            </w:r>
          </w:p>
        </w:tc>
        <w:tc>
          <w:tcPr>
            <w:tcW w:w="737" w:type="dxa"/>
            <w:vAlign w:val="center"/>
          </w:tcPr>
          <w:p w14:paraId="53E7D894" w14:textId="77777777" w:rsidR="006634FD" w:rsidRPr="006634FD" w:rsidRDefault="006634FD">
            <w:pPr>
              <w:pStyle w:val="ConsPlusNormal"/>
              <w:jc w:val="center"/>
            </w:pPr>
            <w:r w:rsidRPr="006634FD">
              <w:lastRenderedPageBreak/>
              <w:t>+</w:t>
            </w:r>
          </w:p>
        </w:tc>
        <w:tc>
          <w:tcPr>
            <w:tcW w:w="680" w:type="dxa"/>
            <w:vAlign w:val="center"/>
          </w:tcPr>
          <w:p w14:paraId="006C8082" w14:textId="77777777" w:rsidR="006634FD" w:rsidRPr="006634FD" w:rsidRDefault="006634FD">
            <w:pPr>
              <w:pStyle w:val="ConsPlusNormal"/>
              <w:jc w:val="center"/>
            </w:pPr>
            <w:r w:rsidRPr="006634FD">
              <w:t>+</w:t>
            </w:r>
          </w:p>
        </w:tc>
        <w:tc>
          <w:tcPr>
            <w:tcW w:w="964" w:type="dxa"/>
            <w:vAlign w:val="center"/>
          </w:tcPr>
          <w:p w14:paraId="5D8AAD6D" w14:textId="77777777" w:rsidR="006634FD" w:rsidRPr="006634FD" w:rsidRDefault="006634FD">
            <w:pPr>
              <w:pStyle w:val="ConsPlusNormal"/>
              <w:jc w:val="center"/>
            </w:pPr>
            <w:r w:rsidRPr="006634FD">
              <w:t>+</w:t>
            </w:r>
          </w:p>
        </w:tc>
        <w:tc>
          <w:tcPr>
            <w:tcW w:w="680" w:type="dxa"/>
            <w:vAlign w:val="center"/>
          </w:tcPr>
          <w:p w14:paraId="2C2C2344" w14:textId="77777777" w:rsidR="006634FD" w:rsidRPr="006634FD" w:rsidRDefault="006634FD">
            <w:pPr>
              <w:pStyle w:val="ConsPlusNormal"/>
              <w:jc w:val="center"/>
            </w:pPr>
            <w:r w:rsidRPr="006634FD">
              <w:t>+</w:t>
            </w:r>
          </w:p>
        </w:tc>
        <w:tc>
          <w:tcPr>
            <w:tcW w:w="907" w:type="dxa"/>
            <w:vAlign w:val="center"/>
          </w:tcPr>
          <w:p w14:paraId="34519F87" w14:textId="77777777" w:rsidR="006634FD" w:rsidRPr="006634FD" w:rsidRDefault="006634FD">
            <w:pPr>
              <w:pStyle w:val="ConsPlusNormal"/>
              <w:jc w:val="center"/>
            </w:pPr>
            <w:r w:rsidRPr="006634FD">
              <w:t>+</w:t>
            </w:r>
          </w:p>
        </w:tc>
        <w:tc>
          <w:tcPr>
            <w:tcW w:w="737" w:type="dxa"/>
            <w:vAlign w:val="center"/>
          </w:tcPr>
          <w:p w14:paraId="3A61BDE2" w14:textId="77777777" w:rsidR="006634FD" w:rsidRPr="006634FD" w:rsidRDefault="006634FD">
            <w:pPr>
              <w:pStyle w:val="ConsPlusNormal"/>
              <w:jc w:val="center"/>
            </w:pPr>
            <w:r w:rsidRPr="006634FD">
              <w:t>+</w:t>
            </w:r>
          </w:p>
        </w:tc>
        <w:tc>
          <w:tcPr>
            <w:tcW w:w="907" w:type="dxa"/>
            <w:vAlign w:val="center"/>
          </w:tcPr>
          <w:p w14:paraId="52BE57A6" w14:textId="77777777" w:rsidR="006634FD" w:rsidRPr="006634FD" w:rsidRDefault="006634FD">
            <w:pPr>
              <w:pStyle w:val="ConsPlusNormal"/>
            </w:pPr>
          </w:p>
        </w:tc>
        <w:tc>
          <w:tcPr>
            <w:tcW w:w="964" w:type="dxa"/>
            <w:vAlign w:val="center"/>
          </w:tcPr>
          <w:p w14:paraId="6B355F42" w14:textId="77777777" w:rsidR="006634FD" w:rsidRPr="006634FD" w:rsidRDefault="006634FD">
            <w:pPr>
              <w:pStyle w:val="ConsPlusNormal"/>
            </w:pPr>
          </w:p>
        </w:tc>
        <w:tc>
          <w:tcPr>
            <w:tcW w:w="865" w:type="dxa"/>
            <w:vAlign w:val="center"/>
          </w:tcPr>
          <w:p w14:paraId="79944CA7" w14:textId="77777777" w:rsidR="006634FD" w:rsidRPr="006634FD" w:rsidRDefault="006634FD">
            <w:pPr>
              <w:pStyle w:val="ConsPlusNormal"/>
              <w:jc w:val="center"/>
            </w:pPr>
            <w:r w:rsidRPr="006634FD">
              <w:t>+</w:t>
            </w:r>
          </w:p>
        </w:tc>
        <w:tc>
          <w:tcPr>
            <w:tcW w:w="794" w:type="dxa"/>
            <w:vAlign w:val="center"/>
          </w:tcPr>
          <w:p w14:paraId="494D8F3D" w14:textId="77777777" w:rsidR="006634FD" w:rsidRPr="006634FD" w:rsidRDefault="006634FD">
            <w:pPr>
              <w:pStyle w:val="ConsPlusNormal"/>
            </w:pPr>
          </w:p>
        </w:tc>
        <w:tc>
          <w:tcPr>
            <w:tcW w:w="794" w:type="dxa"/>
            <w:vAlign w:val="center"/>
          </w:tcPr>
          <w:p w14:paraId="3F7CF8A4" w14:textId="77777777" w:rsidR="006634FD" w:rsidRPr="006634FD" w:rsidRDefault="006634FD">
            <w:pPr>
              <w:pStyle w:val="ConsPlusNormal"/>
            </w:pPr>
          </w:p>
        </w:tc>
        <w:tc>
          <w:tcPr>
            <w:tcW w:w="1036" w:type="dxa"/>
            <w:vAlign w:val="center"/>
          </w:tcPr>
          <w:p w14:paraId="385B917B" w14:textId="77777777" w:rsidR="006634FD" w:rsidRPr="006634FD" w:rsidRDefault="006634FD">
            <w:pPr>
              <w:pStyle w:val="ConsPlusNormal"/>
              <w:jc w:val="center"/>
            </w:pPr>
            <w:r w:rsidRPr="006634FD">
              <w:t>+</w:t>
            </w:r>
          </w:p>
        </w:tc>
      </w:tr>
      <w:tr w:rsidR="006634FD" w:rsidRPr="006634FD" w14:paraId="2F6F228A" w14:textId="77777777">
        <w:tblPrEx>
          <w:tblBorders>
            <w:insideH w:val="nil"/>
          </w:tblBorders>
        </w:tblPrEx>
        <w:tc>
          <w:tcPr>
            <w:tcW w:w="3969" w:type="dxa"/>
            <w:tcBorders>
              <w:bottom w:val="nil"/>
            </w:tcBorders>
          </w:tcPr>
          <w:p w14:paraId="234DE549" w14:textId="77777777" w:rsidR="006634FD" w:rsidRPr="006634FD" w:rsidRDefault="006634FD">
            <w:pPr>
              <w:pStyle w:val="ConsPlusNormal"/>
              <w:jc w:val="both"/>
            </w:pPr>
            <w:r w:rsidRPr="006634FD">
              <w:t>Определение годности к прохождению военной службы в иностранных государствах (за исключением иностранных государств с неблагоприятным жарким климатом), годности к военной службе по военно-учетным специальностям пожарных</w:t>
            </w:r>
          </w:p>
        </w:tc>
        <w:tc>
          <w:tcPr>
            <w:tcW w:w="737" w:type="dxa"/>
            <w:tcBorders>
              <w:bottom w:val="nil"/>
            </w:tcBorders>
            <w:vAlign w:val="center"/>
          </w:tcPr>
          <w:p w14:paraId="7E61DF55" w14:textId="77777777" w:rsidR="006634FD" w:rsidRPr="006634FD" w:rsidRDefault="006634FD">
            <w:pPr>
              <w:pStyle w:val="ConsPlusNormal"/>
              <w:jc w:val="center"/>
            </w:pPr>
            <w:r w:rsidRPr="006634FD">
              <w:t>+</w:t>
            </w:r>
          </w:p>
        </w:tc>
        <w:tc>
          <w:tcPr>
            <w:tcW w:w="680" w:type="dxa"/>
            <w:tcBorders>
              <w:bottom w:val="nil"/>
            </w:tcBorders>
            <w:vAlign w:val="center"/>
          </w:tcPr>
          <w:p w14:paraId="0BC1BA77" w14:textId="77777777" w:rsidR="006634FD" w:rsidRPr="006634FD" w:rsidRDefault="006634FD">
            <w:pPr>
              <w:pStyle w:val="ConsPlusNormal"/>
              <w:jc w:val="center"/>
            </w:pPr>
            <w:r w:rsidRPr="006634FD">
              <w:t>+</w:t>
            </w:r>
          </w:p>
        </w:tc>
        <w:tc>
          <w:tcPr>
            <w:tcW w:w="964" w:type="dxa"/>
            <w:tcBorders>
              <w:bottom w:val="nil"/>
            </w:tcBorders>
            <w:vAlign w:val="center"/>
          </w:tcPr>
          <w:p w14:paraId="221B2101" w14:textId="77777777" w:rsidR="006634FD" w:rsidRPr="006634FD" w:rsidRDefault="006634FD">
            <w:pPr>
              <w:pStyle w:val="ConsPlusNormal"/>
              <w:jc w:val="center"/>
            </w:pPr>
            <w:r w:rsidRPr="006634FD">
              <w:t>+</w:t>
            </w:r>
          </w:p>
        </w:tc>
        <w:tc>
          <w:tcPr>
            <w:tcW w:w="680" w:type="dxa"/>
            <w:tcBorders>
              <w:bottom w:val="nil"/>
            </w:tcBorders>
            <w:vAlign w:val="center"/>
          </w:tcPr>
          <w:p w14:paraId="05CDD891" w14:textId="77777777" w:rsidR="006634FD" w:rsidRPr="006634FD" w:rsidRDefault="006634FD">
            <w:pPr>
              <w:pStyle w:val="ConsPlusNormal"/>
              <w:jc w:val="center"/>
            </w:pPr>
            <w:r w:rsidRPr="006634FD">
              <w:t>+</w:t>
            </w:r>
          </w:p>
        </w:tc>
        <w:tc>
          <w:tcPr>
            <w:tcW w:w="907" w:type="dxa"/>
            <w:tcBorders>
              <w:bottom w:val="nil"/>
            </w:tcBorders>
            <w:vAlign w:val="center"/>
          </w:tcPr>
          <w:p w14:paraId="44F9E4CE" w14:textId="77777777" w:rsidR="006634FD" w:rsidRPr="006634FD" w:rsidRDefault="006634FD">
            <w:pPr>
              <w:pStyle w:val="ConsPlusNormal"/>
              <w:jc w:val="center"/>
            </w:pPr>
            <w:r w:rsidRPr="006634FD">
              <w:t>+</w:t>
            </w:r>
          </w:p>
        </w:tc>
        <w:tc>
          <w:tcPr>
            <w:tcW w:w="737" w:type="dxa"/>
            <w:tcBorders>
              <w:bottom w:val="nil"/>
            </w:tcBorders>
            <w:vAlign w:val="center"/>
          </w:tcPr>
          <w:p w14:paraId="41CB7A2B" w14:textId="77777777" w:rsidR="006634FD" w:rsidRPr="006634FD" w:rsidRDefault="006634FD">
            <w:pPr>
              <w:pStyle w:val="ConsPlusNormal"/>
              <w:jc w:val="center"/>
            </w:pPr>
            <w:r w:rsidRPr="006634FD">
              <w:t>+</w:t>
            </w:r>
          </w:p>
        </w:tc>
        <w:tc>
          <w:tcPr>
            <w:tcW w:w="907" w:type="dxa"/>
            <w:tcBorders>
              <w:bottom w:val="nil"/>
            </w:tcBorders>
            <w:vAlign w:val="center"/>
          </w:tcPr>
          <w:p w14:paraId="361A9A77" w14:textId="77777777" w:rsidR="006634FD" w:rsidRPr="006634FD" w:rsidRDefault="006634FD">
            <w:pPr>
              <w:pStyle w:val="ConsPlusNormal"/>
              <w:jc w:val="center"/>
            </w:pPr>
            <w:r w:rsidRPr="006634FD">
              <w:t>+</w:t>
            </w:r>
          </w:p>
        </w:tc>
        <w:tc>
          <w:tcPr>
            <w:tcW w:w="964" w:type="dxa"/>
            <w:tcBorders>
              <w:bottom w:val="nil"/>
            </w:tcBorders>
            <w:vAlign w:val="center"/>
          </w:tcPr>
          <w:p w14:paraId="35A48EB7" w14:textId="77777777" w:rsidR="006634FD" w:rsidRPr="006634FD" w:rsidRDefault="006634FD">
            <w:pPr>
              <w:pStyle w:val="ConsPlusNormal"/>
            </w:pPr>
          </w:p>
        </w:tc>
        <w:tc>
          <w:tcPr>
            <w:tcW w:w="865" w:type="dxa"/>
            <w:tcBorders>
              <w:bottom w:val="nil"/>
            </w:tcBorders>
            <w:vAlign w:val="center"/>
          </w:tcPr>
          <w:p w14:paraId="0503C0E6" w14:textId="77777777" w:rsidR="006634FD" w:rsidRPr="006634FD" w:rsidRDefault="006634FD">
            <w:pPr>
              <w:pStyle w:val="ConsPlusNormal"/>
              <w:jc w:val="center"/>
            </w:pPr>
            <w:r w:rsidRPr="006634FD">
              <w:t>+</w:t>
            </w:r>
          </w:p>
        </w:tc>
        <w:tc>
          <w:tcPr>
            <w:tcW w:w="794" w:type="dxa"/>
            <w:tcBorders>
              <w:bottom w:val="nil"/>
            </w:tcBorders>
            <w:vAlign w:val="center"/>
          </w:tcPr>
          <w:p w14:paraId="7C0BF6CA" w14:textId="77777777" w:rsidR="006634FD" w:rsidRPr="006634FD" w:rsidRDefault="006634FD">
            <w:pPr>
              <w:pStyle w:val="ConsPlusNormal"/>
            </w:pPr>
          </w:p>
        </w:tc>
        <w:tc>
          <w:tcPr>
            <w:tcW w:w="794" w:type="dxa"/>
            <w:tcBorders>
              <w:bottom w:val="nil"/>
            </w:tcBorders>
            <w:vAlign w:val="center"/>
          </w:tcPr>
          <w:p w14:paraId="7207AF45" w14:textId="77777777" w:rsidR="006634FD" w:rsidRPr="006634FD" w:rsidRDefault="006634FD">
            <w:pPr>
              <w:pStyle w:val="ConsPlusNormal"/>
            </w:pPr>
          </w:p>
        </w:tc>
        <w:tc>
          <w:tcPr>
            <w:tcW w:w="1036" w:type="dxa"/>
            <w:tcBorders>
              <w:bottom w:val="nil"/>
            </w:tcBorders>
            <w:vAlign w:val="center"/>
          </w:tcPr>
          <w:p w14:paraId="2BDBEF11" w14:textId="77777777" w:rsidR="006634FD" w:rsidRPr="006634FD" w:rsidRDefault="006634FD">
            <w:pPr>
              <w:pStyle w:val="ConsPlusNormal"/>
              <w:jc w:val="center"/>
            </w:pPr>
            <w:r w:rsidRPr="006634FD">
              <w:t>+</w:t>
            </w:r>
          </w:p>
        </w:tc>
      </w:tr>
      <w:tr w:rsidR="006634FD" w:rsidRPr="006634FD" w14:paraId="14B82DD2" w14:textId="77777777">
        <w:tblPrEx>
          <w:tblBorders>
            <w:insideH w:val="nil"/>
          </w:tblBorders>
        </w:tblPrEx>
        <w:tc>
          <w:tcPr>
            <w:tcW w:w="14034" w:type="dxa"/>
            <w:gridSpan w:val="13"/>
            <w:tcBorders>
              <w:top w:val="nil"/>
            </w:tcBorders>
          </w:tcPr>
          <w:p w14:paraId="558CC6EC" w14:textId="64063F62" w:rsidR="006634FD" w:rsidRPr="006634FD" w:rsidRDefault="006634FD">
            <w:pPr>
              <w:pStyle w:val="ConsPlusNormal"/>
              <w:jc w:val="both"/>
            </w:pPr>
            <w:r w:rsidRPr="006634FD">
              <w:t>(в ред. Приказа Министра обороны РФ от 18.01.2019 N 13)</w:t>
            </w:r>
          </w:p>
        </w:tc>
      </w:tr>
      <w:tr w:rsidR="006634FD" w:rsidRPr="006634FD" w14:paraId="6B0352D1" w14:textId="77777777">
        <w:tc>
          <w:tcPr>
            <w:tcW w:w="3969" w:type="dxa"/>
          </w:tcPr>
          <w:p w14:paraId="78C27BD8" w14:textId="77777777" w:rsidR="006634FD" w:rsidRPr="006634FD" w:rsidRDefault="006634FD">
            <w:pPr>
              <w:pStyle w:val="ConsPlusNormal"/>
              <w:jc w:val="both"/>
            </w:pPr>
            <w:r w:rsidRPr="006634FD">
              <w:t>Определение годности к прохождению военной службы в иностранных государствах с неблагоприятным жарким климатом</w:t>
            </w:r>
          </w:p>
        </w:tc>
        <w:tc>
          <w:tcPr>
            <w:tcW w:w="737" w:type="dxa"/>
            <w:vAlign w:val="center"/>
          </w:tcPr>
          <w:p w14:paraId="58161443" w14:textId="77777777" w:rsidR="006634FD" w:rsidRPr="006634FD" w:rsidRDefault="006634FD">
            <w:pPr>
              <w:pStyle w:val="ConsPlusNormal"/>
              <w:jc w:val="center"/>
            </w:pPr>
            <w:r w:rsidRPr="006634FD">
              <w:t>+</w:t>
            </w:r>
          </w:p>
        </w:tc>
        <w:tc>
          <w:tcPr>
            <w:tcW w:w="680" w:type="dxa"/>
            <w:vAlign w:val="center"/>
          </w:tcPr>
          <w:p w14:paraId="621445D9" w14:textId="77777777" w:rsidR="006634FD" w:rsidRPr="006634FD" w:rsidRDefault="006634FD">
            <w:pPr>
              <w:pStyle w:val="ConsPlusNormal"/>
              <w:jc w:val="center"/>
            </w:pPr>
            <w:r w:rsidRPr="006634FD">
              <w:t>+</w:t>
            </w:r>
          </w:p>
        </w:tc>
        <w:tc>
          <w:tcPr>
            <w:tcW w:w="964" w:type="dxa"/>
            <w:vAlign w:val="center"/>
          </w:tcPr>
          <w:p w14:paraId="3EC88B2C" w14:textId="77777777" w:rsidR="006634FD" w:rsidRPr="006634FD" w:rsidRDefault="006634FD">
            <w:pPr>
              <w:pStyle w:val="ConsPlusNormal"/>
              <w:jc w:val="center"/>
            </w:pPr>
            <w:r w:rsidRPr="006634FD">
              <w:t>+</w:t>
            </w:r>
          </w:p>
        </w:tc>
        <w:tc>
          <w:tcPr>
            <w:tcW w:w="680" w:type="dxa"/>
            <w:vAlign w:val="center"/>
          </w:tcPr>
          <w:p w14:paraId="2E8FDBB2" w14:textId="77777777" w:rsidR="006634FD" w:rsidRPr="006634FD" w:rsidRDefault="006634FD">
            <w:pPr>
              <w:pStyle w:val="ConsPlusNormal"/>
              <w:jc w:val="center"/>
            </w:pPr>
            <w:r w:rsidRPr="006634FD">
              <w:t>+</w:t>
            </w:r>
          </w:p>
        </w:tc>
        <w:tc>
          <w:tcPr>
            <w:tcW w:w="907" w:type="dxa"/>
            <w:vAlign w:val="center"/>
          </w:tcPr>
          <w:p w14:paraId="5FEC04CB" w14:textId="77777777" w:rsidR="006634FD" w:rsidRPr="006634FD" w:rsidRDefault="006634FD">
            <w:pPr>
              <w:pStyle w:val="ConsPlusNormal"/>
              <w:jc w:val="center"/>
            </w:pPr>
            <w:r w:rsidRPr="006634FD">
              <w:t>+</w:t>
            </w:r>
          </w:p>
        </w:tc>
        <w:tc>
          <w:tcPr>
            <w:tcW w:w="737" w:type="dxa"/>
            <w:vAlign w:val="center"/>
          </w:tcPr>
          <w:p w14:paraId="7C80C45F" w14:textId="77777777" w:rsidR="006634FD" w:rsidRPr="006634FD" w:rsidRDefault="006634FD">
            <w:pPr>
              <w:pStyle w:val="ConsPlusNormal"/>
              <w:jc w:val="center"/>
            </w:pPr>
            <w:r w:rsidRPr="006634FD">
              <w:t>+</w:t>
            </w:r>
          </w:p>
        </w:tc>
        <w:tc>
          <w:tcPr>
            <w:tcW w:w="907" w:type="dxa"/>
            <w:vAlign w:val="center"/>
          </w:tcPr>
          <w:p w14:paraId="72FA6E8A" w14:textId="77777777" w:rsidR="006634FD" w:rsidRPr="006634FD" w:rsidRDefault="006634FD">
            <w:pPr>
              <w:pStyle w:val="ConsPlusNormal"/>
              <w:jc w:val="center"/>
            </w:pPr>
            <w:r w:rsidRPr="006634FD">
              <w:t>+</w:t>
            </w:r>
          </w:p>
        </w:tc>
        <w:tc>
          <w:tcPr>
            <w:tcW w:w="964" w:type="dxa"/>
            <w:vAlign w:val="center"/>
          </w:tcPr>
          <w:p w14:paraId="0C6F920E" w14:textId="77777777" w:rsidR="006634FD" w:rsidRPr="006634FD" w:rsidRDefault="006634FD">
            <w:pPr>
              <w:pStyle w:val="ConsPlusNormal"/>
              <w:jc w:val="center"/>
            </w:pPr>
            <w:r w:rsidRPr="006634FD">
              <w:t>+</w:t>
            </w:r>
          </w:p>
        </w:tc>
        <w:tc>
          <w:tcPr>
            <w:tcW w:w="865" w:type="dxa"/>
            <w:vAlign w:val="center"/>
          </w:tcPr>
          <w:p w14:paraId="2F42E88C" w14:textId="77777777" w:rsidR="006634FD" w:rsidRPr="006634FD" w:rsidRDefault="006634FD">
            <w:pPr>
              <w:pStyle w:val="ConsPlusNormal"/>
              <w:jc w:val="center"/>
            </w:pPr>
            <w:r w:rsidRPr="006634FD">
              <w:t>+</w:t>
            </w:r>
          </w:p>
        </w:tc>
        <w:tc>
          <w:tcPr>
            <w:tcW w:w="794" w:type="dxa"/>
            <w:vAlign w:val="center"/>
          </w:tcPr>
          <w:p w14:paraId="34E004F2" w14:textId="77777777" w:rsidR="006634FD" w:rsidRPr="006634FD" w:rsidRDefault="006634FD">
            <w:pPr>
              <w:pStyle w:val="ConsPlusNormal"/>
            </w:pPr>
          </w:p>
        </w:tc>
        <w:tc>
          <w:tcPr>
            <w:tcW w:w="794" w:type="dxa"/>
            <w:vAlign w:val="center"/>
          </w:tcPr>
          <w:p w14:paraId="112A99B3" w14:textId="77777777" w:rsidR="006634FD" w:rsidRPr="006634FD" w:rsidRDefault="006634FD">
            <w:pPr>
              <w:pStyle w:val="ConsPlusNormal"/>
            </w:pPr>
          </w:p>
        </w:tc>
        <w:tc>
          <w:tcPr>
            <w:tcW w:w="1036" w:type="dxa"/>
            <w:vAlign w:val="center"/>
          </w:tcPr>
          <w:p w14:paraId="2A571D14" w14:textId="77777777" w:rsidR="006634FD" w:rsidRPr="006634FD" w:rsidRDefault="006634FD">
            <w:pPr>
              <w:pStyle w:val="ConsPlusNormal"/>
              <w:jc w:val="center"/>
            </w:pPr>
            <w:r w:rsidRPr="006634FD">
              <w:t>+</w:t>
            </w:r>
          </w:p>
        </w:tc>
      </w:tr>
      <w:tr w:rsidR="006634FD" w:rsidRPr="006634FD" w14:paraId="1A017E70" w14:textId="77777777">
        <w:tc>
          <w:tcPr>
            <w:tcW w:w="3969" w:type="dxa"/>
          </w:tcPr>
          <w:p w14:paraId="798D11DC" w14:textId="77777777" w:rsidR="006634FD" w:rsidRPr="006634FD" w:rsidRDefault="006634FD">
            <w:pPr>
              <w:pStyle w:val="ConsPlusNormal"/>
              <w:jc w:val="both"/>
            </w:pPr>
            <w:r w:rsidRPr="006634FD">
              <w:t>Определение годности к поступлению в военные образовательные организации высшего образования Министерства обороны Российской Федерации</w:t>
            </w:r>
          </w:p>
        </w:tc>
        <w:tc>
          <w:tcPr>
            <w:tcW w:w="737" w:type="dxa"/>
            <w:vAlign w:val="center"/>
          </w:tcPr>
          <w:p w14:paraId="33F32187" w14:textId="77777777" w:rsidR="006634FD" w:rsidRPr="006634FD" w:rsidRDefault="006634FD">
            <w:pPr>
              <w:pStyle w:val="ConsPlusNormal"/>
              <w:jc w:val="center"/>
            </w:pPr>
            <w:r w:rsidRPr="006634FD">
              <w:t>+</w:t>
            </w:r>
          </w:p>
        </w:tc>
        <w:tc>
          <w:tcPr>
            <w:tcW w:w="680" w:type="dxa"/>
            <w:vAlign w:val="center"/>
          </w:tcPr>
          <w:p w14:paraId="115A1495" w14:textId="77777777" w:rsidR="006634FD" w:rsidRPr="006634FD" w:rsidRDefault="006634FD">
            <w:pPr>
              <w:pStyle w:val="ConsPlusNormal"/>
              <w:jc w:val="center"/>
            </w:pPr>
            <w:r w:rsidRPr="006634FD">
              <w:t>+</w:t>
            </w:r>
          </w:p>
        </w:tc>
        <w:tc>
          <w:tcPr>
            <w:tcW w:w="964" w:type="dxa"/>
            <w:vAlign w:val="center"/>
          </w:tcPr>
          <w:p w14:paraId="47D4581E" w14:textId="77777777" w:rsidR="006634FD" w:rsidRPr="006634FD" w:rsidRDefault="006634FD">
            <w:pPr>
              <w:pStyle w:val="ConsPlusNormal"/>
              <w:jc w:val="center"/>
            </w:pPr>
            <w:r w:rsidRPr="006634FD">
              <w:t>+</w:t>
            </w:r>
          </w:p>
        </w:tc>
        <w:tc>
          <w:tcPr>
            <w:tcW w:w="680" w:type="dxa"/>
            <w:vAlign w:val="center"/>
          </w:tcPr>
          <w:p w14:paraId="38455562" w14:textId="77777777" w:rsidR="006634FD" w:rsidRPr="006634FD" w:rsidRDefault="006634FD">
            <w:pPr>
              <w:pStyle w:val="ConsPlusNormal"/>
              <w:jc w:val="center"/>
            </w:pPr>
            <w:r w:rsidRPr="006634FD">
              <w:t>+</w:t>
            </w:r>
          </w:p>
        </w:tc>
        <w:tc>
          <w:tcPr>
            <w:tcW w:w="907" w:type="dxa"/>
            <w:vAlign w:val="center"/>
          </w:tcPr>
          <w:p w14:paraId="56E96C50" w14:textId="77777777" w:rsidR="006634FD" w:rsidRPr="006634FD" w:rsidRDefault="006634FD">
            <w:pPr>
              <w:pStyle w:val="ConsPlusNormal"/>
              <w:jc w:val="center"/>
            </w:pPr>
            <w:r w:rsidRPr="006634FD">
              <w:t>+</w:t>
            </w:r>
          </w:p>
        </w:tc>
        <w:tc>
          <w:tcPr>
            <w:tcW w:w="737" w:type="dxa"/>
            <w:vAlign w:val="center"/>
          </w:tcPr>
          <w:p w14:paraId="53ED1F7D" w14:textId="77777777" w:rsidR="006634FD" w:rsidRPr="006634FD" w:rsidRDefault="006634FD">
            <w:pPr>
              <w:pStyle w:val="ConsPlusNormal"/>
              <w:jc w:val="center"/>
            </w:pPr>
            <w:r w:rsidRPr="006634FD">
              <w:t>+</w:t>
            </w:r>
          </w:p>
        </w:tc>
        <w:tc>
          <w:tcPr>
            <w:tcW w:w="907" w:type="dxa"/>
            <w:vAlign w:val="center"/>
          </w:tcPr>
          <w:p w14:paraId="4ADDE3DD" w14:textId="77777777" w:rsidR="006634FD" w:rsidRPr="006634FD" w:rsidRDefault="006634FD">
            <w:pPr>
              <w:pStyle w:val="ConsPlusNormal"/>
              <w:jc w:val="center"/>
            </w:pPr>
            <w:r w:rsidRPr="006634FD">
              <w:t>+</w:t>
            </w:r>
          </w:p>
        </w:tc>
        <w:tc>
          <w:tcPr>
            <w:tcW w:w="964" w:type="dxa"/>
            <w:vAlign w:val="center"/>
          </w:tcPr>
          <w:p w14:paraId="3D7B6CE0" w14:textId="77777777" w:rsidR="006634FD" w:rsidRPr="006634FD" w:rsidRDefault="006634FD">
            <w:pPr>
              <w:pStyle w:val="ConsPlusNormal"/>
              <w:jc w:val="center"/>
            </w:pPr>
            <w:r w:rsidRPr="006634FD">
              <w:t>+</w:t>
            </w:r>
          </w:p>
        </w:tc>
        <w:tc>
          <w:tcPr>
            <w:tcW w:w="865" w:type="dxa"/>
            <w:vAlign w:val="center"/>
          </w:tcPr>
          <w:p w14:paraId="430CB42D" w14:textId="77777777" w:rsidR="006634FD" w:rsidRPr="006634FD" w:rsidRDefault="006634FD">
            <w:pPr>
              <w:pStyle w:val="ConsPlusNormal"/>
              <w:jc w:val="center"/>
            </w:pPr>
            <w:r w:rsidRPr="006634FD">
              <w:t>+</w:t>
            </w:r>
          </w:p>
        </w:tc>
        <w:tc>
          <w:tcPr>
            <w:tcW w:w="794" w:type="dxa"/>
            <w:vAlign w:val="center"/>
          </w:tcPr>
          <w:p w14:paraId="59690447" w14:textId="77777777" w:rsidR="006634FD" w:rsidRPr="006634FD" w:rsidRDefault="006634FD">
            <w:pPr>
              <w:pStyle w:val="ConsPlusNormal"/>
            </w:pPr>
          </w:p>
        </w:tc>
        <w:tc>
          <w:tcPr>
            <w:tcW w:w="794" w:type="dxa"/>
            <w:vAlign w:val="center"/>
          </w:tcPr>
          <w:p w14:paraId="2CD60125" w14:textId="77777777" w:rsidR="006634FD" w:rsidRPr="006634FD" w:rsidRDefault="006634FD">
            <w:pPr>
              <w:pStyle w:val="ConsPlusNormal"/>
            </w:pPr>
          </w:p>
        </w:tc>
        <w:tc>
          <w:tcPr>
            <w:tcW w:w="1036" w:type="dxa"/>
            <w:vAlign w:val="center"/>
          </w:tcPr>
          <w:p w14:paraId="28F6AAC1" w14:textId="77777777" w:rsidR="006634FD" w:rsidRPr="006634FD" w:rsidRDefault="006634FD">
            <w:pPr>
              <w:pStyle w:val="ConsPlusNormal"/>
              <w:jc w:val="center"/>
            </w:pPr>
            <w:r w:rsidRPr="006634FD">
              <w:t>+</w:t>
            </w:r>
          </w:p>
        </w:tc>
      </w:tr>
      <w:tr w:rsidR="006634FD" w:rsidRPr="006634FD" w14:paraId="6D45A131" w14:textId="77777777">
        <w:tc>
          <w:tcPr>
            <w:tcW w:w="3969" w:type="dxa"/>
          </w:tcPr>
          <w:p w14:paraId="465C5DBD" w14:textId="77777777" w:rsidR="006634FD" w:rsidRPr="006634FD" w:rsidRDefault="006634FD">
            <w:pPr>
              <w:pStyle w:val="ConsPlusNormal"/>
              <w:jc w:val="both"/>
            </w:pPr>
            <w:r w:rsidRPr="006634FD">
              <w:t xml:space="preserve">Предоставление отпуска по болезни или освобождения от исполнения обязанностей </w:t>
            </w:r>
            <w:r w:rsidRPr="006634FD">
              <w:lastRenderedPageBreak/>
              <w:t>военной службы</w:t>
            </w:r>
          </w:p>
        </w:tc>
        <w:tc>
          <w:tcPr>
            <w:tcW w:w="737" w:type="dxa"/>
            <w:vAlign w:val="center"/>
          </w:tcPr>
          <w:p w14:paraId="6084E756" w14:textId="77777777" w:rsidR="006634FD" w:rsidRPr="006634FD" w:rsidRDefault="006634FD">
            <w:pPr>
              <w:pStyle w:val="ConsPlusNormal"/>
            </w:pPr>
          </w:p>
        </w:tc>
        <w:tc>
          <w:tcPr>
            <w:tcW w:w="680" w:type="dxa"/>
            <w:vAlign w:val="center"/>
          </w:tcPr>
          <w:p w14:paraId="65ABB99D" w14:textId="77777777" w:rsidR="006634FD" w:rsidRPr="006634FD" w:rsidRDefault="006634FD">
            <w:pPr>
              <w:pStyle w:val="ConsPlusNormal"/>
            </w:pPr>
          </w:p>
        </w:tc>
        <w:tc>
          <w:tcPr>
            <w:tcW w:w="964" w:type="dxa"/>
            <w:vAlign w:val="center"/>
          </w:tcPr>
          <w:p w14:paraId="07FCA10B" w14:textId="77777777" w:rsidR="006634FD" w:rsidRPr="006634FD" w:rsidRDefault="006634FD">
            <w:pPr>
              <w:pStyle w:val="ConsPlusNormal"/>
            </w:pPr>
          </w:p>
        </w:tc>
        <w:tc>
          <w:tcPr>
            <w:tcW w:w="680" w:type="dxa"/>
            <w:vAlign w:val="center"/>
          </w:tcPr>
          <w:p w14:paraId="01BAD0C8" w14:textId="77777777" w:rsidR="006634FD" w:rsidRPr="006634FD" w:rsidRDefault="006634FD">
            <w:pPr>
              <w:pStyle w:val="ConsPlusNormal"/>
            </w:pPr>
          </w:p>
        </w:tc>
        <w:tc>
          <w:tcPr>
            <w:tcW w:w="907" w:type="dxa"/>
            <w:vAlign w:val="center"/>
          </w:tcPr>
          <w:p w14:paraId="76E83B74" w14:textId="77777777" w:rsidR="006634FD" w:rsidRPr="006634FD" w:rsidRDefault="006634FD">
            <w:pPr>
              <w:pStyle w:val="ConsPlusNormal"/>
            </w:pPr>
          </w:p>
        </w:tc>
        <w:tc>
          <w:tcPr>
            <w:tcW w:w="737" w:type="dxa"/>
            <w:vAlign w:val="center"/>
          </w:tcPr>
          <w:p w14:paraId="463DD731" w14:textId="77777777" w:rsidR="006634FD" w:rsidRPr="006634FD" w:rsidRDefault="006634FD">
            <w:pPr>
              <w:pStyle w:val="ConsPlusNormal"/>
            </w:pPr>
          </w:p>
        </w:tc>
        <w:tc>
          <w:tcPr>
            <w:tcW w:w="907" w:type="dxa"/>
            <w:vAlign w:val="center"/>
          </w:tcPr>
          <w:p w14:paraId="4D753B8E" w14:textId="77777777" w:rsidR="006634FD" w:rsidRPr="006634FD" w:rsidRDefault="006634FD">
            <w:pPr>
              <w:pStyle w:val="ConsPlusNormal"/>
            </w:pPr>
          </w:p>
        </w:tc>
        <w:tc>
          <w:tcPr>
            <w:tcW w:w="964" w:type="dxa"/>
            <w:vAlign w:val="center"/>
          </w:tcPr>
          <w:p w14:paraId="257A9EBD" w14:textId="77777777" w:rsidR="006634FD" w:rsidRPr="006634FD" w:rsidRDefault="006634FD">
            <w:pPr>
              <w:pStyle w:val="ConsPlusNormal"/>
            </w:pPr>
          </w:p>
        </w:tc>
        <w:tc>
          <w:tcPr>
            <w:tcW w:w="865" w:type="dxa"/>
            <w:vAlign w:val="center"/>
          </w:tcPr>
          <w:p w14:paraId="6C287E91" w14:textId="77777777" w:rsidR="006634FD" w:rsidRPr="006634FD" w:rsidRDefault="006634FD">
            <w:pPr>
              <w:pStyle w:val="ConsPlusNormal"/>
            </w:pPr>
          </w:p>
        </w:tc>
        <w:tc>
          <w:tcPr>
            <w:tcW w:w="794" w:type="dxa"/>
            <w:vAlign w:val="center"/>
          </w:tcPr>
          <w:p w14:paraId="688C6C92" w14:textId="77777777" w:rsidR="006634FD" w:rsidRPr="006634FD" w:rsidRDefault="006634FD">
            <w:pPr>
              <w:pStyle w:val="ConsPlusNormal"/>
            </w:pPr>
          </w:p>
        </w:tc>
        <w:tc>
          <w:tcPr>
            <w:tcW w:w="794" w:type="dxa"/>
            <w:vAlign w:val="center"/>
          </w:tcPr>
          <w:p w14:paraId="6E2E0C74" w14:textId="77777777" w:rsidR="006634FD" w:rsidRPr="006634FD" w:rsidRDefault="006634FD">
            <w:pPr>
              <w:pStyle w:val="ConsPlusNormal"/>
            </w:pPr>
          </w:p>
        </w:tc>
        <w:tc>
          <w:tcPr>
            <w:tcW w:w="1036" w:type="dxa"/>
            <w:vAlign w:val="center"/>
          </w:tcPr>
          <w:p w14:paraId="77A0C229" w14:textId="77777777" w:rsidR="006634FD" w:rsidRPr="006634FD" w:rsidRDefault="006634FD">
            <w:pPr>
              <w:pStyle w:val="ConsPlusNormal"/>
              <w:jc w:val="center"/>
            </w:pPr>
            <w:r w:rsidRPr="006634FD">
              <w:t>+</w:t>
            </w:r>
          </w:p>
        </w:tc>
      </w:tr>
      <w:tr w:rsidR="006634FD" w:rsidRPr="006634FD" w14:paraId="57D851E5" w14:textId="77777777">
        <w:tc>
          <w:tcPr>
            <w:tcW w:w="3969" w:type="dxa"/>
          </w:tcPr>
          <w:p w14:paraId="2345D036" w14:textId="77777777" w:rsidR="006634FD" w:rsidRPr="006634FD" w:rsidRDefault="006634FD">
            <w:pPr>
              <w:pStyle w:val="ConsPlusNormal"/>
              <w:jc w:val="both"/>
            </w:pPr>
            <w:r w:rsidRPr="006634FD">
              <w:t>Определение тяжести увечья</w:t>
            </w:r>
          </w:p>
        </w:tc>
        <w:tc>
          <w:tcPr>
            <w:tcW w:w="737" w:type="dxa"/>
            <w:vAlign w:val="center"/>
          </w:tcPr>
          <w:p w14:paraId="48516163" w14:textId="77777777" w:rsidR="006634FD" w:rsidRPr="006634FD" w:rsidRDefault="006634FD">
            <w:pPr>
              <w:pStyle w:val="ConsPlusNormal"/>
            </w:pPr>
          </w:p>
        </w:tc>
        <w:tc>
          <w:tcPr>
            <w:tcW w:w="680" w:type="dxa"/>
            <w:vAlign w:val="center"/>
          </w:tcPr>
          <w:p w14:paraId="7511EE86" w14:textId="77777777" w:rsidR="006634FD" w:rsidRPr="006634FD" w:rsidRDefault="006634FD">
            <w:pPr>
              <w:pStyle w:val="ConsPlusNormal"/>
            </w:pPr>
          </w:p>
        </w:tc>
        <w:tc>
          <w:tcPr>
            <w:tcW w:w="964" w:type="dxa"/>
            <w:vAlign w:val="center"/>
          </w:tcPr>
          <w:p w14:paraId="4BF88988" w14:textId="77777777" w:rsidR="006634FD" w:rsidRPr="006634FD" w:rsidRDefault="006634FD">
            <w:pPr>
              <w:pStyle w:val="ConsPlusNormal"/>
            </w:pPr>
          </w:p>
        </w:tc>
        <w:tc>
          <w:tcPr>
            <w:tcW w:w="680" w:type="dxa"/>
            <w:vAlign w:val="center"/>
          </w:tcPr>
          <w:p w14:paraId="18C1142E" w14:textId="77777777" w:rsidR="006634FD" w:rsidRPr="006634FD" w:rsidRDefault="006634FD">
            <w:pPr>
              <w:pStyle w:val="ConsPlusNormal"/>
            </w:pPr>
          </w:p>
        </w:tc>
        <w:tc>
          <w:tcPr>
            <w:tcW w:w="907" w:type="dxa"/>
            <w:vAlign w:val="center"/>
          </w:tcPr>
          <w:p w14:paraId="422FE028" w14:textId="77777777" w:rsidR="006634FD" w:rsidRPr="006634FD" w:rsidRDefault="006634FD">
            <w:pPr>
              <w:pStyle w:val="ConsPlusNormal"/>
            </w:pPr>
          </w:p>
        </w:tc>
        <w:tc>
          <w:tcPr>
            <w:tcW w:w="737" w:type="dxa"/>
            <w:vAlign w:val="center"/>
          </w:tcPr>
          <w:p w14:paraId="41B74841" w14:textId="77777777" w:rsidR="006634FD" w:rsidRPr="006634FD" w:rsidRDefault="006634FD">
            <w:pPr>
              <w:pStyle w:val="ConsPlusNormal"/>
            </w:pPr>
          </w:p>
        </w:tc>
        <w:tc>
          <w:tcPr>
            <w:tcW w:w="907" w:type="dxa"/>
            <w:vAlign w:val="center"/>
          </w:tcPr>
          <w:p w14:paraId="2F5BCAC5" w14:textId="77777777" w:rsidR="006634FD" w:rsidRPr="006634FD" w:rsidRDefault="006634FD">
            <w:pPr>
              <w:pStyle w:val="ConsPlusNormal"/>
            </w:pPr>
          </w:p>
        </w:tc>
        <w:tc>
          <w:tcPr>
            <w:tcW w:w="964" w:type="dxa"/>
            <w:vAlign w:val="center"/>
          </w:tcPr>
          <w:p w14:paraId="6F7EA348" w14:textId="77777777" w:rsidR="006634FD" w:rsidRPr="006634FD" w:rsidRDefault="006634FD">
            <w:pPr>
              <w:pStyle w:val="ConsPlusNormal"/>
            </w:pPr>
          </w:p>
        </w:tc>
        <w:tc>
          <w:tcPr>
            <w:tcW w:w="865" w:type="dxa"/>
            <w:vAlign w:val="center"/>
          </w:tcPr>
          <w:p w14:paraId="684AF871" w14:textId="77777777" w:rsidR="006634FD" w:rsidRPr="006634FD" w:rsidRDefault="006634FD">
            <w:pPr>
              <w:pStyle w:val="ConsPlusNormal"/>
            </w:pPr>
          </w:p>
        </w:tc>
        <w:tc>
          <w:tcPr>
            <w:tcW w:w="794" w:type="dxa"/>
            <w:vAlign w:val="center"/>
          </w:tcPr>
          <w:p w14:paraId="1F29E77C" w14:textId="77777777" w:rsidR="006634FD" w:rsidRPr="006634FD" w:rsidRDefault="006634FD">
            <w:pPr>
              <w:pStyle w:val="ConsPlusNormal"/>
            </w:pPr>
          </w:p>
        </w:tc>
        <w:tc>
          <w:tcPr>
            <w:tcW w:w="794" w:type="dxa"/>
            <w:vAlign w:val="center"/>
          </w:tcPr>
          <w:p w14:paraId="25A2511F" w14:textId="77777777" w:rsidR="006634FD" w:rsidRPr="006634FD" w:rsidRDefault="006634FD">
            <w:pPr>
              <w:pStyle w:val="ConsPlusNormal"/>
            </w:pPr>
          </w:p>
        </w:tc>
        <w:tc>
          <w:tcPr>
            <w:tcW w:w="1036" w:type="dxa"/>
            <w:vAlign w:val="center"/>
          </w:tcPr>
          <w:p w14:paraId="5F0EDA44" w14:textId="77777777" w:rsidR="006634FD" w:rsidRPr="006634FD" w:rsidRDefault="006634FD">
            <w:pPr>
              <w:pStyle w:val="ConsPlusNormal"/>
              <w:jc w:val="center"/>
            </w:pPr>
            <w:r w:rsidRPr="006634FD">
              <w:t>+</w:t>
            </w:r>
          </w:p>
        </w:tc>
      </w:tr>
      <w:tr w:rsidR="006634FD" w:rsidRPr="006634FD" w14:paraId="50EED142" w14:textId="77777777">
        <w:tblPrEx>
          <w:tblBorders>
            <w:insideH w:val="nil"/>
          </w:tblBorders>
        </w:tblPrEx>
        <w:tc>
          <w:tcPr>
            <w:tcW w:w="3969" w:type="dxa"/>
            <w:tcBorders>
              <w:bottom w:val="nil"/>
            </w:tcBorders>
          </w:tcPr>
          <w:p w14:paraId="20CAAD50" w14:textId="77777777" w:rsidR="006634FD" w:rsidRPr="006634FD" w:rsidRDefault="006634FD">
            <w:pPr>
              <w:pStyle w:val="ConsPlusNormal"/>
              <w:jc w:val="both"/>
            </w:pPr>
            <w:r w:rsidRPr="006634FD">
              <w:t>Определение необходимости обеспечения санаторно-курортным лечением (в том числе бесплатным санаторно-курортным лечением при направлении на медицинскую реабилитацию после лечения в стационарных условиях)</w:t>
            </w:r>
          </w:p>
        </w:tc>
        <w:tc>
          <w:tcPr>
            <w:tcW w:w="737" w:type="dxa"/>
            <w:tcBorders>
              <w:bottom w:val="nil"/>
            </w:tcBorders>
            <w:vAlign w:val="center"/>
          </w:tcPr>
          <w:p w14:paraId="1A6797DA" w14:textId="77777777" w:rsidR="006634FD" w:rsidRPr="006634FD" w:rsidRDefault="006634FD">
            <w:pPr>
              <w:pStyle w:val="ConsPlusNormal"/>
            </w:pPr>
          </w:p>
        </w:tc>
        <w:tc>
          <w:tcPr>
            <w:tcW w:w="680" w:type="dxa"/>
            <w:tcBorders>
              <w:bottom w:val="nil"/>
            </w:tcBorders>
            <w:vAlign w:val="center"/>
          </w:tcPr>
          <w:p w14:paraId="13394C1B" w14:textId="77777777" w:rsidR="006634FD" w:rsidRPr="006634FD" w:rsidRDefault="006634FD">
            <w:pPr>
              <w:pStyle w:val="ConsPlusNormal"/>
            </w:pPr>
          </w:p>
        </w:tc>
        <w:tc>
          <w:tcPr>
            <w:tcW w:w="964" w:type="dxa"/>
            <w:tcBorders>
              <w:bottom w:val="nil"/>
            </w:tcBorders>
            <w:vAlign w:val="center"/>
          </w:tcPr>
          <w:p w14:paraId="18296D58" w14:textId="77777777" w:rsidR="006634FD" w:rsidRPr="006634FD" w:rsidRDefault="006634FD">
            <w:pPr>
              <w:pStyle w:val="ConsPlusNormal"/>
            </w:pPr>
          </w:p>
        </w:tc>
        <w:tc>
          <w:tcPr>
            <w:tcW w:w="680" w:type="dxa"/>
            <w:tcBorders>
              <w:bottom w:val="nil"/>
            </w:tcBorders>
            <w:vAlign w:val="center"/>
          </w:tcPr>
          <w:p w14:paraId="08549207" w14:textId="77777777" w:rsidR="006634FD" w:rsidRPr="006634FD" w:rsidRDefault="006634FD">
            <w:pPr>
              <w:pStyle w:val="ConsPlusNormal"/>
            </w:pPr>
          </w:p>
        </w:tc>
        <w:tc>
          <w:tcPr>
            <w:tcW w:w="907" w:type="dxa"/>
            <w:tcBorders>
              <w:bottom w:val="nil"/>
            </w:tcBorders>
            <w:vAlign w:val="center"/>
          </w:tcPr>
          <w:p w14:paraId="2F72CDD7" w14:textId="77777777" w:rsidR="006634FD" w:rsidRPr="006634FD" w:rsidRDefault="006634FD">
            <w:pPr>
              <w:pStyle w:val="ConsPlusNormal"/>
            </w:pPr>
          </w:p>
        </w:tc>
        <w:tc>
          <w:tcPr>
            <w:tcW w:w="737" w:type="dxa"/>
            <w:tcBorders>
              <w:bottom w:val="nil"/>
            </w:tcBorders>
            <w:vAlign w:val="center"/>
          </w:tcPr>
          <w:p w14:paraId="624F8CE4" w14:textId="77777777" w:rsidR="006634FD" w:rsidRPr="006634FD" w:rsidRDefault="006634FD">
            <w:pPr>
              <w:pStyle w:val="ConsPlusNormal"/>
            </w:pPr>
          </w:p>
        </w:tc>
        <w:tc>
          <w:tcPr>
            <w:tcW w:w="907" w:type="dxa"/>
            <w:tcBorders>
              <w:bottom w:val="nil"/>
            </w:tcBorders>
            <w:vAlign w:val="center"/>
          </w:tcPr>
          <w:p w14:paraId="20DCF43A" w14:textId="77777777" w:rsidR="006634FD" w:rsidRPr="006634FD" w:rsidRDefault="006634FD">
            <w:pPr>
              <w:pStyle w:val="ConsPlusNormal"/>
            </w:pPr>
          </w:p>
        </w:tc>
        <w:tc>
          <w:tcPr>
            <w:tcW w:w="964" w:type="dxa"/>
            <w:tcBorders>
              <w:bottom w:val="nil"/>
            </w:tcBorders>
            <w:vAlign w:val="center"/>
          </w:tcPr>
          <w:p w14:paraId="5792100A" w14:textId="77777777" w:rsidR="006634FD" w:rsidRPr="006634FD" w:rsidRDefault="006634FD">
            <w:pPr>
              <w:pStyle w:val="ConsPlusNormal"/>
            </w:pPr>
          </w:p>
        </w:tc>
        <w:tc>
          <w:tcPr>
            <w:tcW w:w="865" w:type="dxa"/>
            <w:tcBorders>
              <w:bottom w:val="nil"/>
            </w:tcBorders>
            <w:vAlign w:val="center"/>
          </w:tcPr>
          <w:p w14:paraId="197E279A" w14:textId="77777777" w:rsidR="006634FD" w:rsidRPr="006634FD" w:rsidRDefault="006634FD">
            <w:pPr>
              <w:pStyle w:val="ConsPlusNormal"/>
            </w:pPr>
          </w:p>
        </w:tc>
        <w:tc>
          <w:tcPr>
            <w:tcW w:w="794" w:type="dxa"/>
            <w:tcBorders>
              <w:bottom w:val="nil"/>
            </w:tcBorders>
            <w:vAlign w:val="center"/>
          </w:tcPr>
          <w:p w14:paraId="17C1FBDD" w14:textId="77777777" w:rsidR="006634FD" w:rsidRPr="006634FD" w:rsidRDefault="006634FD">
            <w:pPr>
              <w:pStyle w:val="ConsPlusNormal"/>
            </w:pPr>
          </w:p>
        </w:tc>
        <w:tc>
          <w:tcPr>
            <w:tcW w:w="794" w:type="dxa"/>
            <w:tcBorders>
              <w:bottom w:val="nil"/>
            </w:tcBorders>
            <w:vAlign w:val="center"/>
          </w:tcPr>
          <w:p w14:paraId="07E81A9D" w14:textId="77777777" w:rsidR="006634FD" w:rsidRPr="006634FD" w:rsidRDefault="006634FD">
            <w:pPr>
              <w:pStyle w:val="ConsPlusNormal"/>
            </w:pPr>
          </w:p>
        </w:tc>
        <w:tc>
          <w:tcPr>
            <w:tcW w:w="1036" w:type="dxa"/>
            <w:tcBorders>
              <w:bottom w:val="nil"/>
            </w:tcBorders>
            <w:vAlign w:val="center"/>
          </w:tcPr>
          <w:p w14:paraId="6E51BDE4" w14:textId="77777777" w:rsidR="006634FD" w:rsidRPr="006634FD" w:rsidRDefault="006634FD">
            <w:pPr>
              <w:pStyle w:val="ConsPlusNormal"/>
              <w:jc w:val="center"/>
            </w:pPr>
            <w:r w:rsidRPr="006634FD">
              <w:t>+</w:t>
            </w:r>
          </w:p>
        </w:tc>
      </w:tr>
      <w:tr w:rsidR="006634FD" w:rsidRPr="006634FD" w14:paraId="1DB360F2" w14:textId="77777777">
        <w:tblPrEx>
          <w:tblBorders>
            <w:insideH w:val="nil"/>
          </w:tblBorders>
        </w:tblPrEx>
        <w:tc>
          <w:tcPr>
            <w:tcW w:w="14034" w:type="dxa"/>
            <w:gridSpan w:val="13"/>
            <w:tcBorders>
              <w:top w:val="nil"/>
            </w:tcBorders>
          </w:tcPr>
          <w:p w14:paraId="74DEAD83" w14:textId="7C87FEEE" w:rsidR="006634FD" w:rsidRPr="006634FD" w:rsidRDefault="006634FD">
            <w:pPr>
              <w:pStyle w:val="ConsPlusNormal"/>
              <w:jc w:val="both"/>
            </w:pPr>
            <w:r w:rsidRPr="006634FD">
              <w:t>(в ред. Приказа Министра обороны РФ от 31.07.2017 N 475)</w:t>
            </w:r>
          </w:p>
        </w:tc>
      </w:tr>
      <w:tr w:rsidR="006634FD" w:rsidRPr="006634FD" w14:paraId="00051138" w14:textId="77777777">
        <w:tc>
          <w:tcPr>
            <w:tcW w:w="3969" w:type="dxa"/>
          </w:tcPr>
          <w:p w14:paraId="059ADC30" w14:textId="77777777" w:rsidR="006634FD" w:rsidRPr="006634FD" w:rsidRDefault="006634FD">
            <w:pPr>
              <w:pStyle w:val="ConsPlusNormal"/>
              <w:jc w:val="both"/>
            </w:pPr>
            <w:r w:rsidRPr="006634FD">
              <w:t>Определение необходимости предоставления диетического и (или) дополнительного питания</w:t>
            </w:r>
          </w:p>
        </w:tc>
        <w:tc>
          <w:tcPr>
            <w:tcW w:w="737" w:type="dxa"/>
            <w:vAlign w:val="center"/>
          </w:tcPr>
          <w:p w14:paraId="20FDE0BA" w14:textId="77777777" w:rsidR="006634FD" w:rsidRPr="006634FD" w:rsidRDefault="006634FD">
            <w:pPr>
              <w:pStyle w:val="ConsPlusNormal"/>
            </w:pPr>
          </w:p>
        </w:tc>
        <w:tc>
          <w:tcPr>
            <w:tcW w:w="680" w:type="dxa"/>
            <w:vAlign w:val="center"/>
          </w:tcPr>
          <w:p w14:paraId="46A2F764" w14:textId="77777777" w:rsidR="006634FD" w:rsidRPr="006634FD" w:rsidRDefault="006634FD">
            <w:pPr>
              <w:pStyle w:val="ConsPlusNormal"/>
            </w:pPr>
          </w:p>
        </w:tc>
        <w:tc>
          <w:tcPr>
            <w:tcW w:w="964" w:type="dxa"/>
            <w:vAlign w:val="center"/>
          </w:tcPr>
          <w:p w14:paraId="74F99D87" w14:textId="77777777" w:rsidR="006634FD" w:rsidRPr="006634FD" w:rsidRDefault="006634FD">
            <w:pPr>
              <w:pStyle w:val="ConsPlusNormal"/>
            </w:pPr>
          </w:p>
        </w:tc>
        <w:tc>
          <w:tcPr>
            <w:tcW w:w="680" w:type="dxa"/>
            <w:vAlign w:val="center"/>
          </w:tcPr>
          <w:p w14:paraId="271D3AF5" w14:textId="77777777" w:rsidR="006634FD" w:rsidRPr="006634FD" w:rsidRDefault="006634FD">
            <w:pPr>
              <w:pStyle w:val="ConsPlusNormal"/>
            </w:pPr>
          </w:p>
        </w:tc>
        <w:tc>
          <w:tcPr>
            <w:tcW w:w="907" w:type="dxa"/>
            <w:vAlign w:val="center"/>
          </w:tcPr>
          <w:p w14:paraId="276B86AC" w14:textId="77777777" w:rsidR="006634FD" w:rsidRPr="006634FD" w:rsidRDefault="006634FD">
            <w:pPr>
              <w:pStyle w:val="ConsPlusNormal"/>
            </w:pPr>
          </w:p>
        </w:tc>
        <w:tc>
          <w:tcPr>
            <w:tcW w:w="737" w:type="dxa"/>
            <w:vAlign w:val="center"/>
          </w:tcPr>
          <w:p w14:paraId="631A3AC4" w14:textId="77777777" w:rsidR="006634FD" w:rsidRPr="006634FD" w:rsidRDefault="006634FD">
            <w:pPr>
              <w:pStyle w:val="ConsPlusNormal"/>
            </w:pPr>
          </w:p>
        </w:tc>
        <w:tc>
          <w:tcPr>
            <w:tcW w:w="907" w:type="dxa"/>
            <w:vAlign w:val="center"/>
          </w:tcPr>
          <w:p w14:paraId="004D5995" w14:textId="77777777" w:rsidR="006634FD" w:rsidRPr="006634FD" w:rsidRDefault="006634FD">
            <w:pPr>
              <w:pStyle w:val="ConsPlusNormal"/>
            </w:pPr>
          </w:p>
        </w:tc>
        <w:tc>
          <w:tcPr>
            <w:tcW w:w="964" w:type="dxa"/>
            <w:vAlign w:val="center"/>
          </w:tcPr>
          <w:p w14:paraId="32725D94" w14:textId="77777777" w:rsidR="006634FD" w:rsidRPr="006634FD" w:rsidRDefault="006634FD">
            <w:pPr>
              <w:pStyle w:val="ConsPlusNormal"/>
            </w:pPr>
          </w:p>
        </w:tc>
        <w:tc>
          <w:tcPr>
            <w:tcW w:w="865" w:type="dxa"/>
            <w:vAlign w:val="center"/>
          </w:tcPr>
          <w:p w14:paraId="687CD64C" w14:textId="77777777" w:rsidR="006634FD" w:rsidRPr="006634FD" w:rsidRDefault="006634FD">
            <w:pPr>
              <w:pStyle w:val="ConsPlusNormal"/>
            </w:pPr>
          </w:p>
        </w:tc>
        <w:tc>
          <w:tcPr>
            <w:tcW w:w="794" w:type="dxa"/>
            <w:vAlign w:val="center"/>
          </w:tcPr>
          <w:p w14:paraId="1836208A" w14:textId="77777777" w:rsidR="006634FD" w:rsidRPr="006634FD" w:rsidRDefault="006634FD">
            <w:pPr>
              <w:pStyle w:val="ConsPlusNormal"/>
            </w:pPr>
          </w:p>
        </w:tc>
        <w:tc>
          <w:tcPr>
            <w:tcW w:w="794" w:type="dxa"/>
            <w:vAlign w:val="center"/>
          </w:tcPr>
          <w:p w14:paraId="6F8B1C6E" w14:textId="77777777" w:rsidR="006634FD" w:rsidRPr="006634FD" w:rsidRDefault="006634FD">
            <w:pPr>
              <w:pStyle w:val="ConsPlusNormal"/>
            </w:pPr>
          </w:p>
        </w:tc>
        <w:tc>
          <w:tcPr>
            <w:tcW w:w="1036" w:type="dxa"/>
            <w:vAlign w:val="center"/>
          </w:tcPr>
          <w:p w14:paraId="46CEA10C" w14:textId="77777777" w:rsidR="006634FD" w:rsidRPr="006634FD" w:rsidRDefault="006634FD">
            <w:pPr>
              <w:pStyle w:val="ConsPlusNormal"/>
              <w:jc w:val="center"/>
            </w:pPr>
            <w:r w:rsidRPr="006634FD">
              <w:t>+</w:t>
            </w:r>
          </w:p>
        </w:tc>
      </w:tr>
      <w:tr w:rsidR="006634FD" w:rsidRPr="006634FD" w14:paraId="1EC5F934" w14:textId="77777777">
        <w:tc>
          <w:tcPr>
            <w:tcW w:w="3969" w:type="dxa"/>
          </w:tcPr>
          <w:p w14:paraId="5D724C3C" w14:textId="77777777" w:rsidR="006634FD" w:rsidRPr="006634FD" w:rsidRDefault="006634FD">
            <w:pPr>
              <w:pStyle w:val="ConsPlusNormal"/>
              <w:jc w:val="both"/>
            </w:pPr>
            <w:r w:rsidRPr="006634FD">
              <w:t>Определение необходимости сопровождения освидетельствуемого, следующего на лечение в медицинскую организацию (санаторно-курортную организацию), в отпуск по болезни или к избранному месту жительства при увольнении с военной службы</w:t>
            </w:r>
          </w:p>
        </w:tc>
        <w:tc>
          <w:tcPr>
            <w:tcW w:w="737" w:type="dxa"/>
            <w:vAlign w:val="center"/>
          </w:tcPr>
          <w:p w14:paraId="04E3912A" w14:textId="77777777" w:rsidR="006634FD" w:rsidRPr="006634FD" w:rsidRDefault="006634FD">
            <w:pPr>
              <w:pStyle w:val="ConsPlusNormal"/>
            </w:pPr>
          </w:p>
        </w:tc>
        <w:tc>
          <w:tcPr>
            <w:tcW w:w="680" w:type="dxa"/>
            <w:vAlign w:val="center"/>
          </w:tcPr>
          <w:p w14:paraId="2944A0CC" w14:textId="77777777" w:rsidR="006634FD" w:rsidRPr="006634FD" w:rsidRDefault="006634FD">
            <w:pPr>
              <w:pStyle w:val="ConsPlusNormal"/>
            </w:pPr>
          </w:p>
        </w:tc>
        <w:tc>
          <w:tcPr>
            <w:tcW w:w="964" w:type="dxa"/>
            <w:vAlign w:val="center"/>
          </w:tcPr>
          <w:p w14:paraId="48D96FDA" w14:textId="77777777" w:rsidR="006634FD" w:rsidRPr="006634FD" w:rsidRDefault="006634FD">
            <w:pPr>
              <w:pStyle w:val="ConsPlusNormal"/>
            </w:pPr>
          </w:p>
        </w:tc>
        <w:tc>
          <w:tcPr>
            <w:tcW w:w="680" w:type="dxa"/>
            <w:vAlign w:val="center"/>
          </w:tcPr>
          <w:p w14:paraId="58A4CB72" w14:textId="77777777" w:rsidR="006634FD" w:rsidRPr="006634FD" w:rsidRDefault="006634FD">
            <w:pPr>
              <w:pStyle w:val="ConsPlusNormal"/>
            </w:pPr>
          </w:p>
        </w:tc>
        <w:tc>
          <w:tcPr>
            <w:tcW w:w="907" w:type="dxa"/>
            <w:vAlign w:val="center"/>
          </w:tcPr>
          <w:p w14:paraId="451DB8AB" w14:textId="77777777" w:rsidR="006634FD" w:rsidRPr="006634FD" w:rsidRDefault="006634FD">
            <w:pPr>
              <w:pStyle w:val="ConsPlusNormal"/>
            </w:pPr>
          </w:p>
        </w:tc>
        <w:tc>
          <w:tcPr>
            <w:tcW w:w="737" w:type="dxa"/>
            <w:vAlign w:val="center"/>
          </w:tcPr>
          <w:p w14:paraId="20425350" w14:textId="77777777" w:rsidR="006634FD" w:rsidRPr="006634FD" w:rsidRDefault="006634FD">
            <w:pPr>
              <w:pStyle w:val="ConsPlusNormal"/>
            </w:pPr>
          </w:p>
        </w:tc>
        <w:tc>
          <w:tcPr>
            <w:tcW w:w="907" w:type="dxa"/>
            <w:vAlign w:val="center"/>
          </w:tcPr>
          <w:p w14:paraId="2B82D9B6" w14:textId="77777777" w:rsidR="006634FD" w:rsidRPr="006634FD" w:rsidRDefault="006634FD">
            <w:pPr>
              <w:pStyle w:val="ConsPlusNormal"/>
            </w:pPr>
          </w:p>
        </w:tc>
        <w:tc>
          <w:tcPr>
            <w:tcW w:w="964" w:type="dxa"/>
            <w:vAlign w:val="center"/>
          </w:tcPr>
          <w:p w14:paraId="55E6F70E" w14:textId="77777777" w:rsidR="006634FD" w:rsidRPr="006634FD" w:rsidRDefault="006634FD">
            <w:pPr>
              <w:pStyle w:val="ConsPlusNormal"/>
            </w:pPr>
          </w:p>
        </w:tc>
        <w:tc>
          <w:tcPr>
            <w:tcW w:w="865" w:type="dxa"/>
            <w:vAlign w:val="center"/>
          </w:tcPr>
          <w:p w14:paraId="18A0A90F" w14:textId="77777777" w:rsidR="006634FD" w:rsidRPr="006634FD" w:rsidRDefault="006634FD">
            <w:pPr>
              <w:pStyle w:val="ConsPlusNormal"/>
            </w:pPr>
          </w:p>
        </w:tc>
        <w:tc>
          <w:tcPr>
            <w:tcW w:w="794" w:type="dxa"/>
            <w:vAlign w:val="center"/>
          </w:tcPr>
          <w:p w14:paraId="6682572C" w14:textId="77777777" w:rsidR="006634FD" w:rsidRPr="006634FD" w:rsidRDefault="006634FD">
            <w:pPr>
              <w:pStyle w:val="ConsPlusNormal"/>
            </w:pPr>
          </w:p>
        </w:tc>
        <w:tc>
          <w:tcPr>
            <w:tcW w:w="794" w:type="dxa"/>
            <w:vAlign w:val="center"/>
          </w:tcPr>
          <w:p w14:paraId="31573210" w14:textId="77777777" w:rsidR="006634FD" w:rsidRPr="006634FD" w:rsidRDefault="006634FD">
            <w:pPr>
              <w:pStyle w:val="ConsPlusNormal"/>
            </w:pPr>
          </w:p>
        </w:tc>
        <w:tc>
          <w:tcPr>
            <w:tcW w:w="1036" w:type="dxa"/>
            <w:vAlign w:val="center"/>
          </w:tcPr>
          <w:p w14:paraId="79286C0C" w14:textId="77777777" w:rsidR="006634FD" w:rsidRPr="006634FD" w:rsidRDefault="006634FD">
            <w:pPr>
              <w:pStyle w:val="ConsPlusNormal"/>
              <w:jc w:val="center"/>
            </w:pPr>
            <w:r w:rsidRPr="006634FD">
              <w:t>+</w:t>
            </w:r>
          </w:p>
        </w:tc>
      </w:tr>
      <w:tr w:rsidR="006634FD" w:rsidRPr="006634FD" w14:paraId="15ABE06D" w14:textId="77777777">
        <w:tc>
          <w:tcPr>
            <w:tcW w:w="3969" w:type="dxa"/>
          </w:tcPr>
          <w:p w14:paraId="2BF608A6" w14:textId="77777777" w:rsidR="006634FD" w:rsidRPr="006634FD" w:rsidRDefault="006634FD">
            <w:pPr>
              <w:pStyle w:val="ConsPlusNormal"/>
              <w:jc w:val="both"/>
            </w:pPr>
            <w:r w:rsidRPr="006634FD">
              <w:t xml:space="preserve">Определение необходимости проезда освидетельствуемого и сопровождающих его лиц </w:t>
            </w:r>
            <w:r w:rsidRPr="006634FD">
              <w:lastRenderedPageBreak/>
              <w:t>воздушным, железнодорожным, водным или автомобильным (за исключением такси) транспортом в зависимости от состояния его здоровья, потребности в медицинской помощи и постороннем уходе</w:t>
            </w:r>
          </w:p>
        </w:tc>
        <w:tc>
          <w:tcPr>
            <w:tcW w:w="737" w:type="dxa"/>
            <w:vAlign w:val="center"/>
          </w:tcPr>
          <w:p w14:paraId="18B68A18" w14:textId="77777777" w:rsidR="006634FD" w:rsidRPr="006634FD" w:rsidRDefault="006634FD">
            <w:pPr>
              <w:pStyle w:val="ConsPlusNormal"/>
            </w:pPr>
          </w:p>
        </w:tc>
        <w:tc>
          <w:tcPr>
            <w:tcW w:w="680" w:type="dxa"/>
            <w:vAlign w:val="center"/>
          </w:tcPr>
          <w:p w14:paraId="2DDC80A1" w14:textId="77777777" w:rsidR="006634FD" w:rsidRPr="006634FD" w:rsidRDefault="006634FD">
            <w:pPr>
              <w:pStyle w:val="ConsPlusNormal"/>
            </w:pPr>
          </w:p>
        </w:tc>
        <w:tc>
          <w:tcPr>
            <w:tcW w:w="964" w:type="dxa"/>
            <w:vAlign w:val="center"/>
          </w:tcPr>
          <w:p w14:paraId="7F3F6605" w14:textId="77777777" w:rsidR="006634FD" w:rsidRPr="006634FD" w:rsidRDefault="006634FD">
            <w:pPr>
              <w:pStyle w:val="ConsPlusNormal"/>
            </w:pPr>
          </w:p>
        </w:tc>
        <w:tc>
          <w:tcPr>
            <w:tcW w:w="680" w:type="dxa"/>
            <w:vAlign w:val="center"/>
          </w:tcPr>
          <w:p w14:paraId="3E39BD3C" w14:textId="77777777" w:rsidR="006634FD" w:rsidRPr="006634FD" w:rsidRDefault="006634FD">
            <w:pPr>
              <w:pStyle w:val="ConsPlusNormal"/>
            </w:pPr>
          </w:p>
        </w:tc>
        <w:tc>
          <w:tcPr>
            <w:tcW w:w="907" w:type="dxa"/>
            <w:vAlign w:val="center"/>
          </w:tcPr>
          <w:p w14:paraId="481D8488" w14:textId="77777777" w:rsidR="006634FD" w:rsidRPr="006634FD" w:rsidRDefault="006634FD">
            <w:pPr>
              <w:pStyle w:val="ConsPlusNormal"/>
            </w:pPr>
          </w:p>
        </w:tc>
        <w:tc>
          <w:tcPr>
            <w:tcW w:w="737" w:type="dxa"/>
            <w:vAlign w:val="center"/>
          </w:tcPr>
          <w:p w14:paraId="2F72382A" w14:textId="77777777" w:rsidR="006634FD" w:rsidRPr="006634FD" w:rsidRDefault="006634FD">
            <w:pPr>
              <w:pStyle w:val="ConsPlusNormal"/>
            </w:pPr>
          </w:p>
        </w:tc>
        <w:tc>
          <w:tcPr>
            <w:tcW w:w="907" w:type="dxa"/>
            <w:vAlign w:val="center"/>
          </w:tcPr>
          <w:p w14:paraId="4BE1662B" w14:textId="77777777" w:rsidR="006634FD" w:rsidRPr="006634FD" w:rsidRDefault="006634FD">
            <w:pPr>
              <w:pStyle w:val="ConsPlusNormal"/>
            </w:pPr>
          </w:p>
        </w:tc>
        <w:tc>
          <w:tcPr>
            <w:tcW w:w="964" w:type="dxa"/>
            <w:vAlign w:val="center"/>
          </w:tcPr>
          <w:p w14:paraId="21196154" w14:textId="77777777" w:rsidR="006634FD" w:rsidRPr="006634FD" w:rsidRDefault="006634FD">
            <w:pPr>
              <w:pStyle w:val="ConsPlusNormal"/>
            </w:pPr>
          </w:p>
        </w:tc>
        <w:tc>
          <w:tcPr>
            <w:tcW w:w="865" w:type="dxa"/>
            <w:vAlign w:val="center"/>
          </w:tcPr>
          <w:p w14:paraId="65B7A7F5" w14:textId="77777777" w:rsidR="006634FD" w:rsidRPr="006634FD" w:rsidRDefault="006634FD">
            <w:pPr>
              <w:pStyle w:val="ConsPlusNormal"/>
            </w:pPr>
          </w:p>
        </w:tc>
        <w:tc>
          <w:tcPr>
            <w:tcW w:w="794" w:type="dxa"/>
            <w:vAlign w:val="center"/>
          </w:tcPr>
          <w:p w14:paraId="51B3570B" w14:textId="77777777" w:rsidR="006634FD" w:rsidRPr="006634FD" w:rsidRDefault="006634FD">
            <w:pPr>
              <w:pStyle w:val="ConsPlusNormal"/>
            </w:pPr>
          </w:p>
        </w:tc>
        <w:tc>
          <w:tcPr>
            <w:tcW w:w="794" w:type="dxa"/>
            <w:vAlign w:val="center"/>
          </w:tcPr>
          <w:p w14:paraId="681F1031" w14:textId="77777777" w:rsidR="006634FD" w:rsidRPr="006634FD" w:rsidRDefault="006634FD">
            <w:pPr>
              <w:pStyle w:val="ConsPlusNormal"/>
            </w:pPr>
          </w:p>
        </w:tc>
        <w:tc>
          <w:tcPr>
            <w:tcW w:w="1036" w:type="dxa"/>
            <w:vAlign w:val="center"/>
          </w:tcPr>
          <w:p w14:paraId="0ABD27C8" w14:textId="77777777" w:rsidR="006634FD" w:rsidRPr="006634FD" w:rsidRDefault="006634FD">
            <w:pPr>
              <w:pStyle w:val="ConsPlusNormal"/>
              <w:jc w:val="center"/>
            </w:pPr>
            <w:r w:rsidRPr="006634FD">
              <w:t>+</w:t>
            </w:r>
          </w:p>
        </w:tc>
      </w:tr>
      <w:tr w:rsidR="006634FD" w:rsidRPr="006634FD" w14:paraId="16CCA401" w14:textId="77777777">
        <w:tc>
          <w:tcPr>
            <w:tcW w:w="3969" w:type="dxa"/>
          </w:tcPr>
          <w:p w14:paraId="7DCD74FC" w14:textId="77777777" w:rsidR="006634FD" w:rsidRPr="006634FD" w:rsidRDefault="006634FD">
            <w:pPr>
              <w:pStyle w:val="ConsPlusNormal"/>
              <w:jc w:val="both"/>
            </w:pPr>
            <w:r w:rsidRPr="006634FD">
              <w:t>Определение необходимости проезда освидетельствуемого, требующего изоляции, и сопровождающих его лиц в отдельном 4-местном купе купейного вагона скорого или пассажирского поезда, в каютах III категории или на местах II категории транспортных линий</w:t>
            </w:r>
          </w:p>
        </w:tc>
        <w:tc>
          <w:tcPr>
            <w:tcW w:w="737" w:type="dxa"/>
            <w:vAlign w:val="center"/>
          </w:tcPr>
          <w:p w14:paraId="4E0DDB03" w14:textId="77777777" w:rsidR="006634FD" w:rsidRPr="006634FD" w:rsidRDefault="006634FD">
            <w:pPr>
              <w:pStyle w:val="ConsPlusNormal"/>
            </w:pPr>
          </w:p>
        </w:tc>
        <w:tc>
          <w:tcPr>
            <w:tcW w:w="680" w:type="dxa"/>
            <w:vAlign w:val="center"/>
          </w:tcPr>
          <w:p w14:paraId="0497D87C" w14:textId="77777777" w:rsidR="006634FD" w:rsidRPr="006634FD" w:rsidRDefault="006634FD">
            <w:pPr>
              <w:pStyle w:val="ConsPlusNormal"/>
            </w:pPr>
          </w:p>
        </w:tc>
        <w:tc>
          <w:tcPr>
            <w:tcW w:w="964" w:type="dxa"/>
            <w:vAlign w:val="center"/>
          </w:tcPr>
          <w:p w14:paraId="5058D115" w14:textId="77777777" w:rsidR="006634FD" w:rsidRPr="006634FD" w:rsidRDefault="006634FD">
            <w:pPr>
              <w:pStyle w:val="ConsPlusNormal"/>
            </w:pPr>
          </w:p>
        </w:tc>
        <w:tc>
          <w:tcPr>
            <w:tcW w:w="680" w:type="dxa"/>
            <w:vAlign w:val="center"/>
          </w:tcPr>
          <w:p w14:paraId="7A59E9C4" w14:textId="77777777" w:rsidR="006634FD" w:rsidRPr="006634FD" w:rsidRDefault="006634FD">
            <w:pPr>
              <w:pStyle w:val="ConsPlusNormal"/>
            </w:pPr>
          </w:p>
        </w:tc>
        <w:tc>
          <w:tcPr>
            <w:tcW w:w="907" w:type="dxa"/>
            <w:vAlign w:val="center"/>
          </w:tcPr>
          <w:p w14:paraId="666A0DEB" w14:textId="77777777" w:rsidR="006634FD" w:rsidRPr="006634FD" w:rsidRDefault="006634FD">
            <w:pPr>
              <w:pStyle w:val="ConsPlusNormal"/>
            </w:pPr>
          </w:p>
        </w:tc>
        <w:tc>
          <w:tcPr>
            <w:tcW w:w="737" w:type="dxa"/>
            <w:vAlign w:val="center"/>
          </w:tcPr>
          <w:p w14:paraId="0DA4EB2F" w14:textId="77777777" w:rsidR="006634FD" w:rsidRPr="006634FD" w:rsidRDefault="006634FD">
            <w:pPr>
              <w:pStyle w:val="ConsPlusNormal"/>
            </w:pPr>
          </w:p>
        </w:tc>
        <w:tc>
          <w:tcPr>
            <w:tcW w:w="907" w:type="dxa"/>
            <w:vAlign w:val="center"/>
          </w:tcPr>
          <w:p w14:paraId="0ADF1264" w14:textId="77777777" w:rsidR="006634FD" w:rsidRPr="006634FD" w:rsidRDefault="006634FD">
            <w:pPr>
              <w:pStyle w:val="ConsPlusNormal"/>
            </w:pPr>
          </w:p>
        </w:tc>
        <w:tc>
          <w:tcPr>
            <w:tcW w:w="964" w:type="dxa"/>
            <w:vAlign w:val="center"/>
          </w:tcPr>
          <w:p w14:paraId="2AD12F2A" w14:textId="77777777" w:rsidR="006634FD" w:rsidRPr="006634FD" w:rsidRDefault="006634FD">
            <w:pPr>
              <w:pStyle w:val="ConsPlusNormal"/>
            </w:pPr>
          </w:p>
        </w:tc>
        <w:tc>
          <w:tcPr>
            <w:tcW w:w="865" w:type="dxa"/>
            <w:vAlign w:val="center"/>
          </w:tcPr>
          <w:p w14:paraId="360B37DF" w14:textId="77777777" w:rsidR="006634FD" w:rsidRPr="006634FD" w:rsidRDefault="006634FD">
            <w:pPr>
              <w:pStyle w:val="ConsPlusNormal"/>
            </w:pPr>
          </w:p>
        </w:tc>
        <w:tc>
          <w:tcPr>
            <w:tcW w:w="794" w:type="dxa"/>
            <w:vAlign w:val="center"/>
          </w:tcPr>
          <w:p w14:paraId="676B4924" w14:textId="77777777" w:rsidR="006634FD" w:rsidRPr="006634FD" w:rsidRDefault="006634FD">
            <w:pPr>
              <w:pStyle w:val="ConsPlusNormal"/>
            </w:pPr>
          </w:p>
        </w:tc>
        <w:tc>
          <w:tcPr>
            <w:tcW w:w="794" w:type="dxa"/>
            <w:vAlign w:val="center"/>
          </w:tcPr>
          <w:p w14:paraId="19E1CFD5" w14:textId="77777777" w:rsidR="006634FD" w:rsidRPr="006634FD" w:rsidRDefault="006634FD">
            <w:pPr>
              <w:pStyle w:val="ConsPlusNormal"/>
            </w:pPr>
          </w:p>
        </w:tc>
        <w:tc>
          <w:tcPr>
            <w:tcW w:w="1036" w:type="dxa"/>
            <w:vAlign w:val="center"/>
          </w:tcPr>
          <w:p w14:paraId="06EEEB7C" w14:textId="77777777" w:rsidR="006634FD" w:rsidRPr="006634FD" w:rsidRDefault="006634FD">
            <w:pPr>
              <w:pStyle w:val="ConsPlusNormal"/>
              <w:jc w:val="center"/>
            </w:pPr>
            <w:r w:rsidRPr="006634FD">
              <w:t>+</w:t>
            </w:r>
          </w:p>
        </w:tc>
      </w:tr>
    </w:tbl>
    <w:p w14:paraId="43BC776E" w14:textId="77777777" w:rsidR="006634FD" w:rsidRPr="006634FD" w:rsidRDefault="006634FD">
      <w:pPr>
        <w:pStyle w:val="ConsPlusNormal"/>
        <w:jc w:val="both"/>
      </w:pPr>
    </w:p>
    <w:p w14:paraId="303E923A" w14:textId="77777777" w:rsidR="006634FD" w:rsidRPr="006634FD" w:rsidRDefault="006634FD">
      <w:pPr>
        <w:pStyle w:val="ConsPlusNormal"/>
        <w:jc w:val="both"/>
      </w:pPr>
    </w:p>
    <w:p w14:paraId="6B7C77AF" w14:textId="77777777" w:rsidR="006634FD" w:rsidRPr="006634FD" w:rsidRDefault="006634FD">
      <w:pPr>
        <w:pStyle w:val="ConsPlusNormal"/>
        <w:pBdr>
          <w:bottom w:val="single" w:sz="6" w:space="0" w:color="auto"/>
        </w:pBdr>
        <w:spacing w:before="100" w:after="100"/>
        <w:jc w:val="both"/>
        <w:rPr>
          <w:sz w:val="2"/>
          <w:szCs w:val="2"/>
        </w:rPr>
      </w:pPr>
    </w:p>
    <w:p w14:paraId="3A74FEE2" w14:textId="77777777" w:rsidR="00CB78A2" w:rsidRPr="006634FD" w:rsidRDefault="00CB78A2" w:rsidP="00F93E29">
      <w:pPr>
        <w:spacing w:after="0" w:line="240" w:lineRule="auto"/>
        <w:rPr>
          <w:rFonts w:ascii="Times New Roman" w:hAnsi="Times New Roman" w:cs="Times New Roman"/>
          <w:sz w:val="28"/>
          <w:szCs w:val="28"/>
        </w:rPr>
      </w:pPr>
    </w:p>
    <w:sectPr w:rsidR="00CB78A2" w:rsidRPr="006634FD">
      <w:pgSz w:w="16838" w:h="11905" w:orient="landscape"/>
      <w:pgMar w:top="1134"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FD"/>
    <w:rsid w:val="006634FD"/>
    <w:rsid w:val="00CB78A2"/>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A257"/>
  <w15:chartTrackingRefBased/>
  <w15:docId w15:val="{F6F4B35A-B781-4287-94F8-794F797E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34F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634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634FD"/>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634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634FD"/>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634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634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6634F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90</Pages>
  <Words>20089</Words>
  <Characters>114513</Characters>
  <Application>Microsoft Office Word</Application>
  <DocSecurity>0</DocSecurity>
  <Lines>954</Lines>
  <Paragraphs>268</Paragraphs>
  <ScaleCrop>false</ScaleCrop>
  <Company/>
  <LinksUpToDate>false</LinksUpToDate>
  <CharactersWithSpaces>134334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2023-02-25T19:54:00Z</dcterms:created>
  <dcterms:modified xsi:type="dcterms:W3CDTF">2023-02-25T19:56:00Z</dcterms:modified>
</cp:coreProperties>
</file>