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B0" w:rsidRPr="00D4070A" w:rsidRDefault="00D4070A">
      <w:pPr>
        <w:pStyle w:val="ConsPlusTitlePage"/>
      </w:pPr>
      <w:r w:rsidRPr="00D4070A">
        <w:t xml:space="preserve"> </w:t>
      </w:r>
    </w:p>
    <w:p w:rsidR="00FC0AB0" w:rsidRPr="00D4070A" w:rsidRDefault="00FC0AB0">
      <w:pPr>
        <w:pStyle w:val="ConsPlusNormal"/>
        <w:jc w:val="both"/>
        <w:outlineLvl w:val="0"/>
      </w:pPr>
    </w:p>
    <w:p w:rsidR="00FC0AB0" w:rsidRPr="00D4070A" w:rsidRDefault="00FC0AB0">
      <w:pPr>
        <w:pStyle w:val="ConsPlusTitle"/>
        <w:jc w:val="center"/>
        <w:outlineLvl w:val="0"/>
      </w:pPr>
      <w:r w:rsidRPr="00D4070A">
        <w:t>ПРАВИТЕЛЬСТВО РОССИЙСКОЙ ФЕДЕРАЦИИ</w:t>
      </w:r>
    </w:p>
    <w:p w:rsidR="00FC0AB0" w:rsidRPr="00D4070A" w:rsidRDefault="00FC0AB0">
      <w:pPr>
        <w:pStyle w:val="ConsPlusTitle"/>
        <w:jc w:val="center"/>
      </w:pPr>
    </w:p>
    <w:p w:rsidR="00FC0AB0" w:rsidRPr="00D4070A" w:rsidRDefault="00FC0AB0">
      <w:pPr>
        <w:pStyle w:val="ConsPlusTitle"/>
        <w:jc w:val="center"/>
      </w:pPr>
      <w:r w:rsidRPr="00D4070A">
        <w:t>ПОСТАНОВЛЕНИЕ</w:t>
      </w:r>
    </w:p>
    <w:p w:rsidR="00FC0AB0" w:rsidRPr="00D4070A" w:rsidRDefault="00FC0AB0">
      <w:pPr>
        <w:pStyle w:val="ConsPlusTitle"/>
        <w:jc w:val="center"/>
      </w:pPr>
      <w:r w:rsidRPr="00D4070A">
        <w:t>от 9 февраля 2022 г. N 136</w:t>
      </w:r>
    </w:p>
    <w:p w:rsidR="00FC0AB0" w:rsidRPr="00D4070A" w:rsidRDefault="00FC0AB0">
      <w:pPr>
        <w:pStyle w:val="ConsPlusTitle"/>
        <w:jc w:val="center"/>
      </w:pPr>
    </w:p>
    <w:p w:rsidR="00FC0AB0" w:rsidRPr="00D4070A" w:rsidRDefault="00FC0AB0">
      <w:pPr>
        <w:pStyle w:val="ConsPlusTitle"/>
        <w:jc w:val="center"/>
      </w:pPr>
      <w:r w:rsidRPr="00D4070A">
        <w:t>ОБ УТВЕРЖДЕНИИ ТРЕБОВАНИЙ</w:t>
      </w:r>
    </w:p>
    <w:p w:rsidR="00FC0AB0" w:rsidRPr="00D4070A" w:rsidRDefault="00FC0AB0">
      <w:pPr>
        <w:pStyle w:val="ConsPlusTitle"/>
        <w:jc w:val="center"/>
      </w:pPr>
      <w:r w:rsidRPr="00D4070A">
        <w:t>К ВНЕДРЕНИЮ, ПОДДЕРЖАНИЮ И ОЦЕНКЕ</w:t>
      </w:r>
    </w:p>
    <w:p w:rsidR="00FC0AB0" w:rsidRPr="00D4070A" w:rsidRDefault="00FC0AB0">
      <w:pPr>
        <w:pStyle w:val="ConsPlusTitle"/>
        <w:jc w:val="center"/>
      </w:pPr>
      <w:r w:rsidRPr="00D4070A">
        <w:t>СИСТЕМЫ УПРАВЛЕНИЯ КАЧЕСТВОМ МЕДИЦИНСКИХ ИЗДЕЛИЙ</w:t>
      </w:r>
    </w:p>
    <w:p w:rsidR="00FC0AB0" w:rsidRPr="00D4070A" w:rsidRDefault="00FC0AB0">
      <w:pPr>
        <w:pStyle w:val="ConsPlusTitle"/>
        <w:jc w:val="center"/>
      </w:pPr>
      <w:r w:rsidRPr="00D4070A">
        <w:t>В ЗАВИСИМОСТИ ОТ ПОТЕНЦИАЛЬНОГО РИСКА ИХ ПРИМЕНЕНИЯ</w:t>
      </w:r>
    </w:p>
    <w:p w:rsidR="00FC0AB0" w:rsidRPr="00D4070A" w:rsidRDefault="00FC0AB0">
      <w:pPr>
        <w:pStyle w:val="ConsPlusNormal"/>
        <w:ind w:firstLine="540"/>
        <w:jc w:val="both"/>
      </w:pPr>
    </w:p>
    <w:p w:rsidR="00FC0AB0" w:rsidRPr="00D4070A" w:rsidRDefault="00FC0AB0">
      <w:pPr>
        <w:pStyle w:val="ConsPlusNormal"/>
        <w:ind w:firstLine="540"/>
        <w:jc w:val="both"/>
      </w:pPr>
      <w:r w:rsidRPr="00D4070A">
        <w:t>В соответствии с частью 8.1 статьи 38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1. Утвердить прилагаемые требования к внедрению, подд</w:t>
      </w:r>
      <w:bookmarkStart w:id="0" w:name="_GoBack"/>
      <w:bookmarkEnd w:id="0"/>
      <w:r w:rsidRPr="00D4070A">
        <w:t>ержанию и оценке системы управления качеством медицинских изделий в зависимости от потенциального риска их применения.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2. Установить, что внедрение и поддержание при производстве медицинского изделия системы менеджмента качества медицинских изделий в соответствии с международными договорами и актами, составляющими право Евразийского экономического союза, являются подтверждением соответствия производства медицинского изделия требованиям, утвержденным настоящим постановлением.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3. Настоящее постановление вступает в силу с 1 сентября 2022 г. и действует до 1 сентября 2028 г.</w:t>
      </w:r>
    </w:p>
    <w:p w:rsidR="00FC0AB0" w:rsidRPr="00D4070A" w:rsidRDefault="00FC0AB0">
      <w:pPr>
        <w:pStyle w:val="ConsPlusNormal"/>
        <w:ind w:firstLine="540"/>
        <w:jc w:val="both"/>
      </w:pPr>
    </w:p>
    <w:p w:rsidR="00FC0AB0" w:rsidRPr="00D4070A" w:rsidRDefault="00FC0AB0">
      <w:pPr>
        <w:pStyle w:val="ConsPlusNormal"/>
        <w:jc w:val="right"/>
      </w:pPr>
      <w:r w:rsidRPr="00D4070A">
        <w:t>Председатель Правительства</w:t>
      </w:r>
    </w:p>
    <w:p w:rsidR="00FC0AB0" w:rsidRPr="00D4070A" w:rsidRDefault="00FC0AB0">
      <w:pPr>
        <w:pStyle w:val="ConsPlusNormal"/>
        <w:jc w:val="right"/>
      </w:pPr>
      <w:r w:rsidRPr="00D4070A">
        <w:t>Российской Федерации</w:t>
      </w:r>
    </w:p>
    <w:p w:rsidR="00FC0AB0" w:rsidRPr="00D4070A" w:rsidRDefault="00FC0AB0">
      <w:pPr>
        <w:pStyle w:val="ConsPlusNormal"/>
        <w:jc w:val="right"/>
      </w:pPr>
      <w:r w:rsidRPr="00D4070A">
        <w:t>М.МИШУСТИН</w:t>
      </w:r>
    </w:p>
    <w:p w:rsidR="00FC0AB0" w:rsidRPr="00D4070A" w:rsidRDefault="00FC0AB0">
      <w:pPr>
        <w:pStyle w:val="ConsPlusNormal"/>
        <w:jc w:val="right"/>
      </w:pPr>
    </w:p>
    <w:p w:rsidR="00FC0AB0" w:rsidRPr="00D4070A" w:rsidRDefault="00FC0AB0">
      <w:pPr>
        <w:pStyle w:val="ConsPlusNormal"/>
        <w:jc w:val="right"/>
      </w:pPr>
    </w:p>
    <w:p w:rsidR="00FC0AB0" w:rsidRPr="00D4070A" w:rsidRDefault="00FC0AB0">
      <w:pPr>
        <w:pStyle w:val="ConsPlusNormal"/>
        <w:jc w:val="right"/>
      </w:pPr>
    </w:p>
    <w:p w:rsidR="00FC0AB0" w:rsidRPr="00D4070A" w:rsidRDefault="00FC0AB0">
      <w:pPr>
        <w:pStyle w:val="ConsPlusNormal"/>
        <w:jc w:val="right"/>
      </w:pPr>
    </w:p>
    <w:p w:rsidR="00FC0AB0" w:rsidRPr="00D4070A" w:rsidRDefault="00FC0AB0">
      <w:pPr>
        <w:pStyle w:val="ConsPlusNormal"/>
        <w:jc w:val="right"/>
      </w:pPr>
    </w:p>
    <w:p w:rsidR="00FC0AB0" w:rsidRPr="00D4070A" w:rsidRDefault="00FC0AB0">
      <w:pPr>
        <w:pStyle w:val="ConsPlusNormal"/>
        <w:jc w:val="right"/>
        <w:outlineLvl w:val="0"/>
      </w:pPr>
      <w:r w:rsidRPr="00D4070A">
        <w:t>Утверждены</w:t>
      </w:r>
    </w:p>
    <w:p w:rsidR="00FC0AB0" w:rsidRPr="00D4070A" w:rsidRDefault="00FC0AB0">
      <w:pPr>
        <w:pStyle w:val="ConsPlusNormal"/>
        <w:jc w:val="right"/>
      </w:pPr>
      <w:r w:rsidRPr="00D4070A">
        <w:t>постановлением Правительства</w:t>
      </w:r>
    </w:p>
    <w:p w:rsidR="00FC0AB0" w:rsidRPr="00D4070A" w:rsidRDefault="00FC0AB0">
      <w:pPr>
        <w:pStyle w:val="ConsPlusNormal"/>
        <w:jc w:val="right"/>
      </w:pPr>
      <w:r w:rsidRPr="00D4070A">
        <w:t>Российской Федерации</w:t>
      </w:r>
    </w:p>
    <w:p w:rsidR="00FC0AB0" w:rsidRPr="00D4070A" w:rsidRDefault="00FC0AB0">
      <w:pPr>
        <w:pStyle w:val="ConsPlusNormal"/>
        <w:jc w:val="right"/>
      </w:pPr>
      <w:r w:rsidRPr="00D4070A">
        <w:t>от 9 февраля 2022 г. N 136</w:t>
      </w:r>
    </w:p>
    <w:p w:rsidR="00FC0AB0" w:rsidRPr="00D4070A" w:rsidRDefault="00FC0AB0">
      <w:pPr>
        <w:pStyle w:val="ConsPlusNormal"/>
        <w:jc w:val="center"/>
      </w:pPr>
    </w:p>
    <w:p w:rsidR="00FC0AB0" w:rsidRPr="00D4070A" w:rsidRDefault="00FC0AB0">
      <w:pPr>
        <w:pStyle w:val="ConsPlusTitle"/>
        <w:jc w:val="center"/>
      </w:pPr>
      <w:bookmarkStart w:id="1" w:name="P29"/>
      <w:bookmarkEnd w:id="1"/>
      <w:r w:rsidRPr="00D4070A">
        <w:t>ТРЕБОВАНИЯ</w:t>
      </w:r>
    </w:p>
    <w:p w:rsidR="00FC0AB0" w:rsidRPr="00D4070A" w:rsidRDefault="00FC0AB0">
      <w:pPr>
        <w:pStyle w:val="ConsPlusTitle"/>
        <w:jc w:val="center"/>
      </w:pPr>
      <w:r w:rsidRPr="00D4070A">
        <w:t>К ВНЕДРЕНИЮ, ПОДДЕРЖАНИЮ И ОЦЕНКЕ</w:t>
      </w:r>
    </w:p>
    <w:p w:rsidR="00FC0AB0" w:rsidRPr="00D4070A" w:rsidRDefault="00FC0AB0">
      <w:pPr>
        <w:pStyle w:val="ConsPlusTitle"/>
        <w:jc w:val="center"/>
      </w:pPr>
      <w:r w:rsidRPr="00D4070A">
        <w:t>СИСТЕМЫ УПРАВЛЕНИЯ КАЧЕСТВОМ МЕДИЦИНСКИХ ИЗДЕЛИЙ</w:t>
      </w:r>
    </w:p>
    <w:p w:rsidR="00FC0AB0" w:rsidRPr="00D4070A" w:rsidRDefault="00FC0AB0">
      <w:pPr>
        <w:pStyle w:val="ConsPlusTitle"/>
        <w:jc w:val="center"/>
      </w:pPr>
      <w:r w:rsidRPr="00D4070A">
        <w:t>В ЗАВИСИМОСТИ ОТ ПОТЕНЦИАЛЬНОГО РИСКА ИХ ПРИМЕНЕНИЯ</w:t>
      </w:r>
    </w:p>
    <w:p w:rsidR="00FC0AB0" w:rsidRPr="00D4070A" w:rsidRDefault="00FC0AB0">
      <w:pPr>
        <w:pStyle w:val="ConsPlusNormal"/>
        <w:jc w:val="center"/>
      </w:pPr>
    </w:p>
    <w:p w:rsidR="00FC0AB0" w:rsidRPr="00D4070A" w:rsidRDefault="00FC0AB0">
      <w:pPr>
        <w:pStyle w:val="ConsPlusNormal"/>
        <w:ind w:firstLine="540"/>
        <w:jc w:val="both"/>
      </w:pPr>
      <w:r w:rsidRPr="00D4070A">
        <w:t>1. Производство медицинских изделий, подлежащих государственной регистрации, а также медицинских изделий, которые изготавливаются по индивидуальным заказам пациентов, к которым предъявляются специальные требования по назначению медицинских работников, должно соответствовать требованиям к внедрению, поддержанию и оценке системы управления качеством медицинских изделий в зависимости от потенциального риска их применения в соответствии с номенклатурной классификацией медицинских изделий, утвержденной в соответствии с частью 2 статьи 38 Федерального закона "Об основах охраны здоровья граждан в Российской Федерации".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lastRenderedPageBreak/>
        <w:t>2. Для целей настоящих требований используются следующие понятия: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"корректирующее действие" - действие, предпринятое производителем медицинских изделий с целью устранения причины обнаруженного несоответствия условиям производства или неблагоприятного события;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"предупреждающее действие" - действие, предпринятое производителем в целях устранения причины потенциального несоответствия или потенциального неблагоприятного события;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"система управления качеством медицинских изделий" - организационная структура, функции, процедуры, процессы и ресурсы, необходимые для скоординированной деятельности по руководству и управлению производителем медицинских изделий применительно к качеству;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"условия производства" - инфраструктура и производственная среда, необходимые для обеспечения качества, эффективности и безопасности производимых медицинских изделий.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3. Производители медицинских изделий (за исключением производителей медицинских изделий класса потенциального риска применения 1 и нестерильных медицинских изделий класса потенциального риска применения 2а) должны внедрить систему управления качеством медицинских изделий в зависимости от класса потенциального риска их применения.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4.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вправе внедрить и поддерживать систему управления качеством медицинских изделий.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5. Производители медицинских изделий классов потенциального риска применения 2а (для медицинских изделий, выпускаемых в стерильном виде) и 2б должны внедрить систему управления качеством медицинских изделий (за исключением процессов проектирования и разработки).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6. Производители медицинских изделий класса потенциального риска применения 3 должны внедрить систему управления качеством медицинских изделий, включающую процессы проектирования и разработки.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7. Производители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предназначенных для имплантации в тело человека, в течение одного года со дня вступления в силу настоящих требований должны внедрить систему управления качеством медицинских изделий, включающую процессы проектирования и разработки медицинских изделий.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8. Для внедрения системы управления качеством медицинских изделий производитель медицинских изделий должен: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а) разработать документированные требования к управлению рисками на всех этапах жизненного цикла медицинских изделий;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б) определить процессы, необходимые для результативного функционирования системы управления качеством медицинских изделий (далее - процессы), и применение процессов у производителя медицинских изделий;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в) определить последовательность и взаимосвязь процессов;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г) определить критерии и методы, необходимые для обеспечения результативности, как при осуществлении процессов, так и при управлении процессами;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lastRenderedPageBreak/>
        <w:t>д) обеспечить наличие условий производства, ресурсов и информации, необходимых для поддержания процессов и осуществления мониторинга процессов;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е) осуществлять мониторинг, измерение (где применимо) и анализ процессов;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ж) принимать меры, необходимые для достижения запланированных результатов и поддержания результативности процессов.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9. Для поддержания системы управления качеством медицинских изделий все ее элементы (организационная структура, методики и описание процессов) должны документально оформляться и поддерживаться в актуальном состоянии.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Документация системы управления качеством медицинских изделий оформляется на бумажном носителе и (или) на электронном носителе.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В случае если документация составлена на иностранном языке, должен быть ее заверенный в установленном порядке перевод на русский язык.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10. Документация системы управления качеством медицинского изделия должна содержать описание: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а) требований к техническим характеристикам медицинского изделия, стандартов или отдельных разделов (пунктов, подпунктов) стандартов, которые будут применяться, а в случае если соответствующие стандарты не будут применяться, способов, которые будут использоваться для того, чтобы гарантировать, что выпускаемые медицинские изделия являются качественными, эффективными и безопасными;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б) методов и глубины контроля третьей стороны в случае, если разработка, и (или) производство, и (или) выходной контроль выполняются третьей стороной;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в) процессов производства, контроля качества и обеспечения качества медицинского изделия, процессов и систематических мер, которые будут использоваться для контроля качества и обеспечения качества медицинского изделия, в том числе процессов корректирующих и предупреждающих действий;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г) документов учета показателей качества медицинского изделия (отчетов о проведении внутренних проверок, о результатах испытаний и других документов);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proofErr w:type="gramStart"/>
      <w:r w:rsidRPr="00D4070A">
        <w:t>д</w:t>
      </w:r>
      <w:proofErr w:type="gramEnd"/>
      <w:r w:rsidRPr="00D4070A">
        <w:t>) средств контроля за достижением требуемого качества медицинского изделия и результативным функционированием системы качества медицинского изделия;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 xml:space="preserve">е) планов, процедур и документов обратной связи с потребителями (в том числе мониторинга безопасности и эффективности медицинского изделия на </w:t>
      </w:r>
      <w:proofErr w:type="spellStart"/>
      <w:r w:rsidRPr="00D4070A">
        <w:t>постпродажном</w:t>
      </w:r>
      <w:proofErr w:type="spellEnd"/>
      <w:r w:rsidRPr="00D4070A">
        <w:t xml:space="preserve"> этапе).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11. Процессы проектирования и разработки системы управления качеством медицинских изделий включают в себя: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а) наличие процедур проектирования и разработки (включая управление рисками);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б) документы, описывающие процедуру проектирования и охватывающие модельный ряд медицинского изделия;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в) документальное подтверждение на основе выбранных записей по проектированию медицинского изделия того, что процедуры проектирования и разработки были установлены и применены;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 xml:space="preserve">г) документальное подтверждение того, что входные данные процесса проектирования </w:t>
      </w:r>
      <w:r w:rsidRPr="00D4070A">
        <w:lastRenderedPageBreak/>
        <w:t>были разработаны с учетом назначения медицинского изделия;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д) наличие спецификации на медицинское изделие в целях подтверждения того, что выходные данные проекта медицинского изделия, обеспечивающие качество, эффективность и безопасность медицинского изделия при его применении по назначению, были определены;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е) документальное подтверждение того, что деятельность по управлению рисками была определена и осуществлена, критерии допустимости риска были установлены и являются соответствующими, любой остаточный риск был оценен и при необходимости доведен до сведения потребителя.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12. Процессы управления документацией и записями системы управления качеством медицинских изделий включают в себя: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а) документальное подтверждение того, что процедуры идентификации, хранения и удаления (уничтожения) документов и записей (включая управление изменениями) были разработаны;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б) подтверждение наличия документов, необходимых для того, чтобы производитель медицинского изделия мог обеспечивать планирование, осуществление производственных процессов и управление ими;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в) подтверждение того, что документация на медицинское изделие содержит: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свидетельства соответствия медицинских изделий требованиям нормативной документации (в том числе требованиям применяемых стандартов);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описание медицинских изделий, включая инструкции по применению, материалы и спецификацию;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 xml:space="preserve">сводную документацию по верификации и </w:t>
      </w:r>
      <w:proofErr w:type="spellStart"/>
      <w:r w:rsidRPr="00D4070A">
        <w:t>валидации</w:t>
      </w:r>
      <w:proofErr w:type="spellEnd"/>
      <w:r w:rsidRPr="00D4070A">
        <w:t xml:space="preserve"> проектов;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маркировку медицинских изделий;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документы по управлению рисками.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13. Процессы производства и выходного контроля медицинских изделий включают в себя: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а) производственные процессы изготовления продукции (включая условия производства);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б) процессы стерилизации (для медицинских изделий, выпускаемых в стерильном виде), в том числе: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определение того, что процессы стерилизации были документированы, записи параметров процесса стерилизации для каждой стерилизуемой партии медицинских изделий поддерживаются в рабочем состоянии;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 xml:space="preserve">определение того, что процесс стерилизации был </w:t>
      </w:r>
      <w:proofErr w:type="spellStart"/>
      <w:r w:rsidRPr="00D4070A">
        <w:t>валидирован</w:t>
      </w:r>
      <w:proofErr w:type="spellEnd"/>
      <w:r w:rsidRPr="00D4070A">
        <w:t>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определение того, что процесс стерилизации проводится в соответствии с установленными параметрами;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в) документальное подтверждение того, что процессы производства являются управляемыми и контролируемыми и функционируют в установленных пределах, а также документальное подтверждение обеспечения необходимого уровня контроля продукции и (или) услуг критических поставщиков;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lastRenderedPageBreak/>
        <w:t xml:space="preserve">г) документальное подтверждение идентификации и </w:t>
      </w:r>
      <w:proofErr w:type="spellStart"/>
      <w:r w:rsidRPr="00D4070A">
        <w:t>прослеживаемости</w:t>
      </w:r>
      <w:proofErr w:type="spellEnd"/>
      <w:r w:rsidRPr="00D4070A">
        <w:t xml:space="preserve"> медицинских изделий и процессов их производства, а также их соответствия установленным требованиям нормативной документации;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д) документальное подтверждение того, что деятельность по выходному контролю медицинских изделий обеспечивает соответствие медицинских изделий установленным требованиям нормативной документации.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14. Процессы корректирующих и предупреждающих действий системы управления качеством медицинских изделий включают в себя: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а) документальное подтверждение того, что процедуры корректирующих и предупреждающих действий были разработаны;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б) документальное подтверждение того, что средства управления препятствуют распространению недоброкачественных медицинских изделий;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в) документальное подтверждение того, что корректирующие и предупреждающие действия являются результативными.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15. Процессы, связанные с потребителем, включают в себя: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proofErr w:type="gramStart"/>
      <w:r w:rsidRPr="00D4070A">
        <w:t>а</w:t>
      </w:r>
      <w:proofErr w:type="gramEnd"/>
      <w:r w:rsidRPr="00D4070A">
        <w:t>) документальное подтверждение того, что производитель медицинского изделия принял меры, необходимые для установления связи с потребителями, в целях выполнения необходимых корректирующих и предупреждающих действий;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б) документальное подтверждение того,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управлению рисками.</w:t>
      </w:r>
    </w:p>
    <w:p w:rsidR="00FC0AB0" w:rsidRPr="00D4070A" w:rsidRDefault="00FC0A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070A" w:rsidRPr="00D407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AB0" w:rsidRPr="00D4070A" w:rsidRDefault="00FC0A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AB0" w:rsidRPr="00D4070A" w:rsidRDefault="00FC0A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0AB0" w:rsidRPr="00D4070A" w:rsidRDefault="00D4070A">
            <w:pPr>
              <w:pStyle w:val="ConsPlusNormal"/>
              <w:jc w:val="both"/>
            </w:pPr>
            <w:r>
              <w:t>П</w:t>
            </w:r>
            <w:r w:rsidR="00FC0AB0" w:rsidRPr="00D4070A">
              <w:t>римечание.</w:t>
            </w:r>
          </w:p>
          <w:p w:rsidR="00FC0AB0" w:rsidRPr="00D4070A" w:rsidRDefault="00FC0AB0">
            <w:pPr>
              <w:pStyle w:val="ConsPlusNormal"/>
              <w:jc w:val="both"/>
            </w:pPr>
            <w:r w:rsidRPr="00D4070A">
              <w:t>С 01.09.2022 до 31.12.2022 оценка системы управления качеством не проводилась. С 01.01.2023 по 31.12.2023 оценка проводится добровольно. О подтверждении внедрения системы управления качеством см. Постановление Правительства РФ от 09.02.2022 N 135.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AB0" w:rsidRPr="00D4070A" w:rsidRDefault="00FC0AB0">
            <w:pPr>
              <w:pStyle w:val="ConsPlusNormal"/>
            </w:pPr>
          </w:p>
        </w:tc>
      </w:tr>
    </w:tbl>
    <w:p w:rsidR="00FC0AB0" w:rsidRPr="00D4070A" w:rsidRDefault="00FC0AB0">
      <w:pPr>
        <w:pStyle w:val="ConsPlusNormal"/>
        <w:spacing w:before="280"/>
        <w:ind w:firstLine="540"/>
        <w:jc w:val="both"/>
      </w:pPr>
      <w:bookmarkStart w:id="2" w:name="P97"/>
      <w:bookmarkEnd w:id="2"/>
      <w:r w:rsidRPr="00D4070A">
        <w:t>16. Оценка системы управления качеством медицинских изделий проводится для следующих процессов: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проектирование и разработка, если они включены в систему управления качеством производителя медицинского изделия;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управление документацией и записями;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производство и выходной контроль;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корректирующие и предупреждающие действия;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процессы, связанные с потребителем.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 xml:space="preserve">Если производитель медицинского изделия внедрил систему качества медицинских изделий в соответствии с требованиями межгосударственного стандарта ГОСТ ISO 13485-2017 или иными соответствующими ему стандартами, то доказательства соответствия системы (выданный аккредитованным в установленном порядке органом по сертификации сертификат соответствия системы, отчеты об аудите системы качества медицинских изделий) обеспечивают ее </w:t>
      </w:r>
      <w:r w:rsidRPr="00D4070A">
        <w:lastRenderedPageBreak/>
        <w:t xml:space="preserve">соответствие настоящим требованиям в части процессов и процедур, связанных с функционированием системы качества медицинских изделий. В этом случае оценка ограничивается проверкой выполнения требований, относящихся к процессам проектирования, разработки, производства и выходного контроля медицинского изделия и к процессам, связанным с потребителем (в части </w:t>
      </w:r>
      <w:proofErr w:type="spellStart"/>
      <w:r w:rsidRPr="00D4070A">
        <w:t>постпродажного</w:t>
      </w:r>
      <w:proofErr w:type="spellEnd"/>
      <w:r w:rsidRPr="00D4070A">
        <w:t xml:space="preserve"> мониторинга).</w:t>
      </w:r>
    </w:p>
    <w:p w:rsidR="00FC0AB0" w:rsidRPr="00D4070A" w:rsidRDefault="00FC0AB0">
      <w:pPr>
        <w:pStyle w:val="ConsPlusNormal"/>
        <w:spacing w:before="220"/>
        <w:ind w:firstLine="540"/>
        <w:jc w:val="both"/>
      </w:pPr>
      <w:r w:rsidRPr="00D4070A">
        <w:t>17. Оценка указанных в пункте 16 процессов проводится посредством анализа документов и записей, которые явились результатом реализации соответствующих документированных процессов и (или) операционных процедур системы управления качеством медицинских изделий, на примере конкретных медицинских изделий для каждой группы или подгруппы производимых медицинских изделий в зависимости от класса потенциального риска их применения в соответствии с приложением N 1 к Правилам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применения, утвержденным постановлением Правительства Российской Федерации от 9 февраля 2022 г. N 135 "Об утверждении Правил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медицинских изделий в зависимости от потенциального риска их применения".</w:t>
      </w:r>
    </w:p>
    <w:p w:rsidR="00FC0AB0" w:rsidRPr="00D4070A" w:rsidRDefault="00FC0AB0">
      <w:pPr>
        <w:pStyle w:val="ConsPlusNormal"/>
        <w:ind w:firstLine="540"/>
        <w:jc w:val="both"/>
      </w:pPr>
    </w:p>
    <w:p w:rsidR="00FC0AB0" w:rsidRPr="00D4070A" w:rsidRDefault="00FC0AB0">
      <w:pPr>
        <w:pStyle w:val="ConsPlusNormal"/>
        <w:ind w:firstLine="540"/>
        <w:jc w:val="both"/>
      </w:pPr>
    </w:p>
    <w:p w:rsidR="00FC0AB0" w:rsidRPr="00D4070A" w:rsidRDefault="00FC0A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CFD" w:rsidRPr="00D4070A" w:rsidRDefault="00350CFD"/>
    <w:sectPr w:rsidR="00350CFD" w:rsidRPr="00D4070A" w:rsidSect="00E1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B0"/>
    <w:rsid w:val="00350CFD"/>
    <w:rsid w:val="00D4070A"/>
    <w:rsid w:val="00F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7D550-71C1-444E-BFFF-75F06EC7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0A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0A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Крумлякова Екатерина Николаевна</dc:creator>
  <cp:lastModifiedBy>Мухитдинов Рустам Эркинович</cp:lastModifiedBy>
  <cp:revision>2</cp:revision>
  <dcterms:created xsi:type="dcterms:W3CDTF">2023-03-30T15:18:00Z</dcterms:created>
  <dcterms:modified xsi:type="dcterms:W3CDTF">2023-04-11T09:14:00Z</dcterms:modified>
</cp:coreProperties>
</file>